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rPr>
        <w:tag w:val="goog_rdk_0"/>
        <w:id w:val="-1862190432"/>
      </w:sdtPr>
      <w:sdtEndPr/>
      <w:sdtContent>
        <w:p w:rsidR="00E84748" w:rsidRPr="00F4160B" w:rsidRDefault="00075802">
          <w:pPr>
            <w:spacing w:after="0" w:line="240" w:lineRule="auto"/>
            <w:jc w:val="right"/>
            <w:rPr>
              <w:rFonts w:ascii="Arial" w:hAnsi="Arial" w:cs="Arial"/>
              <w:b/>
            </w:rPr>
          </w:pPr>
          <w:r w:rsidRPr="00F4160B">
            <w:rPr>
              <w:rFonts w:ascii="Arial" w:hAnsi="Arial" w:cs="Arial"/>
            </w:rPr>
            <w:t xml:space="preserve"> </w:t>
          </w:r>
          <w:r w:rsidRPr="00F4160B">
            <w:rPr>
              <w:rFonts w:ascii="Arial" w:hAnsi="Arial" w:cs="Arial"/>
              <w:b/>
            </w:rPr>
            <w:t>COMMUNIQUÉ</w:t>
          </w:r>
          <w:r w:rsidRPr="00F4160B">
            <w:rPr>
              <w:rFonts w:ascii="Arial" w:hAnsi="Arial" w:cs="Arial"/>
              <w:noProof/>
            </w:rPr>
            <w:drawing>
              <wp:anchor distT="0" distB="0" distL="114300" distR="114300" simplePos="0" relativeHeight="251658240" behindDoc="0" locked="0" layoutInCell="1" hidden="0" allowOverlap="1" wp14:anchorId="47CF29EC" wp14:editId="71881620">
                <wp:simplePos x="0" y="0"/>
                <wp:positionH relativeFrom="column">
                  <wp:posOffset>-205739</wp:posOffset>
                </wp:positionH>
                <wp:positionV relativeFrom="paragraph">
                  <wp:posOffset>-513714</wp:posOffset>
                </wp:positionV>
                <wp:extent cx="2526987" cy="727773"/>
                <wp:effectExtent l="0" t="0" r="0" b="0"/>
                <wp:wrapNone/>
                <wp:docPr id="137" name="image1.png" descr="Lâimage contient peut-ÃªtreÂ : texte"/>
                <wp:cNvGraphicFramePr/>
                <a:graphic xmlns:a="http://schemas.openxmlformats.org/drawingml/2006/main">
                  <a:graphicData uri="http://schemas.openxmlformats.org/drawingml/2006/picture">
                    <pic:pic xmlns:pic="http://schemas.openxmlformats.org/drawingml/2006/picture">
                      <pic:nvPicPr>
                        <pic:cNvPr id="0" name="image1.png" descr="Lâimage contient peut-ÃªtreÂ : texte"/>
                        <pic:cNvPicPr preferRelativeResize="0"/>
                      </pic:nvPicPr>
                      <pic:blipFill>
                        <a:blip r:embed="rId8"/>
                        <a:srcRect/>
                        <a:stretch>
                          <a:fillRect/>
                        </a:stretch>
                      </pic:blipFill>
                      <pic:spPr>
                        <a:xfrm>
                          <a:off x="0" y="0"/>
                          <a:ext cx="2526987" cy="727773"/>
                        </a:xfrm>
                        <a:prstGeom prst="rect">
                          <a:avLst/>
                        </a:prstGeom>
                        <a:ln/>
                      </pic:spPr>
                    </pic:pic>
                  </a:graphicData>
                </a:graphic>
              </wp:anchor>
            </w:drawing>
          </w:r>
          <w:r w:rsidRPr="00F4160B">
            <w:rPr>
              <w:rFonts w:ascii="Arial" w:hAnsi="Arial" w:cs="Arial"/>
              <w:noProof/>
            </w:rPr>
            <mc:AlternateContent>
              <mc:Choice Requires="wpg">
                <w:drawing>
                  <wp:anchor distT="91440" distB="91440" distL="91440" distR="91440" simplePos="0" relativeHeight="251659264" behindDoc="0" locked="0" layoutInCell="1" hidden="0" allowOverlap="1" wp14:anchorId="0CC5D033" wp14:editId="1BD0F0B3">
                    <wp:simplePos x="0" y="0"/>
                    <wp:positionH relativeFrom="column">
                      <wp:posOffset>-180022</wp:posOffset>
                    </wp:positionH>
                    <wp:positionV relativeFrom="paragraph">
                      <wp:posOffset>91440</wp:posOffset>
                    </wp:positionV>
                    <wp:extent cx="2455545" cy="568852"/>
                    <wp:effectExtent l="0" t="0" r="0" b="0"/>
                    <wp:wrapNone/>
                    <wp:docPr id="136" name=""/>
                    <wp:cNvGraphicFramePr/>
                    <a:graphic xmlns:a="http://schemas.openxmlformats.org/drawingml/2006/main">
                      <a:graphicData uri="http://schemas.microsoft.com/office/word/2010/wordprocessingShape">
                        <wps:wsp>
                          <wps:cNvSpPr/>
                          <wps:spPr>
                            <a:xfrm>
                              <a:off x="4122990" y="3574260"/>
                              <a:ext cx="2446020" cy="411480"/>
                            </a:xfrm>
                            <a:prstGeom prst="rect">
                              <a:avLst/>
                            </a:prstGeom>
                            <a:noFill/>
                            <a:ln>
                              <a:noFill/>
                            </a:ln>
                          </wps:spPr>
                          <wps:txbx>
                            <w:txbxContent>
                              <w:p w:rsidR="00E84748" w:rsidRDefault="00075802">
                                <w:pPr>
                                  <w:spacing w:line="275" w:lineRule="auto"/>
                                  <w:textDirection w:val="btLr"/>
                                </w:pPr>
                                <w:r>
                                  <w:rPr>
                                    <w:rFonts w:ascii="Arial" w:eastAsia="Arial" w:hAnsi="Arial" w:cs="Arial"/>
                                    <w:b/>
                                  </w:rPr>
                                  <w:t>Région Chaudière-Appalaches</w:t>
                                </w:r>
                              </w:p>
                              <w:p w:rsidR="00E84748" w:rsidRDefault="00E84748">
                                <w:pPr>
                                  <w:spacing w:after="0" w:line="240" w:lineRule="auto"/>
                                  <w:ind w:left="360"/>
                                  <w:textDirection w:val="btLr"/>
                                </w:pP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91440" distT="91440" distL="91440" distR="91440" hidden="0" layoutInCell="1" locked="0" relativeHeight="0" simplePos="0">
                    <wp:simplePos x="0" y="0"/>
                    <wp:positionH relativeFrom="column">
                      <wp:posOffset>-180022</wp:posOffset>
                    </wp:positionH>
                    <wp:positionV relativeFrom="paragraph">
                      <wp:posOffset>91440</wp:posOffset>
                    </wp:positionV>
                    <wp:extent cx="2455545" cy="568852"/>
                    <wp:effectExtent b="0" l="0" r="0" t="0"/>
                    <wp:wrapNone/>
                    <wp:docPr id="13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455545" cy="568852"/>
                            </a:xfrm>
                            <a:prstGeom prst="rect"/>
                            <a:ln/>
                          </pic:spPr>
                        </pic:pic>
                      </a:graphicData>
                    </a:graphic>
                  </wp:anchor>
                </w:drawing>
              </mc:Fallback>
            </mc:AlternateContent>
          </w:r>
        </w:p>
      </w:sdtContent>
    </w:sdt>
    <w:bookmarkStart w:id="0" w:name="_heading=h.gjdgxs" w:colFirst="0" w:colLast="0" w:displacedByCustomXml="next"/>
    <w:bookmarkEnd w:id="0" w:displacedByCustomXml="next"/>
    <w:sdt>
      <w:sdtPr>
        <w:rPr>
          <w:rFonts w:ascii="Arial" w:hAnsi="Arial" w:cs="Arial"/>
        </w:rPr>
        <w:tag w:val="goog_rdk_1"/>
        <w:id w:val="1525516176"/>
      </w:sdtPr>
      <w:sdtEndPr/>
      <w:sdtContent>
        <w:p w:rsidR="00E84748" w:rsidRPr="00F4160B" w:rsidRDefault="00075802">
          <w:pPr>
            <w:spacing w:after="0" w:line="240" w:lineRule="auto"/>
            <w:jc w:val="right"/>
            <w:rPr>
              <w:rFonts w:ascii="Arial" w:hAnsi="Arial" w:cs="Arial"/>
            </w:rPr>
          </w:pPr>
          <w:r w:rsidRPr="00F4160B">
            <w:rPr>
              <w:rFonts w:ascii="Arial" w:hAnsi="Arial" w:cs="Arial"/>
            </w:rPr>
            <w:t>Pour diffusion immédiate</w:t>
          </w:r>
        </w:p>
      </w:sdtContent>
    </w:sdt>
    <w:sdt>
      <w:sdtPr>
        <w:rPr>
          <w:rFonts w:ascii="Arial" w:hAnsi="Arial" w:cs="Arial"/>
        </w:rPr>
        <w:tag w:val="goog_rdk_2"/>
        <w:id w:val="-54088782"/>
        <w:showingPlcHdr/>
      </w:sdtPr>
      <w:sdtEndPr/>
      <w:sdtContent>
        <w:p w:rsidR="00E84748" w:rsidRPr="00F4160B" w:rsidRDefault="009C274B">
          <w:pPr>
            <w:rPr>
              <w:rFonts w:ascii="Arial" w:eastAsia="Arial" w:hAnsi="Arial" w:cs="Arial"/>
            </w:rPr>
          </w:pPr>
          <w:r>
            <w:rPr>
              <w:rFonts w:ascii="Arial" w:hAnsi="Arial" w:cs="Arial"/>
            </w:rPr>
            <w:t xml:space="preserve">     </w:t>
          </w:r>
        </w:p>
      </w:sdtContent>
    </w:sdt>
    <w:sdt>
      <w:sdtPr>
        <w:rPr>
          <w:rFonts w:ascii="Arial" w:hAnsi="Arial" w:cs="Arial"/>
        </w:rPr>
        <w:tag w:val="goog_rdk_3"/>
        <w:id w:val="880753279"/>
      </w:sdtPr>
      <w:sdtEndPr/>
      <w:sdtContent>
        <w:p w:rsidR="009C274B" w:rsidRDefault="00075802">
          <w:pPr>
            <w:spacing w:after="0" w:line="240" w:lineRule="auto"/>
            <w:jc w:val="center"/>
            <w:rPr>
              <w:rFonts w:ascii="Arial" w:eastAsia="Arial" w:hAnsi="Arial" w:cs="Arial"/>
              <w:b/>
            </w:rPr>
          </w:pPr>
          <w:r w:rsidRPr="00F4160B">
            <w:rPr>
              <w:rFonts w:ascii="Arial" w:eastAsia="Arial" w:hAnsi="Arial" w:cs="Arial"/>
              <w:b/>
            </w:rPr>
            <w:t>Un premier transfert de ferme pour la région de Chaudière-Appalaches </w:t>
          </w:r>
        </w:p>
        <w:p w:rsidR="00E84748" w:rsidRPr="00F4160B" w:rsidRDefault="00075802">
          <w:pPr>
            <w:spacing w:after="0" w:line="240" w:lineRule="auto"/>
            <w:jc w:val="center"/>
            <w:rPr>
              <w:rFonts w:ascii="Arial" w:eastAsia="Arial" w:hAnsi="Arial" w:cs="Arial"/>
              <w:b/>
            </w:rPr>
          </w:pPr>
          <w:proofErr w:type="gramStart"/>
          <w:r w:rsidRPr="00F4160B">
            <w:rPr>
              <w:rFonts w:ascii="Arial" w:eastAsia="Arial" w:hAnsi="Arial" w:cs="Arial"/>
              <w:b/>
            </w:rPr>
            <w:t>grâce</w:t>
          </w:r>
          <w:proofErr w:type="gramEnd"/>
          <w:r w:rsidRPr="00F4160B">
            <w:rPr>
              <w:rFonts w:ascii="Arial" w:eastAsia="Arial" w:hAnsi="Arial" w:cs="Arial"/>
              <w:b/>
            </w:rPr>
            <w:t> au service L’ARTERRE!</w:t>
          </w:r>
        </w:p>
      </w:sdtContent>
    </w:sdt>
    <w:sdt>
      <w:sdtPr>
        <w:rPr>
          <w:rFonts w:ascii="Arial" w:hAnsi="Arial" w:cs="Arial"/>
        </w:rPr>
        <w:tag w:val="goog_rdk_4"/>
        <w:id w:val="1753626446"/>
      </w:sdtPr>
      <w:sdtEndPr/>
      <w:sdtContent>
        <w:p w:rsidR="00E84748" w:rsidRPr="00F4160B" w:rsidRDefault="001D1A72">
          <w:pPr>
            <w:spacing w:after="0" w:line="240" w:lineRule="auto"/>
            <w:jc w:val="center"/>
            <w:rPr>
              <w:rFonts w:ascii="Arial" w:eastAsia="Arial" w:hAnsi="Arial" w:cs="Arial"/>
              <w:b/>
            </w:rPr>
          </w:pPr>
        </w:p>
      </w:sdtContent>
    </w:sdt>
    <w:sdt>
      <w:sdtPr>
        <w:rPr>
          <w:rFonts w:ascii="Arial" w:hAnsi="Arial" w:cs="Arial"/>
        </w:rPr>
        <w:tag w:val="goog_rdk_5"/>
        <w:id w:val="-146274932"/>
      </w:sdtPr>
      <w:sdtEndPr/>
      <w:sdtContent>
        <w:p w:rsidR="00E84748" w:rsidRPr="00F4160B" w:rsidRDefault="00075802">
          <w:pPr>
            <w:spacing w:after="0" w:line="240" w:lineRule="auto"/>
            <w:jc w:val="both"/>
            <w:rPr>
              <w:rFonts w:ascii="Arial" w:eastAsia="Arial" w:hAnsi="Arial" w:cs="Arial"/>
            </w:rPr>
          </w:pPr>
          <w:r w:rsidRPr="001D1A72">
            <w:rPr>
              <w:rFonts w:ascii="Arial" w:eastAsia="Arial" w:hAnsi="Arial" w:cs="Arial"/>
              <w:b/>
            </w:rPr>
            <w:t xml:space="preserve">Saint-Jean-Port-Joli, </w:t>
          </w:r>
          <w:r w:rsidR="001D1A72" w:rsidRPr="001D1A72">
            <w:rPr>
              <w:rFonts w:ascii="Arial" w:eastAsia="Arial" w:hAnsi="Arial" w:cs="Arial"/>
              <w:b/>
            </w:rPr>
            <w:t xml:space="preserve">le 15 </w:t>
          </w:r>
          <w:r w:rsidRPr="001D1A72">
            <w:rPr>
              <w:rFonts w:ascii="Arial" w:eastAsia="Arial" w:hAnsi="Arial" w:cs="Arial"/>
              <w:b/>
            </w:rPr>
            <w:t>août 2019</w:t>
          </w:r>
          <w:r w:rsidRPr="00F4160B">
            <w:rPr>
              <w:rFonts w:ascii="Arial" w:eastAsia="Arial" w:hAnsi="Arial" w:cs="Arial"/>
              <w:b/>
            </w:rPr>
            <w:t xml:space="preserve"> –</w:t>
          </w:r>
          <w:r w:rsidRPr="00F4160B">
            <w:rPr>
              <w:rFonts w:ascii="Arial" w:eastAsia="Arial" w:hAnsi="Arial" w:cs="Arial"/>
            </w:rPr>
            <w:t xml:space="preserve"> Les 9 MRC de la région et la Ville de Lévis sont heureuses d’annoncer le premier transfert de ferme réalisé en Chaudière-Appalaches grâce au service de L’ARTERRE. Le service a permis un jumelage entre un couple d’aspirants agriculteurs et les propriétaires d’une entreprise agricole qui étaient à la recherche de relève. </w:t>
          </w:r>
        </w:p>
      </w:sdtContent>
    </w:sdt>
    <w:sdt>
      <w:sdtPr>
        <w:rPr>
          <w:rFonts w:ascii="Arial" w:hAnsi="Arial" w:cs="Arial"/>
        </w:rPr>
        <w:tag w:val="goog_rdk_6"/>
        <w:id w:val="108630367"/>
      </w:sdtPr>
      <w:sdtEndPr/>
      <w:sdtContent>
        <w:p w:rsidR="00E84748" w:rsidRPr="00F4160B" w:rsidRDefault="001D1A72">
          <w:pPr>
            <w:spacing w:after="0" w:line="240" w:lineRule="auto"/>
            <w:jc w:val="both"/>
            <w:rPr>
              <w:rFonts w:ascii="Arial" w:eastAsia="Arial" w:hAnsi="Arial" w:cs="Arial"/>
            </w:rPr>
          </w:pPr>
        </w:p>
      </w:sdtContent>
    </w:sdt>
    <w:sdt>
      <w:sdtPr>
        <w:rPr>
          <w:rFonts w:ascii="Arial" w:hAnsi="Arial" w:cs="Arial"/>
        </w:rPr>
        <w:tag w:val="goog_rdk_7"/>
        <w:id w:val="1297572736"/>
      </w:sdtPr>
      <w:sdtEndPr/>
      <w:sdtContent>
        <w:p w:rsidR="00C747AF" w:rsidRDefault="00075802">
          <w:pPr>
            <w:spacing w:after="0" w:line="240" w:lineRule="auto"/>
            <w:jc w:val="both"/>
            <w:rPr>
              <w:rFonts w:ascii="Arial" w:eastAsia="Arial" w:hAnsi="Arial" w:cs="Arial"/>
            </w:rPr>
          </w:pPr>
          <w:r w:rsidRPr="00F4160B">
            <w:rPr>
              <w:rFonts w:ascii="Arial" w:eastAsia="Arial" w:hAnsi="Arial" w:cs="Arial"/>
            </w:rPr>
            <w:t xml:space="preserve">C’est grâce à un accompagnement personnalisé et un suivi régulier tout au long du processus de jumelage que les propriétaires de l’entreprise Les Vergers du Cap, spécialisée dans la production de fruits et légumes biologiques, ont pu procéder au transfert de leur ferme dans le respect de leurs valeurs. Ce processus a également permis à deux aspirants agriculteurs de réaliser leur rêve de projet agricole. </w:t>
          </w:r>
        </w:p>
        <w:p w:rsidR="00E84748" w:rsidRPr="00F4160B" w:rsidRDefault="001D1A72">
          <w:pPr>
            <w:spacing w:after="0" w:line="240" w:lineRule="auto"/>
            <w:jc w:val="both"/>
            <w:rPr>
              <w:rFonts w:ascii="Arial" w:eastAsia="Arial" w:hAnsi="Arial" w:cs="Arial"/>
            </w:rPr>
          </w:pPr>
        </w:p>
      </w:sdtContent>
    </w:sdt>
    <w:sdt>
      <w:sdtPr>
        <w:rPr>
          <w:rFonts w:ascii="Arial" w:hAnsi="Arial" w:cs="Arial"/>
        </w:rPr>
        <w:tag w:val="goog_rdk_8"/>
        <w:id w:val="-1992544674"/>
      </w:sdtPr>
      <w:sdtEndPr/>
      <w:sdtContent>
        <w:p w:rsidR="00E84748" w:rsidRPr="00F4160B" w:rsidRDefault="00075802">
          <w:pPr>
            <w:spacing w:after="0" w:line="240" w:lineRule="auto"/>
            <w:jc w:val="both"/>
            <w:rPr>
              <w:rFonts w:ascii="Arial" w:eastAsia="Arial" w:hAnsi="Arial" w:cs="Arial"/>
            </w:rPr>
          </w:pPr>
          <w:r w:rsidRPr="00F4160B">
            <w:rPr>
              <w:rFonts w:ascii="Arial" w:eastAsia="Arial" w:hAnsi="Arial" w:cs="Arial"/>
            </w:rPr>
            <w:t>«Depuis l’inscription au service jusqu’à la signature de l’entente, nous avons été accompagnés par une agente de L’ARTERRE qui a su écouter nos besoins et répondre à nos inquiétudes. C’était très important pour nous que la relève de notre entreprise poursuive la production en conservant sa certification biologique. Le service de L’ARTERRE a su prendre ce</w:t>
          </w:r>
          <w:r w:rsidR="009C274B">
            <w:rPr>
              <w:rFonts w:ascii="Arial" w:eastAsia="Arial" w:hAnsi="Arial" w:cs="Arial"/>
            </w:rPr>
            <w:t>la en considération</w:t>
          </w:r>
          <w:r w:rsidRPr="00F4160B">
            <w:rPr>
              <w:rFonts w:ascii="Arial" w:eastAsia="Arial" w:hAnsi="Arial" w:cs="Arial"/>
            </w:rPr>
            <w:t xml:space="preserve">» de dire </w:t>
          </w:r>
          <w:r w:rsidR="009C274B">
            <w:rPr>
              <w:rFonts w:ascii="Arial" w:eastAsia="Arial" w:hAnsi="Arial" w:cs="Arial"/>
            </w:rPr>
            <w:t xml:space="preserve">madame </w:t>
          </w:r>
          <w:r w:rsidRPr="00F4160B">
            <w:rPr>
              <w:rFonts w:ascii="Arial" w:eastAsia="Arial" w:hAnsi="Arial" w:cs="Arial"/>
            </w:rPr>
            <w:t xml:space="preserve">Francine Saint-Pierre, copropriétaire de l’entreprise Les Vergers du Cap. </w:t>
          </w:r>
        </w:p>
      </w:sdtContent>
    </w:sdt>
    <w:sdt>
      <w:sdtPr>
        <w:rPr>
          <w:rFonts w:ascii="Arial" w:hAnsi="Arial" w:cs="Arial"/>
        </w:rPr>
        <w:tag w:val="goog_rdk_9"/>
        <w:id w:val="354931650"/>
      </w:sdtPr>
      <w:sdtEndPr/>
      <w:sdtContent>
        <w:p w:rsidR="00E84748" w:rsidRPr="00F4160B" w:rsidRDefault="001D1A72">
          <w:pPr>
            <w:spacing w:after="0" w:line="240" w:lineRule="auto"/>
            <w:jc w:val="both"/>
            <w:rPr>
              <w:rFonts w:ascii="Arial" w:eastAsia="Arial" w:hAnsi="Arial" w:cs="Arial"/>
              <w:b/>
            </w:rPr>
          </w:pPr>
        </w:p>
      </w:sdtContent>
    </w:sdt>
    <w:sdt>
      <w:sdtPr>
        <w:rPr>
          <w:rFonts w:ascii="Arial" w:hAnsi="Arial" w:cs="Arial"/>
        </w:rPr>
        <w:tag w:val="goog_rdk_10"/>
        <w:id w:val="845987126"/>
      </w:sdtPr>
      <w:sdtEndPr/>
      <w:sdtContent>
        <w:p w:rsidR="00E84748" w:rsidRPr="00F4160B" w:rsidRDefault="00075802">
          <w:pPr>
            <w:spacing w:after="0" w:line="240" w:lineRule="auto"/>
            <w:jc w:val="both"/>
            <w:rPr>
              <w:rFonts w:ascii="Arial" w:eastAsia="Arial" w:hAnsi="Arial" w:cs="Arial"/>
              <w:b/>
            </w:rPr>
          </w:pPr>
          <w:r w:rsidRPr="00F4160B">
            <w:rPr>
              <w:rFonts w:ascii="Arial" w:eastAsia="Arial" w:hAnsi="Arial" w:cs="Arial"/>
              <w:b/>
            </w:rPr>
            <w:t xml:space="preserve">Une vidéo pour témoigner de leur expérience </w:t>
          </w:r>
        </w:p>
      </w:sdtContent>
    </w:sdt>
    <w:sdt>
      <w:sdtPr>
        <w:rPr>
          <w:rFonts w:ascii="Arial" w:hAnsi="Arial" w:cs="Arial"/>
        </w:rPr>
        <w:tag w:val="goog_rdk_11"/>
        <w:id w:val="925382847"/>
      </w:sdtPr>
      <w:sdtEndPr/>
      <w:sdtContent>
        <w:p w:rsidR="00E84748" w:rsidRPr="00F4160B" w:rsidRDefault="00075802">
          <w:pPr>
            <w:spacing w:after="0" w:line="240" w:lineRule="auto"/>
            <w:jc w:val="both"/>
            <w:rPr>
              <w:rFonts w:ascii="Arial" w:eastAsia="Arial" w:hAnsi="Arial" w:cs="Arial"/>
            </w:rPr>
          </w:pPr>
          <w:r w:rsidRPr="00F4160B">
            <w:rPr>
              <w:rFonts w:ascii="Arial" w:eastAsia="Arial" w:hAnsi="Arial" w:cs="Arial"/>
            </w:rPr>
            <w:t xml:space="preserve">Une capsule vidéo a été tournée et sera diffusée sur les réseaux sociaux afin de présenter le processus de transfert par lequel sont passés ces deux couples. Les propriétaires et futurs propriétaires y expliquent en quoi le service de L’ARTERRE leur a permis de réaliser leurs aspirations.  </w:t>
          </w:r>
        </w:p>
      </w:sdtContent>
    </w:sdt>
    <w:sdt>
      <w:sdtPr>
        <w:rPr>
          <w:rFonts w:ascii="Arial" w:hAnsi="Arial" w:cs="Arial"/>
        </w:rPr>
        <w:tag w:val="goog_rdk_12"/>
        <w:id w:val="1436941822"/>
      </w:sdtPr>
      <w:sdtEndPr/>
      <w:sdtContent>
        <w:p w:rsidR="00E84748" w:rsidRPr="00F4160B" w:rsidRDefault="001D1A72">
          <w:pPr>
            <w:spacing w:after="0" w:line="240" w:lineRule="auto"/>
            <w:jc w:val="both"/>
            <w:rPr>
              <w:rFonts w:ascii="Arial" w:eastAsia="Arial" w:hAnsi="Arial" w:cs="Arial"/>
            </w:rPr>
          </w:pPr>
        </w:p>
      </w:sdtContent>
    </w:sdt>
    <w:sdt>
      <w:sdtPr>
        <w:rPr>
          <w:rFonts w:ascii="Arial" w:hAnsi="Arial" w:cs="Arial"/>
        </w:rPr>
        <w:tag w:val="goog_rdk_13"/>
        <w:id w:val="1902643185"/>
      </w:sdtPr>
      <w:sdtEndPr/>
      <w:sdtContent>
        <w:p w:rsidR="00E84748" w:rsidRPr="00F4160B" w:rsidRDefault="00075802">
          <w:pPr>
            <w:spacing w:after="0" w:line="240" w:lineRule="auto"/>
            <w:jc w:val="both"/>
            <w:rPr>
              <w:rFonts w:ascii="Arial" w:eastAsia="Arial" w:hAnsi="Arial" w:cs="Arial"/>
            </w:rPr>
          </w:pPr>
          <w:r w:rsidRPr="00F4160B">
            <w:rPr>
              <w:rFonts w:ascii="Arial" w:eastAsia="Arial" w:hAnsi="Arial" w:cs="Arial"/>
            </w:rPr>
            <w:t>Cette vidéo permet également de démystifier L’ARTERRE, un service de maillage axé sur l’accompagnement et le jumelage entre aspirants agriculteurs et propriétaires de terres, de bâtiments agricoles ou agriculteurs sans relève identifiée.</w:t>
          </w:r>
        </w:p>
      </w:sdtContent>
    </w:sdt>
    <w:sdt>
      <w:sdtPr>
        <w:rPr>
          <w:rFonts w:ascii="Arial" w:hAnsi="Arial" w:cs="Arial"/>
        </w:rPr>
        <w:tag w:val="goog_rdk_14"/>
        <w:id w:val="-472682668"/>
      </w:sdtPr>
      <w:sdtEndPr/>
      <w:sdtContent>
        <w:p w:rsidR="00E84748" w:rsidRPr="00F4160B" w:rsidRDefault="00075802">
          <w:pPr>
            <w:spacing w:after="0" w:line="240" w:lineRule="auto"/>
            <w:jc w:val="both"/>
            <w:rPr>
              <w:rFonts w:ascii="Arial" w:eastAsia="Arial" w:hAnsi="Arial" w:cs="Arial"/>
            </w:rPr>
          </w:pPr>
          <w:r w:rsidRPr="00F4160B">
            <w:rPr>
              <w:rFonts w:ascii="Arial" w:eastAsia="Arial" w:hAnsi="Arial" w:cs="Arial"/>
            </w:rPr>
            <w:t xml:space="preserve"> </w:t>
          </w:r>
          <w:r w:rsidRPr="00F4160B">
            <w:rPr>
              <w:rFonts w:ascii="Arial" w:eastAsia="Arial" w:hAnsi="Arial" w:cs="Arial"/>
            </w:rPr>
            <w:br/>
          </w:r>
          <w:r w:rsidRPr="00F4160B">
            <w:rPr>
              <w:rFonts w:ascii="Arial" w:eastAsia="Arial" w:hAnsi="Arial" w:cs="Arial"/>
              <w:b/>
            </w:rPr>
            <w:t>Le service en bref</w:t>
          </w:r>
        </w:p>
      </w:sdtContent>
    </w:sdt>
    <w:sdt>
      <w:sdtPr>
        <w:rPr>
          <w:rFonts w:ascii="Arial" w:hAnsi="Arial" w:cs="Arial"/>
        </w:rPr>
        <w:tag w:val="goog_rdk_15"/>
        <w:id w:val="953523716"/>
      </w:sdtPr>
      <w:sdtEndPr/>
      <w:sdtContent>
        <w:p w:rsidR="00E84748" w:rsidRPr="00F4160B" w:rsidRDefault="00075802">
          <w:pPr>
            <w:spacing w:after="0" w:line="240" w:lineRule="auto"/>
            <w:jc w:val="both"/>
            <w:rPr>
              <w:rFonts w:ascii="Arial" w:eastAsia="Arial" w:hAnsi="Arial" w:cs="Arial"/>
            </w:rPr>
          </w:pPr>
          <w:r w:rsidRPr="00F4160B">
            <w:rPr>
              <w:rFonts w:ascii="Arial" w:eastAsia="Arial" w:hAnsi="Arial" w:cs="Arial"/>
            </w:rPr>
            <w:t>L’ARTERRE privilégie l’établissement de la relève ainsi qu</w:t>
          </w:r>
          <w:r w:rsidR="00767A6D">
            <w:rPr>
              <w:rFonts w:ascii="Arial" w:eastAsia="Arial" w:hAnsi="Arial" w:cs="Arial"/>
            </w:rPr>
            <w:t>e la reprise d’actifs agricoles</w:t>
          </w:r>
          <w:r w:rsidRPr="00F4160B">
            <w:rPr>
              <w:rFonts w:ascii="Arial" w:eastAsia="Arial" w:hAnsi="Arial" w:cs="Arial"/>
            </w:rPr>
            <w:t xml:space="preserve"> afin d’assurer la pérennité de l’activité et du patrimoine agricole. Le service est offert actuellement sans frais aux adhérents sur le territoire de Chaudière-Appalaches grâce à une concertation des 9 MRC de la région et de la Ville de Lévis et grâce au financement du Fonds d’appui au rayonnement des régions (FARR) du ministère des Affaires municipales et de l'Habitation. Complémentaire aux ressources existantes, il permet de conclure des ententes adaptées à la réalité de chacun. </w:t>
          </w:r>
        </w:p>
      </w:sdtContent>
    </w:sdt>
    <w:sdt>
      <w:sdtPr>
        <w:rPr>
          <w:rFonts w:ascii="Arial" w:hAnsi="Arial" w:cs="Arial"/>
        </w:rPr>
        <w:tag w:val="goog_rdk_16"/>
        <w:id w:val="1401936402"/>
      </w:sdtPr>
      <w:sdtEndPr/>
      <w:sdtContent>
        <w:p w:rsidR="00E84748" w:rsidRPr="00F4160B" w:rsidRDefault="001D1A72">
          <w:pPr>
            <w:spacing w:after="0" w:line="240" w:lineRule="auto"/>
            <w:jc w:val="both"/>
            <w:rPr>
              <w:rFonts w:ascii="Arial" w:eastAsia="Arial" w:hAnsi="Arial" w:cs="Arial"/>
            </w:rPr>
          </w:pPr>
        </w:p>
      </w:sdtContent>
    </w:sdt>
    <w:sdt>
      <w:sdtPr>
        <w:rPr>
          <w:rFonts w:ascii="Arial" w:hAnsi="Arial" w:cs="Arial"/>
        </w:rPr>
        <w:tag w:val="goog_rdk_17"/>
        <w:id w:val="1206296201"/>
      </w:sdtPr>
      <w:sdtEndPr/>
      <w:sdtContent>
        <w:p w:rsidR="00E84748" w:rsidRPr="00F4160B" w:rsidRDefault="00075802">
          <w:pPr>
            <w:spacing w:after="0" w:line="240" w:lineRule="auto"/>
            <w:jc w:val="both"/>
            <w:rPr>
              <w:rFonts w:ascii="Arial" w:eastAsia="Arial" w:hAnsi="Arial" w:cs="Arial"/>
              <w:b/>
            </w:rPr>
          </w:pPr>
          <w:r w:rsidRPr="00F4160B">
            <w:rPr>
              <w:rFonts w:ascii="Arial" w:eastAsia="Arial" w:hAnsi="Arial" w:cs="Arial"/>
              <w:b/>
            </w:rPr>
            <w:t xml:space="preserve">Pour en savoir plus </w:t>
          </w:r>
        </w:p>
      </w:sdtContent>
    </w:sdt>
    <w:sdt>
      <w:sdtPr>
        <w:rPr>
          <w:rFonts w:ascii="Arial" w:hAnsi="Arial" w:cs="Arial"/>
        </w:rPr>
        <w:tag w:val="goog_rdk_18"/>
        <w:id w:val="1013955873"/>
      </w:sdtPr>
      <w:sdtEndPr/>
      <w:sdtContent>
        <w:p w:rsidR="00E84748" w:rsidRPr="00F4160B" w:rsidRDefault="00075802">
          <w:pPr>
            <w:spacing w:after="0" w:line="240" w:lineRule="auto"/>
            <w:jc w:val="both"/>
            <w:rPr>
              <w:rFonts w:ascii="Arial" w:eastAsia="Arial" w:hAnsi="Arial" w:cs="Arial"/>
            </w:rPr>
          </w:pPr>
          <w:r w:rsidRPr="00F4160B">
            <w:rPr>
              <w:rFonts w:ascii="Arial" w:eastAsia="Arial" w:hAnsi="Arial" w:cs="Arial"/>
            </w:rPr>
            <w:t xml:space="preserve">Les propriétaires de terres et de bâtiments, les agriculteurs de la région </w:t>
          </w:r>
          <w:r w:rsidR="009C274B">
            <w:rPr>
              <w:rFonts w:ascii="Arial" w:eastAsia="Arial" w:hAnsi="Arial" w:cs="Arial"/>
            </w:rPr>
            <w:t xml:space="preserve">de </w:t>
          </w:r>
          <w:r w:rsidRPr="00F4160B">
            <w:rPr>
              <w:rFonts w:ascii="Arial" w:eastAsia="Arial" w:hAnsi="Arial" w:cs="Arial"/>
            </w:rPr>
            <w:t>Chaudière-Appalaches et les aspirants agriculteurs souhaitant s’y installer sont invités à commu</w:t>
          </w:r>
          <w:r w:rsidR="009C274B">
            <w:rPr>
              <w:rFonts w:ascii="Arial" w:eastAsia="Arial" w:hAnsi="Arial" w:cs="Arial"/>
            </w:rPr>
            <w:softHyphen/>
          </w:r>
          <w:r w:rsidRPr="00F4160B">
            <w:rPr>
              <w:rFonts w:ascii="Arial" w:eastAsia="Arial" w:hAnsi="Arial" w:cs="Arial"/>
            </w:rPr>
            <w:t>niquer avec Geneviève Potvin au 418 291-2252 ou à info.ca@arterre.ca pour en savoir davantage et s’inscrire. Le ré</w:t>
          </w:r>
          <w:bookmarkStart w:id="1" w:name="_GoBack"/>
          <w:bookmarkEnd w:id="1"/>
          <w:r w:rsidRPr="00F4160B">
            <w:rPr>
              <w:rFonts w:ascii="Arial" w:eastAsia="Arial" w:hAnsi="Arial" w:cs="Arial"/>
            </w:rPr>
            <w:t>pertoire des terres et des aspirants agriculteurs inscrits à la grandeur du Québec peut être consulté sur le site web au </w:t>
          </w:r>
          <w:hyperlink r:id="rId10">
            <w:r w:rsidRPr="00F4160B">
              <w:rPr>
                <w:rFonts w:ascii="Arial" w:eastAsia="Arial" w:hAnsi="Arial" w:cs="Arial"/>
                <w:color w:val="0000FF"/>
                <w:u w:val="single"/>
              </w:rPr>
              <w:t>www.arterre.ca</w:t>
            </w:r>
          </w:hyperlink>
          <w:r w:rsidRPr="00F4160B">
            <w:rPr>
              <w:rFonts w:ascii="Arial" w:eastAsia="Arial" w:hAnsi="Arial" w:cs="Arial"/>
            </w:rPr>
            <w:t>.</w:t>
          </w:r>
        </w:p>
      </w:sdtContent>
    </w:sdt>
    <w:sdt>
      <w:sdtPr>
        <w:rPr>
          <w:rFonts w:ascii="Arial" w:hAnsi="Arial" w:cs="Arial"/>
        </w:rPr>
        <w:tag w:val="goog_rdk_19"/>
        <w:id w:val="-268543919"/>
      </w:sdtPr>
      <w:sdtEndPr/>
      <w:sdtContent>
        <w:p w:rsidR="00E84748" w:rsidRPr="00F4160B" w:rsidRDefault="001D1A72">
          <w:pPr>
            <w:spacing w:after="0" w:line="240" w:lineRule="auto"/>
            <w:jc w:val="both"/>
            <w:rPr>
              <w:rFonts w:ascii="Arial" w:eastAsia="Arial" w:hAnsi="Arial" w:cs="Arial"/>
            </w:rPr>
          </w:pPr>
        </w:p>
      </w:sdtContent>
    </w:sdt>
    <w:sdt>
      <w:sdtPr>
        <w:rPr>
          <w:rFonts w:ascii="Arial" w:hAnsi="Arial" w:cs="Arial"/>
        </w:rPr>
        <w:tag w:val="goog_rdk_20"/>
        <w:id w:val="-2093775381"/>
      </w:sdtPr>
      <w:sdtEndPr/>
      <w:sdtContent>
        <w:p w:rsidR="00E84748" w:rsidRPr="00F4160B" w:rsidRDefault="001D1A72">
          <w:pPr>
            <w:spacing w:after="0" w:line="240" w:lineRule="auto"/>
            <w:jc w:val="both"/>
            <w:rPr>
              <w:rFonts w:ascii="Arial" w:eastAsia="Arial" w:hAnsi="Arial" w:cs="Arial"/>
            </w:rPr>
          </w:pPr>
        </w:p>
      </w:sdtContent>
    </w:sdt>
    <w:sdt>
      <w:sdtPr>
        <w:rPr>
          <w:rFonts w:ascii="Arial" w:hAnsi="Arial" w:cs="Arial"/>
        </w:rPr>
        <w:tag w:val="goog_rdk_21"/>
        <w:id w:val="-419559550"/>
      </w:sdtPr>
      <w:sdtEndPr/>
      <w:sdtContent>
        <w:p w:rsidR="00E84748" w:rsidRPr="00F4160B" w:rsidRDefault="00075802">
          <w:pPr>
            <w:spacing w:after="0" w:line="240" w:lineRule="auto"/>
            <w:jc w:val="center"/>
            <w:rPr>
              <w:rFonts w:ascii="Arial" w:eastAsia="Arial" w:hAnsi="Arial" w:cs="Arial"/>
            </w:rPr>
          </w:pPr>
          <w:r w:rsidRPr="00F4160B">
            <w:rPr>
              <w:rFonts w:ascii="Arial" w:eastAsia="Arial" w:hAnsi="Arial" w:cs="Arial"/>
            </w:rPr>
            <w:t>– 30 –</w:t>
          </w:r>
        </w:p>
      </w:sdtContent>
    </w:sdt>
    <w:sdt>
      <w:sdtPr>
        <w:rPr>
          <w:rFonts w:ascii="Arial" w:hAnsi="Arial" w:cs="Arial"/>
        </w:rPr>
        <w:tag w:val="goog_rdk_22"/>
        <w:id w:val="1125278199"/>
      </w:sdtPr>
      <w:sdtEndPr/>
      <w:sdtContent>
        <w:p w:rsidR="00E84748" w:rsidRPr="00F4160B" w:rsidRDefault="001D1A72">
          <w:pPr>
            <w:spacing w:after="0" w:line="240" w:lineRule="auto"/>
            <w:rPr>
              <w:rFonts w:ascii="Arial" w:eastAsia="Arial" w:hAnsi="Arial" w:cs="Arial"/>
            </w:rPr>
          </w:pPr>
        </w:p>
      </w:sdtContent>
    </w:sdt>
    <w:tbl>
      <w:tblPr>
        <w:tblStyle w:val="a"/>
        <w:tblW w:w="1012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10"/>
        <w:gridCol w:w="5613"/>
      </w:tblGrid>
      <w:tr w:rsidR="00E84748" w:rsidRPr="00F4160B" w:rsidTr="009C274B">
        <w:tc>
          <w:tcPr>
            <w:tcW w:w="4510" w:type="dxa"/>
          </w:tcPr>
          <w:sdt>
            <w:sdtPr>
              <w:rPr>
                <w:rFonts w:ascii="Arial" w:hAnsi="Arial" w:cs="Arial"/>
              </w:rPr>
              <w:tag w:val="goog_rdk_23"/>
              <w:id w:val="-1906448914"/>
            </w:sdtPr>
            <w:sdtEndPr/>
            <w:sdtContent>
              <w:p w:rsidR="00E84748" w:rsidRPr="00F4160B" w:rsidRDefault="00075802">
                <w:pPr>
                  <w:spacing w:after="0" w:line="240" w:lineRule="auto"/>
                  <w:rPr>
                    <w:rFonts w:ascii="Arial" w:eastAsia="Arial" w:hAnsi="Arial" w:cs="Arial"/>
                  </w:rPr>
                </w:pPr>
                <w:r w:rsidRPr="00F4160B">
                  <w:rPr>
                    <w:rFonts w:ascii="Arial" w:eastAsia="Arial" w:hAnsi="Arial" w:cs="Arial"/>
                    <w:b/>
                  </w:rPr>
                  <w:t xml:space="preserve">Source : </w:t>
                </w:r>
                <w:r w:rsidRPr="00F4160B">
                  <w:rPr>
                    <w:rFonts w:ascii="Arial" w:eastAsia="Arial" w:hAnsi="Arial" w:cs="Arial"/>
                    <w:b/>
                  </w:rPr>
                  <w:tab/>
                </w:r>
              </w:p>
            </w:sdtContent>
          </w:sdt>
        </w:tc>
        <w:tc>
          <w:tcPr>
            <w:tcW w:w="5613" w:type="dxa"/>
          </w:tcPr>
          <w:sdt>
            <w:sdtPr>
              <w:rPr>
                <w:rFonts w:ascii="Arial" w:hAnsi="Arial" w:cs="Arial"/>
              </w:rPr>
              <w:tag w:val="goog_rdk_24"/>
              <w:id w:val="1220321699"/>
            </w:sdtPr>
            <w:sdtEndPr/>
            <w:sdtContent>
              <w:p w:rsidR="00E84748" w:rsidRPr="00F4160B" w:rsidRDefault="00075802" w:rsidP="009C274B">
                <w:pPr>
                  <w:spacing w:after="0" w:line="240" w:lineRule="auto"/>
                  <w:ind w:right="2146"/>
                  <w:rPr>
                    <w:rFonts w:ascii="Arial" w:eastAsia="Arial" w:hAnsi="Arial" w:cs="Arial"/>
                  </w:rPr>
                </w:pPr>
                <w:r w:rsidRPr="00F4160B">
                  <w:rPr>
                    <w:rFonts w:ascii="Arial" w:eastAsia="Arial" w:hAnsi="Arial" w:cs="Arial"/>
                    <w:b/>
                  </w:rPr>
                  <w:t>Information :</w:t>
                </w:r>
              </w:p>
            </w:sdtContent>
          </w:sdt>
        </w:tc>
      </w:tr>
      <w:tr w:rsidR="00E84748" w:rsidRPr="00F4160B" w:rsidTr="009C274B">
        <w:trPr>
          <w:trHeight w:val="840"/>
        </w:trPr>
        <w:tc>
          <w:tcPr>
            <w:tcW w:w="4510" w:type="dxa"/>
          </w:tcPr>
          <w:sdt>
            <w:sdtPr>
              <w:rPr>
                <w:rFonts w:ascii="Arial" w:hAnsi="Arial" w:cs="Arial"/>
              </w:rPr>
              <w:tag w:val="goog_rdk_25"/>
              <w:id w:val="1329176744"/>
            </w:sdtPr>
            <w:sdtEndPr/>
            <w:sdtContent>
              <w:p w:rsidR="00E84748" w:rsidRPr="00F4160B" w:rsidRDefault="00075802">
                <w:pPr>
                  <w:spacing w:after="0" w:line="240" w:lineRule="auto"/>
                  <w:rPr>
                    <w:rFonts w:ascii="Arial" w:eastAsia="Arial" w:hAnsi="Arial" w:cs="Arial"/>
                  </w:rPr>
                </w:pPr>
                <w:r w:rsidRPr="00F4160B">
                  <w:rPr>
                    <w:rFonts w:ascii="Arial" w:eastAsia="Arial" w:hAnsi="Arial" w:cs="Arial"/>
                  </w:rPr>
                  <w:t>Josée-Ann</w:t>
                </w:r>
                <w:r w:rsidR="009C274B">
                  <w:rPr>
                    <w:rFonts w:ascii="Arial" w:eastAsia="Arial" w:hAnsi="Arial" w:cs="Arial"/>
                  </w:rPr>
                  <w:t xml:space="preserve"> Dumais</w:t>
                </w:r>
              </w:p>
            </w:sdtContent>
          </w:sdt>
          <w:sdt>
            <w:sdtPr>
              <w:rPr>
                <w:rFonts w:ascii="Arial" w:hAnsi="Arial" w:cs="Arial"/>
              </w:rPr>
              <w:tag w:val="goog_rdk_26"/>
              <w:id w:val="-1640483734"/>
            </w:sdtPr>
            <w:sdtEndPr/>
            <w:sdtContent>
              <w:p w:rsidR="00E84748" w:rsidRPr="00F4160B" w:rsidRDefault="00075802">
                <w:pPr>
                  <w:spacing w:after="0" w:line="240" w:lineRule="auto"/>
                  <w:rPr>
                    <w:rFonts w:ascii="Arial" w:eastAsia="Arial" w:hAnsi="Arial" w:cs="Arial"/>
                  </w:rPr>
                </w:pPr>
                <w:r w:rsidRPr="00F4160B">
                  <w:rPr>
                    <w:rFonts w:ascii="Arial" w:eastAsia="Arial" w:hAnsi="Arial" w:cs="Arial"/>
                  </w:rPr>
                  <w:t xml:space="preserve">Conseillère aux communications </w:t>
                </w:r>
              </w:p>
            </w:sdtContent>
          </w:sdt>
          <w:sdt>
            <w:sdtPr>
              <w:rPr>
                <w:rFonts w:ascii="Arial" w:hAnsi="Arial" w:cs="Arial"/>
              </w:rPr>
              <w:tag w:val="goog_rdk_27"/>
              <w:id w:val="320316779"/>
            </w:sdtPr>
            <w:sdtEndPr/>
            <w:sdtContent>
              <w:p w:rsidR="00E84748" w:rsidRPr="00F4160B" w:rsidRDefault="00075802">
                <w:pPr>
                  <w:spacing w:after="0" w:line="240" w:lineRule="auto"/>
                  <w:rPr>
                    <w:rFonts w:ascii="Arial" w:eastAsia="Arial" w:hAnsi="Arial" w:cs="Arial"/>
                  </w:rPr>
                </w:pPr>
                <w:r w:rsidRPr="00F4160B">
                  <w:rPr>
                    <w:rFonts w:ascii="Arial" w:eastAsia="Arial" w:hAnsi="Arial" w:cs="Arial"/>
                  </w:rPr>
                  <w:t>et au marketing territorial</w:t>
                </w:r>
              </w:p>
            </w:sdtContent>
          </w:sdt>
          <w:sdt>
            <w:sdtPr>
              <w:rPr>
                <w:rFonts w:ascii="Arial" w:hAnsi="Arial" w:cs="Arial"/>
              </w:rPr>
              <w:tag w:val="goog_rdk_28"/>
              <w:id w:val="1695886094"/>
            </w:sdtPr>
            <w:sdtEndPr/>
            <w:sdtContent>
              <w:p w:rsidR="00E84748" w:rsidRPr="00F4160B" w:rsidRDefault="00075802">
                <w:pPr>
                  <w:spacing w:after="0" w:line="240" w:lineRule="auto"/>
                  <w:rPr>
                    <w:rFonts w:ascii="Arial" w:eastAsia="Arial" w:hAnsi="Arial" w:cs="Arial"/>
                  </w:rPr>
                </w:pPr>
                <w:r w:rsidRPr="00F4160B">
                  <w:rPr>
                    <w:rFonts w:ascii="Arial" w:eastAsia="Arial" w:hAnsi="Arial" w:cs="Arial"/>
                  </w:rPr>
                  <w:t>MRC de L’Islet</w:t>
                </w:r>
              </w:p>
            </w:sdtContent>
          </w:sdt>
          <w:sdt>
            <w:sdtPr>
              <w:rPr>
                <w:rFonts w:ascii="Arial" w:hAnsi="Arial" w:cs="Arial"/>
              </w:rPr>
              <w:tag w:val="goog_rdk_29"/>
              <w:id w:val="331263605"/>
            </w:sdtPr>
            <w:sdtEndPr/>
            <w:sdtContent>
              <w:p w:rsidR="00E84748" w:rsidRPr="00F4160B" w:rsidRDefault="00075802">
                <w:pPr>
                  <w:spacing w:after="0" w:line="240" w:lineRule="auto"/>
                  <w:rPr>
                    <w:rFonts w:ascii="Arial" w:eastAsia="Arial" w:hAnsi="Arial" w:cs="Arial"/>
                  </w:rPr>
                </w:pPr>
                <w:r w:rsidRPr="00F4160B">
                  <w:rPr>
                    <w:rFonts w:ascii="Arial" w:eastAsia="Arial" w:hAnsi="Arial" w:cs="Arial"/>
                  </w:rPr>
                  <w:t>418 598-3076, poste 243 </w:t>
                </w:r>
              </w:p>
            </w:sdtContent>
          </w:sdt>
          <w:sdt>
            <w:sdtPr>
              <w:rPr>
                <w:rFonts w:ascii="Arial" w:hAnsi="Arial" w:cs="Arial"/>
              </w:rPr>
              <w:tag w:val="goog_rdk_30"/>
              <w:id w:val="878433645"/>
            </w:sdtPr>
            <w:sdtEndPr/>
            <w:sdtContent>
              <w:p w:rsidR="00E84748" w:rsidRPr="00F4160B" w:rsidRDefault="001D1A72" w:rsidP="009C274B">
                <w:pPr>
                  <w:spacing w:after="0" w:line="240" w:lineRule="auto"/>
                  <w:rPr>
                    <w:rFonts w:ascii="Arial" w:eastAsia="Arial" w:hAnsi="Arial" w:cs="Arial"/>
                  </w:rPr>
                </w:pPr>
                <w:hyperlink r:id="rId11" w:history="1">
                  <w:r w:rsidR="009C274B" w:rsidRPr="00F57335">
                    <w:rPr>
                      <w:rStyle w:val="Lienhypertexte"/>
                      <w:rFonts w:ascii="Arial" w:eastAsia="Arial" w:hAnsi="Arial" w:cs="Arial"/>
                    </w:rPr>
                    <w:t>j.dumais@mrclislet.com</w:t>
                  </w:r>
                </w:hyperlink>
              </w:p>
            </w:sdtContent>
          </w:sdt>
        </w:tc>
        <w:tc>
          <w:tcPr>
            <w:tcW w:w="5613" w:type="dxa"/>
          </w:tcPr>
          <w:sdt>
            <w:sdtPr>
              <w:rPr>
                <w:rFonts w:ascii="Arial" w:hAnsi="Arial" w:cs="Arial"/>
              </w:rPr>
              <w:tag w:val="goog_rdk_31"/>
              <w:id w:val="731888767"/>
            </w:sdtPr>
            <w:sdtEndPr/>
            <w:sdtContent>
              <w:p w:rsidR="00E84748" w:rsidRPr="00F4160B" w:rsidRDefault="00075802" w:rsidP="009C274B">
                <w:pPr>
                  <w:spacing w:after="0" w:line="240" w:lineRule="auto"/>
                  <w:ind w:right="2146"/>
                  <w:rPr>
                    <w:rFonts w:ascii="Arial" w:eastAsia="Arial" w:hAnsi="Arial" w:cs="Arial"/>
                  </w:rPr>
                </w:pPr>
                <w:r w:rsidRPr="00F4160B">
                  <w:rPr>
                    <w:rFonts w:ascii="Arial" w:eastAsia="Arial" w:hAnsi="Arial" w:cs="Arial"/>
                  </w:rPr>
                  <w:t>Geneviève Potvin</w:t>
                </w:r>
              </w:p>
            </w:sdtContent>
          </w:sdt>
          <w:sdt>
            <w:sdtPr>
              <w:rPr>
                <w:rFonts w:ascii="Arial" w:hAnsi="Arial" w:cs="Arial"/>
              </w:rPr>
              <w:tag w:val="goog_rdk_32"/>
              <w:id w:val="-1165002949"/>
            </w:sdtPr>
            <w:sdtEndPr/>
            <w:sdtContent>
              <w:p w:rsidR="009C274B" w:rsidRDefault="00075802" w:rsidP="009C274B">
                <w:pPr>
                  <w:spacing w:after="0" w:line="240" w:lineRule="auto"/>
                  <w:ind w:right="2146"/>
                  <w:rPr>
                    <w:rFonts w:ascii="Arial" w:eastAsia="Trebuchet MS" w:hAnsi="Arial" w:cs="Arial"/>
                  </w:rPr>
                </w:pPr>
                <w:r w:rsidRPr="00F4160B">
                  <w:rPr>
                    <w:rFonts w:ascii="Arial" w:eastAsia="Trebuchet MS" w:hAnsi="Arial" w:cs="Arial"/>
                  </w:rPr>
                  <w:t xml:space="preserve">Coordonnatrice régionale </w:t>
                </w:r>
              </w:p>
              <w:p w:rsidR="00E84748" w:rsidRPr="00F4160B" w:rsidRDefault="00075802" w:rsidP="009C274B">
                <w:pPr>
                  <w:spacing w:after="0" w:line="240" w:lineRule="auto"/>
                  <w:ind w:right="2146"/>
                  <w:rPr>
                    <w:rFonts w:ascii="Arial" w:eastAsia="Trebuchet MS" w:hAnsi="Arial" w:cs="Arial"/>
                  </w:rPr>
                </w:pPr>
                <w:r w:rsidRPr="00F4160B">
                  <w:rPr>
                    <w:rFonts w:ascii="Arial" w:eastAsia="Trebuchet MS" w:hAnsi="Arial" w:cs="Arial"/>
                  </w:rPr>
                  <w:t>Chaudière-Appalaches /</w:t>
                </w:r>
              </w:p>
            </w:sdtContent>
          </w:sdt>
          <w:sdt>
            <w:sdtPr>
              <w:rPr>
                <w:rFonts w:ascii="Arial" w:hAnsi="Arial" w:cs="Arial"/>
              </w:rPr>
              <w:tag w:val="goog_rdk_33"/>
              <w:id w:val="1526597928"/>
            </w:sdtPr>
            <w:sdtEndPr/>
            <w:sdtContent>
              <w:p w:rsidR="009C274B" w:rsidRDefault="00075802" w:rsidP="009C274B">
                <w:pPr>
                  <w:spacing w:after="0" w:line="240" w:lineRule="auto"/>
                  <w:ind w:right="2146"/>
                  <w:rPr>
                    <w:rFonts w:ascii="Arial" w:eastAsia="Trebuchet MS" w:hAnsi="Arial" w:cs="Arial"/>
                  </w:rPr>
                </w:pPr>
                <w:r w:rsidRPr="00F4160B">
                  <w:rPr>
                    <w:rFonts w:ascii="Arial" w:eastAsia="Trebuchet MS" w:hAnsi="Arial" w:cs="Arial"/>
                  </w:rPr>
                  <w:t xml:space="preserve">Agente de maillage </w:t>
                </w:r>
              </w:p>
              <w:p w:rsidR="00E84748" w:rsidRPr="00F4160B" w:rsidRDefault="00075802" w:rsidP="009C274B">
                <w:pPr>
                  <w:spacing w:after="0" w:line="240" w:lineRule="auto"/>
                  <w:ind w:right="2146"/>
                  <w:rPr>
                    <w:rFonts w:ascii="Arial" w:eastAsia="Trebuchet MS" w:hAnsi="Arial" w:cs="Arial"/>
                  </w:rPr>
                </w:pPr>
                <w:r w:rsidRPr="00F4160B">
                  <w:rPr>
                    <w:rFonts w:ascii="Arial" w:eastAsia="Trebuchet MS" w:hAnsi="Arial" w:cs="Arial"/>
                  </w:rPr>
                  <w:t>MRC de L'Islet &amp; Montmagny</w:t>
                </w:r>
              </w:p>
            </w:sdtContent>
          </w:sdt>
          <w:sdt>
            <w:sdtPr>
              <w:rPr>
                <w:rFonts w:ascii="Arial" w:hAnsi="Arial" w:cs="Arial"/>
              </w:rPr>
              <w:tag w:val="goog_rdk_34"/>
              <w:id w:val="-2001494507"/>
            </w:sdtPr>
            <w:sdtEndPr/>
            <w:sdtContent>
              <w:p w:rsidR="00E84748" w:rsidRPr="00F4160B" w:rsidRDefault="00075802" w:rsidP="009C274B">
                <w:pPr>
                  <w:spacing w:after="0" w:line="240" w:lineRule="auto"/>
                  <w:ind w:right="2146"/>
                  <w:rPr>
                    <w:rFonts w:ascii="Arial" w:eastAsia="Arial" w:hAnsi="Arial" w:cs="Arial"/>
                  </w:rPr>
                </w:pPr>
                <w:r w:rsidRPr="00F4160B">
                  <w:rPr>
                    <w:rFonts w:ascii="Arial" w:eastAsia="Arial" w:hAnsi="Arial" w:cs="Arial"/>
                  </w:rPr>
                  <w:t>418 291-2252</w:t>
                </w:r>
              </w:p>
            </w:sdtContent>
          </w:sdt>
          <w:sdt>
            <w:sdtPr>
              <w:rPr>
                <w:rFonts w:ascii="Arial" w:hAnsi="Arial" w:cs="Arial"/>
              </w:rPr>
              <w:tag w:val="goog_rdk_35"/>
              <w:id w:val="-536746234"/>
            </w:sdtPr>
            <w:sdtEndPr/>
            <w:sdtContent>
              <w:p w:rsidR="00E84748" w:rsidRPr="00F4160B" w:rsidRDefault="001D1A72" w:rsidP="009C274B">
                <w:pPr>
                  <w:spacing w:after="0" w:line="240" w:lineRule="auto"/>
                  <w:ind w:right="2146"/>
                  <w:rPr>
                    <w:rFonts w:ascii="Arial" w:eastAsia="Arial" w:hAnsi="Arial" w:cs="Arial"/>
                  </w:rPr>
                </w:pPr>
                <w:hyperlink r:id="rId12">
                  <w:r w:rsidR="00075802" w:rsidRPr="00F4160B">
                    <w:rPr>
                      <w:rFonts w:ascii="Arial" w:eastAsia="Arial" w:hAnsi="Arial" w:cs="Arial"/>
                      <w:color w:val="0000FF"/>
                      <w:u w:val="single"/>
                    </w:rPr>
                    <w:t>info.ca@arterre.ca</w:t>
                  </w:r>
                </w:hyperlink>
              </w:p>
            </w:sdtContent>
          </w:sdt>
          <w:sdt>
            <w:sdtPr>
              <w:rPr>
                <w:rFonts w:ascii="Arial" w:hAnsi="Arial" w:cs="Arial"/>
              </w:rPr>
              <w:tag w:val="goog_rdk_36"/>
              <w:id w:val="828261369"/>
            </w:sdtPr>
            <w:sdtEndPr/>
            <w:sdtContent>
              <w:p w:rsidR="00E84748" w:rsidRPr="00F4160B" w:rsidRDefault="001D1A72" w:rsidP="009C274B">
                <w:pPr>
                  <w:spacing w:after="0" w:line="240" w:lineRule="auto"/>
                  <w:ind w:right="2146"/>
                  <w:rPr>
                    <w:rFonts w:ascii="Arial" w:eastAsia="Arial" w:hAnsi="Arial" w:cs="Arial"/>
                  </w:rPr>
                </w:pPr>
              </w:p>
            </w:sdtContent>
          </w:sdt>
        </w:tc>
      </w:tr>
    </w:tbl>
    <w:sdt>
      <w:sdtPr>
        <w:tag w:val="goog_rdk_37"/>
        <w:id w:val="21066644"/>
      </w:sdtPr>
      <w:sdtEndPr/>
      <w:sdtContent>
        <w:p w:rsidR="00E84748" w:rsidRDefault="001D1A72">
          <w:pPr>
            <w:spacing w:after="0" w:line="240" w:lineRule="auto"/>
            <w:rPr>
              <w:rFonts w:ascii="Arial" w:eastAsia="Arial" w:hAnsi="Arial" w:cs="Arial"/>
            </w:rPr>
          </w:pPr>
        </w:p>
      </w:sdtContent>
    </w:sdt>
    <w:sectPr w:rsidR="00E84748">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C0" w:rsidRDefault="00075802">
      <w:pPr>
        <w:spacing w:after="0" w:line="240" w:lineRule="auto"/>
      </w:pPr>
      <w:r>
        <w:separator/>
      </w:r>
    </w:p>
  </w:endnote>
  <w:endnote w:type="continuationSeparator" w:id="0">
    <w:p w:rsidR="00B116C0" w:rsidRDefault="00075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43"/>
      <w:id w:val="63460412"/>
    </w:sdtPr>
    <w:sdtEndPr/>
    <w:sdtContent>
      <w:p w:rsidR="00E84748" w:rsidRDefault="001D1A72">
        <w:pPr>
          <w:tabs>
            <w:tab w:val="center" w:pos="4320"/>
            <w:tab w:val="right" w:pos="8640"/>
          </w:tabs>
          <w:spacing w:after="0" w:line="240" w:lineRule="auto"/>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39"/>
      <w:id w:val="-1615596911"/>
    </w:sdtPr>
    <w:sdtEndPr/>
    <w:sdtContent>
      <w:p w:rsidR="00E84748" w:rsidRDefault="001D1A72">
        <w:pPr>
          <w:tabs>
            <w:tab w:val="center" w:pos="4320"/>
            <w:tab w:val="right" w:pos="8640"/>
          </w:tabs>
          <w:spacing w:after="0" w:line="240" w:lineRule="auto"/>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41"/>
      <w:id w:val="116959436"/>
    </w:sdtPr>
    <w:sdtEndPr/>
    <w:sdtContent>
      <w:p w:rsidR="00E84748" w:rsidRDefault="001D1A72">
        <w:pPr>
          <w:tabs>
            <w:tab w:val="center" w:pos="4320"/>
            <w:tab w:val="right" w:pos="8640"/>
          </w:tabs>
          <w:spacing w:after="0" w:line="240" w:lineRule="auto"/>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C0" w:rsidRDefault="00075802">
      <w:pPr>
        <w:spacing w:after="0" w:line="240" w:lineRule="auto"/>
      </w:pPr>
      <w:r>
        <w:separator/>
      </w:r>
    </w:p>
  </w:footnote>
  <w:footnote w:type="continuationSeparator" w:id="0">
    <w:p w:rsidR="00B116C0" w:rsidRDefault="00075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42"/>
      <w:id w:val="-2091835054"/>
    </w:sdtPr>
    <w:sdtEndPr/>
    <w:sdtContent>
      <w:p w:rsidR="00E84748" w:rsidRDefault="001D1A72">
        <w:pPr>
          <w:tabs>
            <w:tab w:val="center" w:pos="4320"/>
            <w:tab w:val="right" w:pos="8640"/>
          </w:tabs>
          <w:spacing w:after="0" w:line="240" w:lineRule="auto"/>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38"/>
      <w:id w:val="-52391175"/>
    </w:sdtPr>
    <w:sdtEndPr/>
    <w:sdtContent>
      <w:p w:rsidR="00E84748" w:rsidRDefault="001D1A72">
        <w:pPr>
          <w:tabs>
            <w:tab w:val="center" w:pos="4320"/>
            <w:tab w:val="right" w:pos="8640"/>
          </w:tabs>
          <w:spacing w:after="0" w:line="240" w:lineRule="auto"/>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40"/>
      <w:id w:val="-937131187"/>
    </w:sdtPr>
    <w:sdtEndPr/>
    <w:sdtContent>
      <w:p w:rsidR="00E84748" w:rsidRDefault="001D1A72">
        <w:pPr>
          <w:tabs>
            <w:tab w:val="center" w:pos="4320"/>
            <w:tab w:val="right" w:pos="8640"/>
          </w:tabs>
          <w:spacing w:after="0" w:line="240" w:lineRule="auto"/>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84748"/>
    <w:rsid w:val="00075802"/>
    <w:rsid w:val="001D1A72"/>
    <w:rsid w:val="00767A6D"/>
    <w:rsid w:val="009C274B"/>
    <w:rsid w:val="00B116C0"/>
    <w:rsid w:val="00C747AF"/>
    <w:rsid w:val="00E84748"/>
    <w:rsid w:val="00F416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A66"/>
    <w:pPr>
      <w:pBdr>
        <w:top w:val="nil"/>
        <w:left w:val="nil"/>
        <w:bottom w:val="nil"/>
        <w:right w:val="nil"/>
        <w:between w:val="nil"/>
      </w:pBdr>
    </w:pPr>
    <w:rPr>
      <w:color w:val="000000"/>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ansinterligne">
    <w:name w:val="No Spacing"/>
    <w:link w:val="SansinterligneCar"/>
    <w:uiPriority w:val="1"/>
    <w:qFormat/>
    <w:rsid w:val="000F1A6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0F1A66"/>
    <w:rPr>
      <w:rFonts w:eastAsiaTheme="minorEastAsia"/>
      <w:lang w:eastAsia="fr-CA"/>
    </w:rPr>
  </w:style>
  <w:style w:type="paragraph" w:styleId="Textedebulles">
    <w:name w:val="Balloon Text"/>
    <w:basedOn w:val="Normal"/>
    <w:link w:val="TextedebullesCar"/>
    <w:uiPriority w:val="99"/>
    <w:semiHidden/>
    <w:unhideWhenUsed/>
    <w:rsid w:val="000F1A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A66"/>
    <w:rPr>
      <w:rFonts w:ascii="Tahoma" w:eastAsia="Calibri" w:hAnsi="Tahoma" w:cs="Tahoma"/>
      <w:color w:val="000000"/>
      <w:sz w:val="16"/>
      <w:szCs w:val="16"/>
      <w:lang w:eastAsia="fr-CA"/>
    </w:rPr>
  </w:style>
  <w:style w:type="character" w:styleId="Marquedecommentaire">
    <w:name w:val="annotation reference"/>
    <w:basedOn w:val="Policepardfaut"/>
    <w:uiPriority w:val="99"/>
    <w:semiHidden/>
    <w:unhideWhenUsed/>
    <w:rsid w:val="000F1A66"/>
    <w:rPr>
      <w:sz w:val="16"/>
      <w:szCs w:val="16"/>
    </w:rPr>
  </w:style>
  <w:style w:type="paragraph" w:styleId="Commentaire">
    <w:name w:val="annotation text"/>
    <w:basedOn w:val="Normal"/>
    <w:link w:val="CommentaireCar"/>
    <w:uiPriority w:val="99"/>
    <w:semiHidden/>
    <w:unhideWhenUsed/>
    <w:rsid w:val="000F1A66"/>
    <w:pPr>
      <w:spacing w:line="240" w:lineRule="auto"/>
    </w:pPr>
    <w:rPr>
      <w:sz w:val="20"/>
      <w:szCs w:val="20"/>
    </w:rPr>
  </w:style>
  <w:style w:type="character" w:customStyle="1" w:styleId="CommentaireCar">
    <w:name w:val="Commentaire Car"/>
    <w:basedOn w:val="Policepardfaut"/>
    <w:link w:val="Commentaire"/>
    <w:uiPriority w:val="99"/>
    <w:semiHidden/>
    <w:rsid w:val="000F1A66"/>
    <w:rPr>
      <w:rFonts w:ascii="Calibri" w:eastAsia="Calibri" w:hAnsi="Calibri" w:cs="Calibri"/>
      <w:color w:val="000000"/>
      <w:sz w:val="20"/>
      <w:szCs w:val="20"/>
      <w:lang w:eastAsia="fr-CA"/>
    </w:rPr>
  </w:style>
  <w:style w:type="paragraph" w:styleId="Objetducommentaire">
    <w:name w:val="annotation subject"/>
    <w:basedOn w:val="Commentaire"/>
    <w:next w:val="Commentaire"/>
    <w:link w:val="ObjetducommentaireCar"/>
    <w:uiPriority w:val="99"/>
    <w:semiHidden/>
    <w:unhideWhenUsed/>
    <w:rsid w:val="000F1A66"/>
    <w:rPr>
      <w:b/>
      <w:bCs/>
    </w:rPr>
  </w:style>
  <w:style w:type="character" w:customStyle="1" w:styleId="ObjetducommentaireCar">
    <w:name w:val="Objet du commentaire Car"/>
    <w:basedOn w:val="CommentaireCar"/>
    <w:link w:val="Objetducommentaire"/>
    <w:uiPriority w:val="99"/>
    <w:semiHidden/>
    <w:rsid w:val="000F1A66"/>
    <w:rPr>
      <w:rFonts w:ascii="Calibri" w:eastAsia="Calibri" w:hAnsi="Calibri" w:cs="Calibri"/>
      <w:b/>
      <w:bCs/>
      <w:color w:val="000000"/>
      <w:sz w:val="20"/>
      <w:szCs w:val="20"/>
      <w:lang w:eastAsia="fr-CA"/>
    </w:rPr>
  </w:style>
  <w:style w:type="character" w:styleId="Lienhypertexte">
    <w:name w:val="Hyperlink"/>
    <w:basedOn w:val="Policepardfaut"/>
    <w:uiPriority w:val="99"/>
    <w:unhideWhenUsed/>
    <w:rsid w:val="005C0742"/>
    <w:rPr>
      <w:color w:val="0000FF" w:themeColor="hyperlink"/>
      <w:u w:val="single"/>
    </w:rPr>
  </w:style>
  <w:style w:type="paragraph" w:styleId="En-tte">
    <w:name w:val="header"/>
    <w:basedOn w:val="Normal"/>
    <w:link w:val="En-tteCar"/>
    <w:uiPriority w:val="99"/>
    <w:unhideWhenUsed/>
    <w:rsid w:val="00CD40AC"/>
    <w:pPr>
      <w:tabs>
        <w:tab w:val="center" w:pos="4320"/>
        <w:tab w:val="right" w:pos="8640"/>
      </w:tabs>
      <w:spacing w:after="0" w:line="240" w:lineRule="auto"/>
    </w:pPr>
  </w:style>
  <w:style w:type="character" w:customStyle="1" w:styleId="En-tteCar">
    <w:name w:val="En-tête Car"/>
    <w:basedOn w:val="Policepardfaut"/>
    <w:link w:val="En-tte"/>
    <w:uiPriority w:val="99"/>
    <w:rsid w:val="00CD40AC"/>
    <w:rPr>
      <w:rFonts w:ascii="Calibri" w:eastAsia="Calibri" w:hAnsi="Calibri" w:cs="Calibri"/>
      <w:color w:val="000000"/>
      <w:lang w:eastAsia="fr-CA"/>
    </w:rPr>
  </w:style>
  <w:style w:type="paragraph" w:styleId="Pieddepage">
    <w:name w:val="footer"/>
    <w:basedOn w:val="Normal"/>
    <w:link w:val="PieddepageCar"/>
    <w:uiPriority w:val="99"/>
    <w:unhideWhenUsed/>
    <w:rsid w:val="00CD40A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40AC"/>
    <w:rPr>
      <w:rFonts w:ascii="Calibri" w:eastAsia="Calibri" w:hAnsi="Calibri" w:cs="Calibri"/>
      <w:color w:val="000000"/>
      <w:lang w:eastAsia="fr-CA"/>
    </w:rPr>
  </w:style>
  <w:style w:type="character" w:customStyle="1" w:styleId="UnresolvedMention">
    <w:name w:val="Unresolved Mention"/>
    <w:basedOn w:val="Policepardfaut"/>
    <w:uiPriority w:val="99"/>
    <w:semiHidden/>
    <w:unhideWhenUsed/>
    <w:rsid w:val="00367814"/>
    <w:rPr>
      <w:color w:val="605E5C"/>
      <w:shd w:val="clear" w:color="auto" w:fill="E1DFDD"/>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F1A66"/>
    <w:pPr>
      <w:pBdr>
        <w:top w:val="nil"/>
        <w:left w:val="nil"/>
        <w:bottom w:val="nil"/>
        <w:right w:val="nil"/>
        <w:between w:val="nil"/>
      </w:pBdr>
    </w:pPr>
    <w:rPr>
      <w:color w:val="000000"/>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ansinterligne">
    <w:name w:val="No Spacing"/>
    <w:link w:val="SansinterligneCar"/>
    <w:uiPriority w:val="1"/>
    <w:qFormat/>
    <w:rsid w:val="000F1A66"/>
    <w:pPr>
      <w:spacing w:after="0" w:line="240" w:lineRule="auto"/>
    </w:pPr>
    <w:rPr>
      <w:rFonts w:eastAsiaTheme="minorEastAsia"/>
    </w:rPr>
  </w:style>
  <w:style w:type="character" w:customStyle="1" w:styleId="SansinterligneCar">
    <w:name w:val="Sans interligne Car"/>
    <w:basedOn w:val="Policepardfaut"/>
    <w:link w:val="Sansinterligne"/>
    <w:uiPriority w:val="1"/>
    <w:rsid w:val="000F1A66"/>
    <w:rPr>
      <w:rFonts w:eastAsiaTheme="minorEastAsia"/>
      <w:lang w:eastAsia="fr-CA"/>
    </w:rPr>
  </w:style>
  <w:style w:type="paragraph" w:styleId="Textedebulles">
    <w:name w:val="Balloon Text"/>
    <w:basedOn w:val="Normal"/>
    <w:link w:val="TextedebullesCar"/>
    <w:uiPriority w:val="99"/>
    <w:semiHidden/>
    <w:unhideWhenUsed/>
    <w:rsid w:val="000F1A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1A66"/>
    <w:rPr>
      <w:rFonts w:ascii="Tahoma" w:eastAsia="Calibri" w:hAnsi="Tahoma" w:cs="Tahoma"/>
      <w:color w:val="000000"/>
      <w:sz w:val="16"/>
      <w:szCs w:val="16"/>
      <w:lang w:eastAsia="fr-CA"/>
    </w:rPr>
  </w:style>
  <w:style w:type="character" w:styleId="Marquedecommentaire">
    <w:name w:val="annotation reference"/>
    <w:basedOn w:val="Policepardfaut"/>
    <w:uiPriority w:val="99"/>
    <w:semiHidden/>
    <w:unhideWhenUsed/>
    <w:rsid w:val="000F1A66"/>
    <w:rPr>
      <w:sz w:val="16"/>
      <w:szCs w:val="16"/>
    </w:rPr>
  </w:style>
  <w:style w:type="paragraph" w:styleId="Commentaire">
    <w:name w:val="annotation text"/>
    <w:basedOn w:val="Normal"/>
    <w:link w:val="CommentaireCar"/>
    <w:uiPriority w:val="99"/>
    <w:semiHidden/>
    <w:unhideWhenUsed/>
    <w:rsid w:val="000F1A66"/>
    <w:pPr>
      <w:spacing w:line="240" w:lineRule="auto"/>
    </w:pPr>
    <w:rPr>
      <w:sz w:val="20"/>
      <w:szCs w:val="20"/>
    </w:rPr>
  </w:style>
  <w:style w:type="character" w:customStyle="1" w:styleId="CommentaireCar">
    <w:name w:val="Commentaire Car"/>
    <w:basedOn w:val="Policepardfaut"/>
    <w:link w:val="Commentaire"/>
    <w:uiPriority w:val="99"/>
    <w:semiHidden/>
    <w:rsid w:val="000F1A66"/>
    <w:rPr>
      <w:rFonts w:ascii="Calibri" w:eastAsia="Calibri" w:hAnsi="Calibri" w:cs="Calibri"/>
      <w:color w:val="000000"/>
      <w:sz w:val="20"/>
      <w:szCs w:val="20"/>
      <w:lang w:eastAsia="fr-CA"/>
    </w:rPr>
  </w:style>
  <w:style w:type="paragraph" w:styleId="Objetducommentaire">
    <w:name w:val="annotation subject"/>
    <w:basedOn w:val="Commentaire"/>
    <w:next w:val="Commentaire"/>
    <w:link w:val="ObjetducommentaireCar"/>
    <w:uiPriority w:val="99"/>
    <w:semiHidden/>
    <w:unhideWhenUsed/>
    <w:rsid w:val="000F1A66"/>
    <w:rPr>
      <w:b/>
      <w:bCs/>
    </w:rPr>
  </w:style>
  <w:style w:type="character" w:customStyle="1" w:styleId="ObjetducommentaireCar">
    <w:name w:val="Objet du commentaire Car"/>
    <w:basedOn w:val="CommentaireCar"/>
    <w:link w:val="Objetducommentaire"/>
    <w:uiPriority w:val="99"/>
    <w:semiHidden/>
    <w:rsid w:val="000F1A66"/>
    <w:rPr>
      <w:rFonts w:ascii="Calibri" w:eastAsia="Calibri" w:hAnsi="Calibri" w:cs="Calibri"/>
      <w:b/>
      <w:bCs/>
      <w:color w:val="000000"/>
      <w:sz w:val="20"/>
      <w:szCs w:val="20"/>
      <w:lang w:eastAsia="fr-CA"/>
    </w:rPr>
  </w:style>
  <w:style w:type="character" w:styleId="Lienhypertexte">
    <w:name w:val="Hyperlink"/>
    <w:basedOn w:val="Policepardfaut"/>
    <w:uiPriority w:val="99"/>
    <w:unhideWhenUsed/>
    <w:rsid w:val="005C0742"/>
    <w:rPr>
      <w:color w:val="0000FF" w:themeColor="hyperlink"/>
      <w:u w:val="single"/>
    </w:rPr>
  </w:style>
  <w:style w:type="paragraph" w:styleId="En-tte">
    <w:name w:val="header"/>
    <w:basedOn w:val="Normal"/>
    <w:link w:val="En-tteCar"/>
    <w:uiPriority w:val="99"/>
    <w:unhideWhenUsed/>
    <w:rsid w:val="00CD40AC"/>
    <w:pPr>
      <w:tabs>
        <w:tab w:val="center" w:pos="4320"/>
        <w:tab w:val="right" w:pos="8640"/>
      </w:tabs>
      <w:spacing w:after="0" w:line="240" w:lineRule="auto"/>
    </w:pPr>
  </w:style>
  <w:style w:type="character" w:customStyle="1" w:styleId="En-tteCar">
    <w:name w:val="En-tête Car"/>
    <w:basedOn w:val="Policepardfaut"/>
    <w:link w:val="En-tte"/>
    <w:uiPriority w:val="99"/>
    <w:rsid w:val="00CD40AC"/>
    <w:rPr>
      <w:rFonts w:ascii="Calibri" w:eastAsia="Calibri" w:hAnsi="Calibri" w:cs="Calibri"/>
      <w:color w:val="000000"/>
      <w:lang w:eastAsia="fr-CA"/>
    </w:rPr>
  </w:style>
  <w:style w:type="paragraph" w:styleId="Pieddepage">
    <w:name w:val="footer"/>
    <w:basedOn w:val="Normal"/>
    <w:link w:val="PieddepageCar"/>
    <w:uiPriority w:val="99"/>
    <w:unhideWhenUsed/>
    <w:rsid w:val="00CD40A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40AC"/>
    <w:rPr>
      <w:rFonts w:ascii="Calibri" w:eastAsia="Calibri" w:hAnsi="Calibri" w:cs="Calibri"/>
      <w:color w:val="000000"/>
      <w:lang w:eastAsia="fr-CA"/>
    </w:rPr>
  </w:style>
  <w:style w:type="character" w:customStyle="1" w:styleId="UnresolvedMention">
    <w:name w:val="Unresolved Mention"/>
    <w:basedOn w:val="Policepardfaut"/>
    <w:uiPriority w:val="99"/>
    <w:semiHidden/>
    <w:unhideWhenUsed/>
    <w:rsid w:val="00367814"/>
    <w:rPr>
      <w:color w:val="605E5C"/>
      <w:shd w:val="clear" w:color="auto" w:fill="E1DFDD"/>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ca@arterre.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umais@mrclisle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terre.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DY9fCMaroDMalnWx6SHXzwewkw==">AMUW2mWGJcRdbFMl09l96mMA++YdgXFf+iQYLJkZlggZhQhw/EnE19kynWoIVcqh7lAmRdO8LH2B/gu3t8Ks0ygdFWI0FfrXffnL4tIeG+PnF+u1QeRT7JLLwGPeXzFGmk3JNwL1vtAO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2995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Josée-Ann Dumais</dc:creator>
  <cp:lastModifiedBy>Josée-Ann Dumais</cp:lastModifiedBy>
  <cp:revision>7</cp:revision>
  <dcterms:created xsi:type="dcterms:W3CDTF">2019-07-16T13:14:00Z</dcterms:created>
  <dcterms:modified xsi:type="dcterms:W3CDTF">2019-08-15T17:49:00Z</dcterms:modified>
</cp:coreProperties>
</file>