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D2C766" w14:textId="77777777" w:rsidR="00A5418B" w:rsidRPr="000A600D" w:rsidRDefault="0076224C" w:rsidP="00A5418B">
      <w:pPr>
        <w:jc w:val="center"/>
        <w:rPr>
          <w:b/>
          <w:sz w:val="40"/>
        </w:rPr>
      </w:pPr>
      <w:r>
        <w:rPr>
          <w:b/>
          <w:sz w:val="40"/>
        </w:rPr>
        <w:t xml:space="preserve"> </w:t>
      </w:r>
    </w:p>
    <w:p w14:paraId="68385F95" w14:textId="77777777" w:rsidR="00B13CED" w:rsidRDefault="007B73E1" w:rsidP="00B13CED">
      <w:pPr>
        <w:spacing w:after="0" w:line="240" w:lineRule="auto"/>
        <w:rPr>
          <w:rFonts w:cstheme="minorHAnsi"/>
          <w:b/>
        </w:rPr>
      </w:pPr>
      <w:r w:rsidRPr="007B73E1">
        <w:rPr>
          <w:rFonts w:cstheme="minorHAnsi"/>
          <w:b/>
        </w:rPr>
        <w:t xml:space="preserve">MUNICIPALITÉ DE </w:t>
      </w:r>
      <w:r w:rsidR="00CB1FD4">
        <w:rPr>
          <w:rFonts w:cstheme="minorHAnsi"/>
          <w:b/>
        </w:rPr>
        <w:t>SAINT-FABIEN-DE-PANET</w:t>
      </w:r>
    </w:p>
    <w:p w14:paraId="55B7B490" w14:textId="77777777" w:rsidR="00B13CED" w:rsidRDefault="00B13CED" w:rsidP="00B13CED">
      <w:pPr>
        <w:spacing w:after="0" w:line="240" w:lineRule="auto"/>
        <w:rPr>
          <w:rFonts w:cstheme="minorHAnsi"/>
          <w:b/>
        </w:rPr>
      </w:pPr>
      <w:r>
        <w:rPr>
          <w:rFonts w:cstheme="minorHAnsi"/>
          <w:b/>
        </w:rPr>
        <w:t>MRC DE MONTMAGNY</w:t>
      </w:r>
    </w:p>
    <w:p w14:paraId="0396E590" w14:textId="77777777" w:rsidR="00B13CED" w:rsidRPr="00ED5E77" w:rsidRDefault="00B13CED" w:rsidP="00B13CED">
      <w:pPr>
        <w:spacing w:after="0" w:line="240" w:lineRule="auto"/>
        <w:rPr>
          <w:rFonts w:cstheme="minorHAnsi"/>
          <w:b/>
        </w:rPr>
      </w:pPr>
      <w:r w:rsidRPr="00ED5E77">
        <w:rPr>
          <w:rFonts w:cstheme="minorHAnsi"/>
          <w:b/>
        </w:rPr>
        <w:t>PROVINCE DE QUÉBEC</w:t>
      </w:r>
    </w:p>
    <w:p w14:paraId="4EF17258" w14:textId="77777777" w:rsidR="00B13CED" w:rsidRDefault="00D87B47" w:rsidP="00B13CED">
      <w:pPr>
        <w:spacing w:after="0" w:line="240" w:lineRule="auto"/>
        <w:rPr>
          <w:rFonts w:cstheme="minorHAnsi"/>
          <w:b/>
        </w:rPr>
      </w:pPr>
      <w:r w:rsidRPr="00FA0A78">
        <w:rPr>
          <w:rFonts w:cstheme="minorHAnsi"/>
          <w:b/>
          <w:noProof/>
          <w:lang w:eastAsia="fr-CA"/>
        </w:rPr>
        <mc:AlternateContent>
          <mc:Choice Requires="wps">
            <w:drawing>
              <wp:anchor distT="0" distB="0" distL="114300" distR="114300" simplePos="0" relativeHeight="251682816" behindDoc="0" locked="0" layoutInCell="1" allowOverlap="1" wp14:anchorId="5153CDF4" wp14:editId="1710FB29">
                <wp:simplePos x="0" y="0"/>
                <wp:positionH relativeFrom="column">
                  <wp:posOffset>2933700</wp:posOffset>
                </wp:positionH>
                <wp:positionV relativeFrom="paragraph">
                  <wp:posOffset>147320</wp:posOffset>
                </wp:positionV>
                <wp:extent cx="2586990" cy="258445"/>
                <wp:effectExtent l="0" t="0" r="22860" b="27305"/>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990" cy="258445"/>
                        </a:xfrm>
                        <a:prstGeom prst="rect">
                          <a:avLst/>
                        </a:prstGeom>
                        <a:solidFill>
                          <a:srgbClr val="FFFFFF"/>
                        </a:solidFill>
                        <a:ln w="9525">
                          <a:solidFill>
                            <a:srgbClr val="000000"/>
                          </a:solidFill>
                          <a:miter lim="800000"/>
                          <a:headEnd/>
                          <a:tailEnd/>
                        </a:ln>
                      </wps:spPr>
                      <wps:txbx>
                        <w:txbxContent>
                          <w:p w14:paraId="7B88CA70" w14:textId="77777777" w:rsidR="005D508C" w:rsidRPr="00FA0A78" w:rsidRDefault="005D508C" w:rsidP="00B13CED">
                            <w:pPr>
                              <w:jc w:val="right"/>
                              <w:rPr>
                                <w:rFonts w:ascii="Georgia" w:hAnsi="Georgia"/>
                              </w:rPr>
                            </w:pPr>
                            <w:r>
                              <w:rPr>
                                <w:rFonts w:ascii="Georgia" w:hAnsi="Georgia"/>
                              </w:rPr>
                              <w:t xml:space="preserve">PREMIER </w:t>
                            </w:r>
                            <w:r w:rsidRPr="00FA0A78">
                              <w:rPr>
                                <w:rFonts w:ascii="Georgia" w:hAnsi="Georgia"/>
                              </w:rPr>
                              <w:t>PROJET DE RÈGLEMENT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53CDF4" id="_x0000_t202" coordsize="21600,21600" o:spt="202" path="m,l,21600r21600,l21600,xe">
                <v:stroke joinstyle="miter"/>
                <v:path gradientshapeok="t" o:connecttype="rect"/>
              </v:shapetype>
              <v:shape id="Zone de texte 2" o:spid="_x0000_s1026" type="#_x0000_t202" style="position:absolute;margin-left:231pt;margin-top:11.6pt;width:203.7pt;height:20.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">
                <v:textbox>
                  <w:txbxContent>
                    <w:p w14:paraId="7B88CA70" w14:textId="77777777" w:rsidR="005D508C" w:rsidRPr="00FA0A78" w:rsidRDefault="005D508C" w:rsidP="00B13CED">
                      <w:pPr>
                        <w:jc w:val="right"/>
                        <w:rPr>
                          <w:rFonts w:ascii="Georgia" w:hAnsi="Georgia"/>
                        </w:rPr>
                      </w:pPr>
                      <w:r>
                        <w:rPr>
                          <w:rFonts w:ascii="Georgia" w:hAnsi="Georgia"/>
                        </w:rPr>
                        <w:t xml:space="preserve">PREMIER </w:t>
                      </w:r>
                      <w:r w:rsidRPr="00FA0A78">
                        <w:rPr>
                          <w:rFonts w:ascii="Georgia" w:hAnsi="Georgia"/>
                        </w:rPr>
                        <w:t>PROJET DE RÈGLEMENT</w:t>
                      </w:r>
                    </w:p>
                  </w:txbxContent>
                </v:textbox>
              </v:shape>
            </w:pict>
          </mc:Fallback>
        </mc:AlternateContent>
      </w:r>
    </w:p>
    <w:p w14:paraId="1FBC7A2E" w14:textId="77777777" w:rsidR="00B13CED" w:rsidRDefault="00B13CED" w:rsidP="00B13CED">
      <w:pPr>
        <w:spacing w:after="0" w:line="240" w:lineRule="auto"/>
        <w:jc w:val="center"/>
        <w:rPr>
          <w:rFonts w:cstheme="minorHAnsi"/>
          <w:b/>
          <w:sz w:val="32"/>
          <w:szCs w:val="32"/>
        </w:rPr>
      </w:pPr>
    </w:p>
    <w:p w14:paraId="1CA7F2E1" w14:textId="77777777" w:rsidR="00D87B47" w:rsidRDefault="00D87B47" w:rsidP="00B13CED">
      <w:pPr>
        <w:spacing w:after="0" w:line="240" w:lineRule="auto"/>
        <w:jc w:val="center"/>
        <w:rPr>
          <w:rFonts w:cstheme="minorHAnsi"/>
          <w:b/>
          <w:sz w:val="32"/>
          <w:szCs w:val="32"/>
        </w:rPr>
      </w:pPr>
    </w:p>
    <w:p w14:paraId="721D761B" w14:textId="77777777" w:rsidR="00B13CED" w:rsidRPr="000F6F0E" w:rsidRDefault="00B13CED" w:rsidP="00B13CED">
      <w:pPr>
        <w:spacing w:after="0" w:line="240" w:lineRule="auto"/>
        <w:jc w:val="center"/>
        <w:rPr>
          <w:rFonts w:cstheme="minorHAnsi"/>
          <w:b/>
          <w:sz w:val="32"/>
          <w:szCs w:val="32"/>
        </w:rPr>
      </w:pPr>
      <w:r w:rsidRPr="000F6F0E">
        <w:rPr>
          <w:rFonts w:cstheme="minorHAnsi"/>
          <w:b/>
          <w:sz w:val="32"/>
          <w:szCs w:val="32"/>
        </w:rPr>
        <w:t xml:space="preserve">RÈGLEMENT N° </w:t>
      </w:r>
      <w:r w:rsidR="004262AD">
        <w:rPr>
          <w:rFonts w:cstheme="minorHAnsi"/>
          <w:b/>
          <w:sz w:val="32"/>
          <w:szCs w:val="32"/>
        </w:rPr>
        <w:t>348-2021</w:t>
      </w:r>
    </w:p>
    <w:p w14:paraId="6F48D7E0" w14:textId="77777777" w:rsidR="00B13CED" w:rsidRPr="00ED5E77" w:rsidRDefault="00B13CED" w:rsidP="00B13CED">
      <w:pPr>
        <w:spacing w:after="0" w:line="240" w:lineRule="auto"/>
        <w:rPr>
          <w:rFonts w:cstheme="minorHAnsi"/>
          <w:b/>
        </w:rPr>
      </w:pPr>
    </w:p>
    <w:p w14:paraId="588EA622" w14:textId="77777777" w:rsidR="00B13CED" w:rsidRPr="00ED5E77" w:rsidRDefault="00B13CED" w:rsidP="00B13CED">
      <w:pPr>
        <w:spacing w:after="0" w:line="240" w:lineRule="auto"/>
        <w:rPr>
          <w:rFonts w:cstheme="minorHAnsi"/>
          <w:b/>
        </w:rPr>
      </w:pPr>
    </w:p>
    <w:p w14:paraId="738846A2" w14:textId="77777777" w:rsidR="00B13CED" w:rsidRPr="00ED5E77" w:rsidRDefault="00B13CED" w:rsidP="00B13CED">
      <w:pPr>
        <w:pBdr>
          <w:top w:val="single" w:sz="12" w:space="1" w:color="auto"/>
          <w:bottom w:val="single" w:sz="12" w:space="1" w:color="auto"/>
        </w:pBdr>
        <w:spacing w:after="0" w:line="240" w:lineRule="auto"/>
        <w:rPr>
          <w:rFonts w:cstheme="minorHAnsi"/>
          <w:b/>
        </w:rPr>
      </w:pPr>
      <w:r w:rsidRPr="002E3693">
        <w:rPr>
          <w:rFonts w:cstheme="minorHAnsi"/>
          <w:b/>
        </w:rPr>
        <w:t>MODIFIANT LES RÈGLEMENTS DE ZONAGE</w:t>
      </w:r>
      <w:r w:rsidR="00983413">
        <w:rPr>
          <w:rFonts w:cstheme="minorHAnsi"/>
          <w:b/>
        </w:rPr>
        <w:t xml:space="preserve">, DE CONSTRUCTION </w:t>
      </w:r>
      <w:r w:rsidR="00470061">
        <w:rPr>
          <w:rFonts w:cstheme="minorHAnsi"/>
          <w:b/>
        </w:rPr>
        <w:t xml:space="preserve">ET </w:t>
      </w:r>
      <w:r>
        <w:rPr>
          <w:rFonts w:cstheme="minorHAnsi"/>
          <w:b/>
        </w:rPr>
        <w:t xml:space="preserve">DE LOTISSEMENT </w:t>
      </w:r>
    </w:p>
    <w:p w14:paraId="4E0A9E5A" w14:textId="77777777" w:rsidR="00B13CED" w:rsidRDefault="00B13CED" w:rsidP="00B13CED">
      <w:pPr>
        <w:spacing w:after="0" w:line="240" w:lineRule="auto"/>
        <w:rPr>
          <w:rFonts w:cstheme="minorHAnsi"/>
          <w:b/>
        </w:rPr>
      </w:pPr>
    </w:p>
    <w:p w14:paraId="0869B2F2" w14:textId="77777777" w:rsidR="00B13CED" w:rsidRPr="00ED5E77" w:rsidRDefault="00B13CED" w:rsidP="00B13CED">
      <w:pPr>
        <w:spacing w:after="0" w:line="240" w:lineRule="auto"/>
        <w:rPr>
          <w:rFonts w:cstheme="minorHAnsi"/>
          <w:b/>
        </w:rPr>
      </w:pPr>
      <w:r>
        <w:rPr>
          <w:rFonts w:cstheme="minorHAnsi"/>
          <w:b/>
        </w:rPr>
        <w:t xml:space="preserve">Avis de motion :  </w:t>
      </w:r>
      <w:r>
        <w:rPr>
          <w:rFonts w:cstheme="minorHAnsi"/>
          <w:b/>
        </w:rPr>
        <w:tab/>
      </w:r>
      <w:r>
        <w:rPr>
          <w:rFonts w:cstheme="minorHAnsi"/>
          <w:b/>
        </w:rPr>
        <w:tab/>
      </w:r>
    </w:p>
    <w:p w14:paraId="5A02B5FE" w14:textId="77777777" w:rsidR="00B13CED" w:rsidRDefault="00B13CED" w:rsidP="00B13CED">
      <w:pPr>
        <w:spacing w:after="0" w:line="240" w:lineRule="auto"/>
        <w:ind w:left="2832" w:hanging="2832"/>
        <w:jc w:val="both"/>
        <w:rPr>
          <w:rFonts w:cstheme="minorHAnsi"/>
          <w:b/>
        </w:rPr>
      </w:pPr>
      <w:r>
        <w:rPr>
          <w:rFonts w:cstheme="minorHAnsi"/>
          <w:b/>
        </w:rPr>
        <w:t xml:space="preserve">Adoption : </w:t>
      </w:r>
    </w:p>
    <w:p w14:paraId="350CC770" w14:textId="77777777" w:rsidR="00B13CED" w:rsidRDefault="00B13CED" w:rsidP="00B13CED">
      <w:pPr>
        <w:spacing w:after="0" w:line="240" w:lineRule="auto"/>
        <w:ind w:left="2832" w:hanging="2832"/>
        <w:jc w:val="both"/>
        <w:rPr>
          <w:rFonts w:cstheme="minorHAnsi"/>
          <w:b/>
        </w:rPr>
      </w:pPr>
      <w:r>
        <w:rPr>
          <w:rFonts w:cstheme="minorHAnsi"/>
          <w:b/>
        </w:rPr>
        <w:t xml:space="preserve">Approbation de la MRC : </w:t>
      </w:r>
    </w:p>
    <w:p w14:paraId="464BD852" w14:textId="77777777" w:rsidR="00B13CED" w:rsidRDefault="00B13CED" w:rsidP="00B13CED">
      <w:pPr>
        <w:spacing w:after="0" w:line="240" w:lineRule="auto"/>
        <w:ind w:left="2832" w:hanging="2832"/>
        <w:jc w:val="both"/>
        <w:rPr>
          <w:rFonts w:cstheme="minorHAnsi"/>
          <w:b/>
        </w:rPr>
      </w:pPr>
      <w:r>
        <w:rPr>
          <w:rFonts w:cstheme="minorHAnsi"/>
          <w:b/>
        </w:rPr>
        <w:t xml:space="preserve">Entrée en vigueur : </w:t>
      </w:r>
    </w:p>
    <w:p w14:paraId="66B6AA50" w14:textId="77777777" w:rsidR="00B13CED" w:rsidRDefault="00B13CED" w:rsidP="00B13CED">
      <w:pPr>
        <w:spacing w:after="0" w:line="240" w:lineRule="auto"/>
        <w:ind w:left="2832" w:hanging="2832"/>
        <w:jc w:val="both"/>
        <w:rPr>
          <w:rFonts w:cstheme="minorHAnsi"/>
          <w:b/>
        </w:rPr>
      </w:pPr>
    </w:p>
    <w:p w14:paraId="08B0A7D1" w14:textId="77777777" w:rsidR="00B13CED" w:rsidRPr="00BF2178" w:rsidRDefault="00B13CED" w:rsidP="00B13CED">
      <w:pPr>
        <w:spacing w:after="0" w:line="240" w:lineRule="auto"/>
        <w:ind w:left="2832" w:hanging="2832"/>
        <w:jc w:val="both"/>
        <w:rPr>
          <w:rFonts w:cstheme="minorHAnsi"/>
          <w:color w:val="FF0000"/>
        </w:rPr>
      </w:pPr>
      <w:r w:rsidRPr="00BF2178">
        <w:rPr>
          <w:rFonts w:cstheme="minorHAnsi"/>
          <w:b/>
        </w:rPr>
        <w:t>CONSIDÉRANT QU</w:t>
      </w:r>
      <w:r w:rsidR="007A7E4E">
        <w:rPr>
          <w:rFonts w:cstheme="minorHAnsi"/>
          <w:b/>
        </w:rPr>
        <w:t>E</w:t>
      </w:r>
      <w:r w:rsidRPr="00BF2178">
        <w:rPr>
          <w:rFonts w:cstheme="minorHAnsi"/>
          <w:b/>
        </w:rPr>
        <w:tab/>
      </w:r>
      <w:r w:rsidR="007A7E4E">
        <w:rPr>
          <w:rFonts w:cstheme="minorHAnsi"/>
        </w:rPr>
        <w:t>plusieurs</w:t>
      </w:r>
      <w:r w:rsidR="00083640">
        <w:rPr>
          <w:rFonts w:cstheme="minorHAnsi"/>
        </w:rPr>
        <w:t xml:space="preserve"> demandes de</w:t>
      </w:r>
      <w:r w:rsidR="007E5D42">
        <w:rPr>
          <w:rFonts w:cstheme="minorHAnsi"/>
        </w:rPr>
        <w:t xml:space="preserve"> permis de construction</w:t>
      </w:r>
      <w:r w:rsidR="007A7E4E">
        <w:rPr>
          <w:rFonts w:cstheme="minorHAnsi"/>
        </w:rPr>
        <w:t xml:space="preserve"> </w:t>
      </w:r>
      <w:r w:rsidR="007E5D42">
        <w:rPr>
          <w:rFonts w:cstheme="minorHAnsi"/>
        </w:rPr>
        <w:t xml:space="preserve">de citoyens </w:t>
      </w:r>
      <w:r w:rsidR="007A7E4E">
        <w:rPr>
          <w:rFonts w:cstheme="minorHAnsi"/>
        </w:rPr>
        <w:t>nécessitent des</w:t>
      </w:r>
      <w:r w:rsidR="007A7E4E" w:rsidRPr="00BF2178">
        <w:rPr>
          <w:rFonts w:cstheme="minorHAnsi"/>
        </w:rPr>
        <w:t xml:space="preserve"> dérogations mineures</w:t>
      </w:r>
      <w:r w:rsidR="007E5D42">
        <w:rPr>
          <w:rFonts w:cstheme="minorHAnsi"/>
        </w:rPr>
        <w:t xml:space="preserve"> et qu’elles sont généralement</w:t>
      </w:r>
      <w:r w:rsidR="007A7E4E">
        <w:rPr>
          <w:rFonts w:cstheme="minorHAnsi"/>
        </w:rPr>
        <w:t xml:space="preserve"> acceptées par le conseil ;  </w:t>
      </w:r>
      <w:r w:rsidRPr="00BF2178">
        <w:rPr>
          <w:rFonts w:cstheme="minorHAnsi"/>
        </w:rPr>
        <w:t xml:space="preserve">  </w:t>
      </w:r>
    </w:p>
    <w:p w14:paraId="7C22ADDA" w14:textId="77777777" w:rsidR="00B13CED" w:rsidRPr="00BF2178" w:rsidRDefault="00B13CED" w:rsidP="00B13CED">
      <w:pPr>
        <w:spacing w:after="0" w:line="240" w:lineRule="auto"/>
        <w:ind w:left="2832" w:hanging="2832"/>
        <w:jc w:val="both"/>
        <w:rPr>
          <w:rFonts w:cstheme="minorHAnsi"/>
          <w:b/>
        </w:rPr>
      </w:pPr>
      <w:r w:rsidRPr="00BF2178">
        <w:rPr>
          <w:rFonts w:cstheme="minorHAnsi"/>
          <w:b/>
        </w:rPr>
        <w:tab/>
      </w:r>
    </w:p>
    <w:p w14:paraId="5974757C" w14:textId="77777777" w:rsidR="00B13CED" w:rsidRPr="00BF2178" w:rsidRDefault="00B13CED" w:rsidP="00B13CED">
      <w:pPr>
        <w:spacing w:after="0" w:line="240" w:lineRule="auto"/>
        <w:ind w:left="2832" w:hanging="2832"/>
        <w:jc w:val="both"/>
        <w:rPr>
          <w:rFonts w:cstheme="minorHAnsi"/>
        </w:rPr>
      </w:pPr>
      <w:r w:rsidRPr="00BF2178">
        <w:rPr>
          <w:rFonts w:cstheme="minorHAnsi"/>
          <w:b/>
        </w:rPr>
        <w:t>CONSIDÉRANT QU</w:t>
      </w:r>
      <w:r w:rsidR="007A7E4E">
        <w:rPr>
          <w:rFonts w:cstheme="minorHAnsi"/>
          <w:b/>
        </w:rPr>
        <w:t>E</w:t>
      </w:r>
      <w:r w:rsidRPr="00BF2178">
        <w:rPr>
          <w:rFonts w:cstheme="minorHAnsi"/>
          <w:b/>
        </w:rPr>
        <w:tab/>
      </w:r>
      <w:r w:rsidR="007E5D42">
        <w:rPr>
          <w:rFonts w:cstheme="minorHAnsi"/>
        </w:rPr>
        <w:t>la réduction du</w:t>
      </w:r>
      <w:r w:rsidR="007A7E4E">
        <w:rPr>
          <w:rFonts w:cstheme="minorHAnsi"/>
        </w:rPr>
        <w:t xml:space="preserve"> nombre de dérogations mineures permettrait d’améliorer l’efficacité d</w:t>
      </w:r>
      <w:r w:rsidR="007E5D42">
        <w:rPr>
          <w:rFonts w:cstheme="minorHAnsi"/>
        </w:rPr>
        <w:t>u travail d</w:t>
      </w:r>
      <w:r w:rsidR="0033055E">
        <w:rPr>
          <w:rFonts w:cstheme="minorHAnsi"/>
        </w:rPr>
        <w:t>e</w:t>
      </w:r>
      <w:r w:rsidR="007A7E4E">
        <w:rPr>
          <w:rFonts w:cstheme="minorHAnsi"/>
        </w:rPr>
        <w:t xml:space="preserve"> </w:t>
      </w:r>
      <w:r w:rsidR="0033055E">
        <w:rPr>
          <w:rFonts w:cstheme="minorHAnsi"/>
        </w:rPr>
        <w:t xml:space="preserve">l’inspecteur municipal </w:t>
      </w:r>
      <w:r w:rsidR="007A7E4E">
        <w:rPr>
          <w:rFonts w:cstheme="minorHAnsi"/>
        </w:rPr>
        <w:t xml:space="preserve">et </w:t>
      </w:r>
      <w:r w:rsidR="007E5D42">
        <w:rPr>
          <w:rFonts w:cstheme="minorHAnsi"/>
        </w:rPr>
        <w:t xml:space="preserve">permettrait </w:t>
      </w:r>
      <w:r w:rsidR="007A7E4E">
        <w:rPr>
          <w:rFonts w:cstheme="minorHAnsi"/>
        </w:rPr>
        <w:t xml:space="preserve">de réduire la charge </w:t>
      </w:r>
      <w:r w:rsidR="007E5D42">
        <w:rPr>
          <w:rFonts w:cstheme="minorHAnsi"/>
        </w:rPr>
        <w:t xml:space="preserve">de travail </w:t>
      </w:r>
      <w:r w:rsidR="005A16AF">
        <w:rPr>
          <w:rFonts w:cstheme="minorHAnsi"/>
        </w:rPr>
        <w:t>du</w:t>
      </w:r>
      <w:r w:rsidR="007E5D42">
        <w:rPr>
          <w:rFonts w:cstheme="minorHAnsi"/>
        </w:rPr>
        <w:t xml:space="preserve"> comité consultatif en urbanisme et du conseil municipal</w:t>
      </w:r>
      <w:r w:rsidR="007A7E4E">
        <w:rPr>
          <w:rFonts w:cstheme="minorHAnsi"/>
        </w:rPr>
        <w:t xml:space="preserve"> ; </w:t>
      </w:r>
    </w:p>
    <w:p w14:paraId="63CC0876" w14:textId="77777777" w:rsidR="00B13CED" w:rsidRPr="00BF2178" w:rsidRDefault="00B13CED" w:rsidP="00B13CED">
      <w:pPr>
        <w:spacing w:after="0" w:line="240" w:lineRule="auto"/>
        <w:ind w:left="2832" w:hanging="2832"/>
        <w:jc w:val="both"/>
        <w:rPr>
          <w:rFonts w:cstheme="minorHAnsi"/>
        </w:rPr>
      </w:pPr>
    </w:p>
    <w:p w14:paraId="256D7EB8" w14:textId="77777777" w:rsidR="00B13CED" w:rsidRPr="007A7E4E" w:rsidRDefault="00B13CED" w:rsidP="00B13CED">
      <w:pPr>
        <w:spacing w:after="0" w:line="240" w:lineRule="auto"/>
        <w:ind w:left="2832" w:hanging="2832"/>
        <w:jc w:val="both"/>
        <w:rPr>
          <w:rFonts w:cstheme="minorHAnsi"/>
          <w:i/>
        </w:rPr>
      </w:pPr>
      <w:r w:rsidRPr="00BF2178">
        <w:rPr>
          <w:rFonts w:cstheme="minorHAnsi"/>
          <w:b/>
        </w:rPr>
        <w:t>CONSIDÉRANT QUE</w:t>
      </w:r>
      <w:r w:rsidRPr="00BF2178">
        <w:rPr>
          <w:rFonts w:cstheme="minorHAnsi"/>
          <w:b/>
        </w:rPr>
        <w:tab/>
      </w:r>
      <w:r w:rsidR="007E5D42">
        <w:rPr>
          <w:rFonts w:cstheme="minorHAnsi"/>
        </w:rPr>
        <w:t>certaines normes des</w:t>
      </w:r>
      <w:r w:rsidR="007A7E4E">
        <w:rPr>
          <w:rFonts w:cstheme="minorHAnsi"/>
        </w:rPr>
        <w:t xml:space="preserve"> règlements d’urbanisme </w:t>
      </w:r>
      <w:r w:rsidR="00083640">
        <w:rPr>
          <w:rFonts w:cstheme="minorHAnsi"/>
        </w:rPr>
        <w:t xml:space="preserve">en vigueur </w:t>
      </w:r>
      <w:r w:rsidR="007E5D42">
        <w:rPr>
          <w:rFonts w:cstheme="minorHAnsi"/>
        </w:rPr>
        <w:t xml:space="preserve">peuvent </w:t>
      </w:r>
      <w:r w:rsidR="007A7E4E">
        <w:rPr>
          <w:rFonts w:cstheme="minorHAnsi"/>
        </w:rPr>
        <w:t xml:space="preserve"> </w:t>
      </w:r>
      <w:r w:rsidR="0033055E">
        <w:rPr>
          <w:rFonts w:cstheme="minorHAnsi"/>
        </w:rPr>
        <w:t xml:space="preserve">laisser à interprétation </w:t>
      </w:r>
      <w:r w:rsidR="007A7E4E">
        <w:rPr>
          <w:rFonts w:cstheme="minorHAnsi"/>
        </w:rPr>
        <w:t>limitant le travail optimal de</w:t>
      </w:r>
      <w:r w:rsidR="0033055E">
        <w:rPr>
          <w:rFonts w:cstheme="minorHAnsi"/>
        </w:rPr>
        <w:t xml:space="preserve"> l’inspecteur municipal </w:t>
      </w:r>
      <w:r w:rsidR="007A7E4E">
        <w:rPr>
          <w:rFonts w:cstheme="minorHAnsi"/>
        </w:rPr>
        <w:t xml:space="preserve">; </w:t>
      </w:r>
    </w:p>
    <w:p w14:paraId="74A3293D" w14:textId="77777777" w:rsidR="00B13CED" w:rsidRDefault="00B13CED" w:rsidP="00B13CED">
      <w:pPr>
        <w:spacing w:after="0" w:line="240" w:lineRule="auto"/>
        <w:ind w:left="2832" w:hanging="2832"/>
        <w:jc w:val="both"/>
        <w:rPr>
          <w:rFonts w:cstheme="minorHAnsi"/>
          <w:b/>
        </w:rPr>
      </w:pPr>
    </w:p>
    <w:p w14:paraId="3272058B" w14:textId="77777777" w:rsidR="00B13CED" w:rsidRDefault="00B13CED" w:rsidP="00B13CED">
      <w:pPr>
        <w:spacing w:after="0" w:line="240" w:lineRule="auto"/>
        <w:ind w:left="2832" w:hanging="2832"/>
        <w:jc w:val="both"/>
        <w:rPr>
          <w:rFonts w:cstheme="minorHAnsi"/>
        </w:rPr>
      </w:pPr>
      <w:r>
        <w:rPr>
          <w:rFonts w:cstheme="minorHAnsi"/>
          <w:b/>
        </w:rPr>
        <w:t>CONSIDÉRANT QUE</w:t>
      </w:r>
      <w:r>
        <w:rPr>
          <w:rFonts w:cstheme="minorHAnsi"/>
          <w:b/>
        </w:rPr>
        <w:tab/>
      </w:r>
      <w:r w:rsidR="00083640">
        <w:rPr>
          <w:rFonts w:cstheme="minorHAnsi"/>
        </w:rPr>
        <w:t xml:space="preserve">de nouvelles tendances en construction </w:t>
      </w:r>
      <w:r w:rsidR="0033055E">
        <w:rPr>
          <w:rFonts w:cstheme="minorHAnsi"/>
        </w:rPr>
        <w:t>sont apparues sur le territoire</w:t>
      </w:r>
      <w:r w:rsidR="00D74CD5">
        <w:rPr>
          <w:rFonts w:cstheme="minorHAnsi"/>
        </w:rPr>
        <w:t>,</w:t>
      </w:r>
      <w:r w:rsidR="0033055E">
        <w:rPr>
          <w:rFonts w:cstheme="minorHAnsi"/>
        </w:rPr>
        <w:t xml:space="preserve"> et </w:t>
      </w:r>
      <w:r w:rsidR="00D74CD5">
        <w:rPr>
          <w:rFonts w:cstheme="minorHAnsi"/>
        </w:rPr>
        <w:t>qu’</w:t>
      </w:r>
      <w:r w:rsidR="005A16AF">
        <w:rPr>
          <w:rFonts w:cstheme="minorHAnsi"/>
        </w:rPr>
        <w:t xml:space="preserve">elles </w:t>
      </w:r>
      <w:r w:rsidR="00083640">
        <w:rPr>
          <w:rFonts w:cstheme="minorHAnsi"/>
        </w:rPr>
        <w:t xml:space="preserve">sont </w:t>
      </w:r>
      <w:r w:rsidR="00D74CD5">
        <w:rPr>
          <w:rFonts w:cstheme="minorHAnsi"/>
        </w:rPr>
        <w:t>peu encadrées ou aucunement</w:t>
      </w:r>
      <w:r w:rsidR="00083640">
        <w:rPr>
          <w:rFonts w:cstheme="minorHAnsi"/>
        </w:rPr>
        <w:t xml:space="preserve"> </w:t>
      </w:r>
      <w:r w:rsidR="00D74CD5">
        <w:rPr>
          <w:rFonts w:cstheme="minorHAnsi"/>
        </w:rPr>
        <w:t xml:space="preserve">encadrées </w:t>
      </w:r>
      <w:r w:rsidR="00083640">
        <w:rPr>
          <w:rFonts w:cstheme="minorHAnsi"/>
        </w:rPr>
        <w:t xml:space="preserve">par </w:t>
      </w:r>
      <w:r w:rsidR="007A7E4E" w:rsidRPr="00BF2178">
        <w:rPr>
          <w:rFonts w:cstheme="minorHAnsi"/>
        </w:rPr>
        <w:t xml:space="preserve">les règlements d’urbanisme </w:t>
      </w:r>
      <w:r w:rsidR="007A7E4E">
        <w:rPr>
          <w:rFonts w:cstheme="minorHAnsi"/>
        </w:rPr>
        <w:t xml:space="preserve">en </w:t>
      </w:r>
      <w:r w:rsidR="00083640">
        <w:rPr>
          <w:rFonts w:cstheme="minorHAnsi"/>
        </w:rPr>
        <w:t xml:space="preserve">vigueur ; </w:t>
      </w:r>
    </w:p>
    <w:p w14:paraId="5B4B6D0D" w14:textId="77777777" w:rsidR="00D87B47" w:rsidRDefault="00D87B47" w:rsidP="00B13CED">
      <w:pPr>
        <w:spacing w:after="0" w:line="240" w:lineRule="auto"/>
        <w:ind w:left="2832" w:hanging="2832"/>
        <w:jc w:val="both"/>
        <w:rPr>
          <w:rFonts w:cstheme="minorHAnsi"/>
          <w:color w:val="FF0000"/>
        </w:rPr>
      </w:pPr>
    </w:p>
    <w:p w14:paraId="77A37777" w14:textId="77777777" w:rsidR="00D87B47" w:rsidRPr="00491A93" w:rsidRDefault="00D87B47" w:rsidP="00B13CED">
      <w:pPr>
        <w:spacing w:after="0" w:line="240" w:lineRule="auto"/>
        <w:ind w:left="2832" w:hanging="2832"/>
        <w:jc w:val="both"/>
        <w:rPr>
          <w:rFonts w:cstheme="minorHAnsi"/>
          <w:color w:val="FF0000"/>
        </w:rPr>
      </w:pPr>
      <w:r>
        <w:rPr>
          <w:rFonts w:cstheme="minorHAnsi"/>
          <w:b/>
        </w:rPr>
        <w:t>CONSIDÉRANT QUE</w:t>
      </w:r>
      <w:r>
        <w:rPr>
          <w:rFonts w:cstheme="minorHAnsi"/>
          <w:b/>
        </w:rPr>
        <w:tab/>
      </w:r>
      <w:r>
        <w:rPr>
          <w:rFonts w:cstheme="minorHAnsi"/>
        </w:rPr>
        <w:t xml:space="preserve">les modifications des règlements d’urbanisme proposées permettraient d’améliorer le service offert au citoyen par la municipalité ;  </w:t>
      </w:r>
    </w:p>
    <w:p w14:paraId="552B1813" w14:textId="77777777" w:rsidR="00B13CED" w:rsidRDefault="00B13CED" w:rsidP="00B13CED">
      <w:pPr>
        <w:spacing w:after="0" w:line="240" w:lineRule="auto"/>
        <w:ind w:left="2832" w:hanging="2832"/>
        <w:jc w:val="both"/>
        <w:rPr>
          <w:rFonts w:cstheme="minorHAnsi"/>
          <w:color w:val="FF0000"/>
        </w:rPr>
      </w:pPr>
    </w:p>
    <w:p w14:paraId="714776E1" w14:textId="77777777" w:rsidR="00B13CED" w:rsidRPr="00ED5E77" w:rsidRDefault="00B13CED" w:rsidP="00B13CED">
      <w:pPr>
        <w:spacing w:after="0" w:line="240" w:lineRule="auto"/>
        <w:ind w:left="2832" w:hanging="2832"/>
        <w:jc w:val="both"/>
        <w:rPr>
          <w:rFonts w:cstheme="minorHAnsi"/>
        </w:rPr>
      </w:pPr>
      <w:r w:rsidRPr="00ED5E77">
        <w:rPr>
          <w:rFonts w:cstheme="minorHAnsi"/>
          <w:b/>
        </w:rPr>
        <w:t>CONSIDÉRANT QU’</w:t>
      </w:r>
      <w:r w:rsidRPr="00ED5E77">
        <w:rPr>
          <w:rFonts w:cstheme="minorHAnsi"/>
          <w:b/>
        </w:rPr>
        <w:tab/>
      </w:r>
      <w:r w:rsidRPr="00ED5E77">
        <w:rPr>
          <w:rFonts w:cstheme="minorHAnsi"/>
        </w:rPr>
        <w:t xml:space="preserve">en vertu des pouvoirs que lui confère la Loi sur l’aménagement et l’urbanisme L.R.Q., c.A-19.1, </w:t>
      </w:r>
      <w:r>
        <w:rPr>
          <w:rFonts w:cstheme="minorHAnsi"/>
        </w:rPr>
        <w:t>la Municipalité</w:t>
      </w:r>
      <w:r w:rsidRPr="00ED5E77">
        <w:rPr>
          <w:rFonts w:cstheme="minorHAnsi"/>
        </w:rPr>
        <w:t xml:space="preserve"> peut adopter des règlements d’urbanisme et les modifier selon les dispositions de la loi;</w:t>
      </w:r>
    </w:p>
    <w:p w14:paraId="5DA877BE" w14:textId="77777777" w:rsidR="00083640" w:rsidRPr="00ED5E77" w:rsidRDefault="00083640" w:rsidP="00B13CED">
      <w:pPr>
        <w:spacing w:after="0" w:line="240" w:lineRule="auto"/>
        <w:rPr>
          <w:rFonts w:cstheme="minorHAnsi"/>
          <w:b/>
        </w:rPr>
      </w:pPr>
    </w:p>
    <w:p w14:paraId="2306A458" w14:textId="77777777" w:rsidR="00B13CED" w:rsidRPr="00ED5E77" w:rsidRDefault="00B13CED" w:rsidP="00B13CED">
      <w:pPr>
        <w:spacing w:after="0" w:line="240" w:lineRule="auto"/>
        <w:ind w:left="2832" w:hanging="2832"/>
        <w:jc w:val="both"/>
        <w:rPr>
          <w:rFonts w:cstheme="minorHAnsi"/>
        </w:rPr>
      </w:pPr>
      <w:r w:rsidRPr="00ED5E77">
        <w:rPr>
          <w:rFonts w:cstheme="minorHAnsi"/>
          <w:b/>
        </w:rPr>
        <w:t>CONSIDÉRANT QU</w:t>
      </w:r>
      <w:r w:rsidRPr="00ED5E77">
        <w:rPr>
          <w:rFonts w:cstheme="minorHAnsi"/>
        </w:rPr>
        <w:t>’</w:t>
      </w:r>
      <w:r w:rsidRPr="00ED5E77">
        <w:rPr>
          <w:rFonts w:cstheme="minorHAnsi"/>
        </w:rPr>
        <w:tab/>
        <w:t xml:space="preserve">un avis de motion du présent règlement a été donné à une séance de ce conseil tenue </w:t>
      </w:r>
      <w:r w:rsidRPr="00FA0A78">
        <w:rPr>
          <w:rFonts w:cstheme="minorHAnsi"/>
        </w:rPr>
        <w:t xml:space="preserve">le </w:t>
      </w:r>
      <w:r w:rsidR="004262AD" w:rsidRPr="004262AD">
        <w:rPr>
          <w:rFonts w:cstheme="minorHAnsi"/>
        </w:rPr>
        <w:t>11 janvier 2021</w:t>
      </w:r>
      <w:r w:rsidRPr="004262AD">
        <w:rPr>
          <w:rFonts w:cstheme="minorHAnsi"/>
        </w:rPr>
        <w:t xml:space="preserve"> </w:t>
      </w:r>
    </w:p>
    <w:p w14:paraId="50DB8229" w14:textId="77777777" w:rsidR="00B13CED" w:rsidRPr="00ED5E77" w:rsidRDefault="00B13CED" w:rsidP="00B13CED">
      <w:pPr>
        <w:spacing w:after="0" w:line="240" w:lineRule="auto"/>
        <w:rPr>
          <w:rFonts w:cstheme="minorHAnsi"/>
          <w:b/>
        </w:rPr>
      </w:pPr>
    </w:p>
    <w:p w14:paraId="101D2F98" w14:textId="77777777" w:rsidR="00B13CED" w:rsidRPr="00ED5E77" w:rsidRDefault="00B13CED" w:rsidP="00B13CED">
      <w:pPr>
        <w:spacing w:after="0" w:line="240" w:lineRule="auto"/>
        <w:ind w:left="2832" w:hanging="2832"/>
        <w:jc w:val="both"/>
        <w:rPr>
          <w:rFonts w:cstheme="minorHAnsi"/>
        </w:rPr>
      </w:pPr>
      <w:r w:rsidRPr="00ED5E77">
        <w:rPr>
          <w:rFonts w:cstheme="minorHAnsi"/>
          <w:b/>
        </w:rPr>
        <w:t>CONSIDÉRANT QU</w:t>
      </w:r>
      <w:r w:rsidRPr="00491A93">
        <w:rPr>
          <w:rFonts w:cstheme="minorHAnsi"/>
          <w:b/>
        </w:rPr>
        <w:t>E</w:t>
      </w:r>
      <w:r w:rsidRPr="00ED5E77">
        <w:rPr>
          <w:rFonts w:cstheme="minorHAnsi"/>
        </w:rPr>
        <w:tab/>
      </w:r>
      <w:r>
        <w:rPr>
          <w:rFonts w:cstheme="minorHAnsi"/>
        </w:rPr>
        <w:t xml:space="preserve">le présent règlement a été soumis à la consultation publique le </w:t>
      </w:r>
      <w:r w:rsidRPr="00491A93">
        <w:rPr>
          <w:rFonts w:cstheme="minorHAnsi"/>
          <w:highlight w:val="yellow"/>
        </w:rPr>
        <w:t>______</w:t>
      </w:r>
      <w:r>
        <w:rPr>
          <w:rFonts w:cstheme="minorHAnsi"/>
        </w:rPr>
        <w:t xml:space="preserve"> ainsi qu’à l’approbation référendaire le </w:t>
      </w:r>
      <w:r w:rsidRPr="00491A93">
        <w:rPr>
          <w:rFonts w:cstheme="minorHAnsi"/>
          <w:highlight w:val="yellow"/>
        </w:rPr>
        <w:t>______</w:t>
      </w:r>
      <w:r>
        <w:rPr>
          <w:rFonts w:cstheme="minorHAnsi"/>
        </w:rPr>
        <w:t xml:space="preserve"> ; </w:t>
      </w:r>
      <w:r w:rsidRPr="00ED5E77">
        <w:rPr>
          <w:rFonts w:cstheme="minorHAnsi"/>
          <w:highlight w:val="yellow"/>
        </w:rPr>
        <w:t xml:space="preserve"> </w:t>
      </w:r>
    </w:p>
    <w:p w14:paraId="4AB7A5BF" w14:textId="77777777" w:rsidR="00B13CED" w:rsidRPr="00ED5E77" w:rsidRDefault="00B13CED" w:rsidP="00B13CED">
      <w:pPr>
        <w:spacing w:after="0" w:line="240" w:lineRule="auto"/>
        <w:rPr>
          <w:rFonts w:cstheme="minorHAnsi"/>
        </w:rPr>
      </w:pPr>
    </w:p>
    <w:p w14:paraId="025E6DD4" w14:textId="77777777" w:rsidR="00B13CED" w:rsidRPr="00ED5E77" w:rsidRDefault="00B13CED" w:rsidP="00B13CED">
      <w:pPr>
        <w:spacing w:after="0" w:line="240" w:lineRule="auto"/>
        <w:rPr>
          <w:rFonts w:cstheme="minorHAnsi"/>
          <w:b/>
        </w:rPr>
      </w:pPr>
    </w:p>
    <w:p w14:paraId="7BA7FE88" w14:textId="77777777" w:rsidR="00B13CED" w:rsidRDefault="00B13CED" w:rsidP="00B13CED">
      <w:pPr>
        <w:spacing w:after="0" w:line="240" w:lineRule="auto"/>
        <w:ind w:left="2832" w:hanging="2832"/>
        <w:jc w:val="both"/>
        <w:rPr>
          <w:rFonts w:cstheme="minorHAnsi"/>
        </w:rPr>
      </w:pPr>
      <w:r w:rsidRPr="00ED5E77">
        <w:rPr>
          <w:rFonts w:cstheme="minorHAnsi"/>
          <w:b/>
        </w:rPr>
        <w:t xml:space="preserve">EN CONSÉQUENCE, </w:t>
      </w:r>
      <w:r w:rsidRPr="00ED5E77">
        <w:rPr>
          <w:rFonts w:cstheme="minorHAnsi"/>
          <w:b/>
        </w:rPr>
        <w:tab/>
      </w:r>
      <w:r>
        <w:rPr>
          <w:rFonts w:cstheme="minorHAnsi"/>
        </w:rPr>
        <w:t xml:space="preserve">IL EST PROPOSÉ PAR : </w:t>
      </w:r>
      <w:r w:rsidRPr="00ED5E77">
        <w:rPr>
          <w:rFonts w:cstheme="minorHAnsi"/>
        </w:rPr>
        <w:t xml:space="preserve"> </w:t>
      </w:r>
      <w:r w:rsidRPr="00ED5E77">
        <w:rPr>
          <w:rFonts w:cstheme="minorHAnsi"/>
          <w:highlight w:val="yellow"/>
        </w:rPr>
        <w:t>______</w:t>
      </w:r>
      <w:r w:rsidRPr="00ED5E77">
        <w:rPr>
          <w:rFonts w:cstheme="minorHAnsi"/>
        </w:rPr>
        <w:t xml:space="preserve"> </w:t>
      </w:r>
    </w:p>
    <w:p w14:paraId="76DCA12A" w14:textId="77777777" w:rsidR="00B13CED" w:rsidRDefault="00B13CED" w:rsidP="00B13CED">
      <w:pPr>
        <w:spacing w:after="0" w:line="240" w:lineRule="auto"/>
        <w:ind w:left="2832"/>
        <w:jc w:val="both"/>
        <w:rPr>
          <w:rFonts w:cstheme="minorHAnsi"/>
        </w:rPr>
      </w:pPr>
      <w:r>
        <w:rPr>
          <w:rFonts w:cstheme="minorHAnsi"/>
          <w:b/>
        </w:rPr>
        <w:t xml:space="preserve">           </w:t>
      </w:r>
      <w:r>
        <w:rPr>
          <w:rFonts w:cstheme="minorHAnsi"/>
        </w:rPr>
        <w:t xml:space="preserve">APPUYÉ PAR : </w:t>
      </w:r>
      <w:r w:rsidRPr="00ED5E77">
        <w:rPr>
          <w:rFonts w:cstheme="minorHAnsi"/>
          <w:highlight w:val="yellow"/>
        </w:rPr>
        <w:t>_______</w:t>
      </w:r>
      <w:r w:rsidRPr="00ED5E77">
        <w:rPr>
          <w:rFonts w:cstheme="minorHAnsi"/>
        </w:rPr>
        <w:t xml:space="preserve"> </w:t>
      </w:r>
    </w:p>
    <w:p w14:paraId="091FBF79" w14:textId="77777777" w:rsidR="00B13CED" w:rsidRDefault="00B13CED" w:rsidP="00B13CED">
      <w:pPr>
        <w:spacing w:after="0" w:line="240" w:lineRule="auto"/>
        <w:ind w:left="2832"/>
        <w:jc w:val="both"/>
        <w:rPr>
          <w:rFonts w:cstheme="minorHAnsi"/>
        </w:rPr>
      </w:pPr>
      <w:r>
        <w:rPr>
          <w:rFonts w:cstheme="minorHAnsi"/>
        </w:rPr>
        <w:t xml:space="preserve">ET UNANIMEMENT RÉSOLU </w:t>
      </w:r>
    </w:p>
    <w:p w14:paraId="22013823" w14:textId="77777777" w:rsidR="00B13CED" w:rsidRDefault="00B13CED" w:rsidP="00B13CED">
      <w:pPr>
        <w:spacing w:after="0" w:line="240" w:lineRule="auto"/>
        <w:ind w:left="2832"/>
        <w:jc w:val="both"/>
        <w:rPr>
          <w:rFonts w:cstheme="minorHAnsi"/>
        </w:rPr>
      </w:pPr>
    </w:p>
    <w:p w14:paraId="23D34C84" w14:textId="77777777" w:rsidR="00B13CED" w:rsidRDefault="00B13CED" w:rsidP="00B13CED">
      <w:pPr>
        <w:spacing w:after="0" w:line="240" w:lineRule="auto"/>
        <w:ind w:left="2832"/>
        <w:jc w:val="both"/>
        <w:rPr>
          <w:rFonts w:cstheme="minorHAnsi"/>
        </w:rPr>
      </w:pPr>
      <w:r>
        <w:rPr>
          <w:rFonts w:cstheme="minorHAnsi"/>
        </w:rPr>
        <w:lastRenderedPageBreak/>
        <w:t>QUE le</w:t>
      </w:r>
      <w:r w:rsidRPr="00ED5E77">
        <w:rPr>
          <w:rFonts w:cstheme="minorHAnsi"/>
        </w:rPr>
        <w:t xml:space="preserve"> règlement intitulé « </w:t>
      </w:r>
      <w:r>
        <w:rPr>
          <w:rFonts w:cstheme="minorHAnsi"/>
        </w:rPr>
        <w:t xml:space="preserve">RÈGLEMENT </w:t>
      </w:r>
      <w:r w:rsidRPr="00C325CB">
        <w:rPr>
          <w:rFonts w:cstheme="minorHAnsi"/>
        </w:rPr>
        <w:t>MODIFIANT LE</w:t>
      </w:r>
      <w:r>
        <w:rPr>
          <w:rFonts w:cstheme="minorHAnsi"/>
        </w:rPr>
        <w:t>S RÈGLEMENTS DE ZONAGE</w:t>
      </w:r>
      <w:r w:rsidRPr="00C325CB">
        <w:rPr>
          <w:rFonts w:cstheme="minorHAnsi"/>
        </w:rPr>
        <w:t xml:space="preserve">, DE CONSTRUCTION </w:t>
      </w:r>
      <w:r w:rsidR="00470061">
        <w:rPr>
          <w:rFonts w:cstheme="minorHAnsi"/>
        </w:rPr>
        <w:t>ET</w:t>
      </w:r>
      <w:r w:rsidR="00983413">
        <w:rPr>
          <w:rFonts w:cstheme="minorHAnsi"/>
        </w:rPr>
        <w:t xml:space="preserve"> DE LOTISSEMENT </w:t>
      </w:r>
      <w:r>
        <w:rPr>
          <w:rFonts w:cstheme="minorHAnsi"/>
        </w:rPr>
        <w:t xml:space="preserve">» soit adopté. </w:t>
      </w:r>
      <w:r w:rsidRPr="00ED5E77">
        <w:rPr>
          <w:rFonts w:cstheme="minorHAnsi"/>
        </w:rPr>
        <w:t xml:space="preserve"> </w:t>
      </w:r>
    </w:p>
    <w:p w14:paraId="7C2B2776" w14:textId="77777777" w:rsidR="00D87B47" w:rsidRDefault="00B13CED" w:rsidP="00B13CED">
      <w:pPr>
        <w:spacing w:after="0" w:line="240" w:lineRule="auto"/>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14:paraId="1E95CCF6" w14:textId="77777777" w:rsidR="00D87B47" w:rsidRDefault="00D87B47" w:rsidP="00B13CED">
      <w:pPr>
        <w:spacing w:after="0" w:line="240" w:lineRule="auto"/>
        <w:rPr>
          <w:rFonts w:cstheme="minorHAnsi"/>
        </w:rPr>
      </w:pPr>
    </w:p>
    <w:p w14:paraId="73E4ACD7" w14:textId="77777777" w:rsidR="00D87B47" w:rsidRDefault="00D87B47" w:rsidP="00B13CED">
      <w:pPr>
        <w:spacing w:after="0" w:line="240" w:lineRule="auto"/>
        <w:rPr>
          <w:rFonts w:cstheme="minorHAnsi"/>
        </w:rPr>
      </w:pPr>
    </w:p>
    <w:p w14:paraId="26C7AC24" w14:textId="77777777" w:rsidR="00D87B47" w:rsidRDefault="00D87B47" w:rsidP="00D87B47">
      <w:pPr>
        <w:spacing w:after="0" w:line="240" w:lineRule="auto"/>
        <w:jc w:val="right"/>
        <w:rPr>
          <w:rFonts w:cstheme="minorHAnsi"/>
        </w:rPr>
      </w:pPr>
    </w:p>
    <w:p w14:paraId="5523BA9E" w14:textId="77777777" w:rsidR="00B13CED" w:rsidRDefault="00B13CED" w:rsidP="00D87B47">
      <w:pPr>
        <w:spacing w:after="0" w:line="240" w:lineRule="auto"/>
        <w:jc w:val="right"/>
        <w:rPr>
          <w:rFonts w:cstheme="minorHAnsi"/>
        </w:rPr>
      </w:pPr>
      <w:r w:rsidRPr="004B232D">
        <w:rPr>
          <w:rFonts w:cstheme="minorHAnsi"/>
          <w:b/>
        </w:rPr>
        <w:t>ADOPTÉ</w:t>
      </w:r>
    </w:p>
    <w:p w14:paraId="56BB1B8F" w14:textId="77777777" w:rsidR="00083640" w:rsidRDefault="00083640">
      <w:pPr>
        <w:spacing w:after="200" w:line="276" w:lineRule="auto"/>
        <w:rPr>
          <w:rFonts w:cstheme="minorHAnsi"/>
          <w:b/>
        </w:rPr>
      </w:pPr>
      <w:r>
        <w:rPr>
          <w:rFonts w:cstheme="minorHAnsi"/>
          <w:b/>
        </w:rPr>
        <w:br w:type="page"/>
      </w:r>
    </w:p>
    <w:p w14:paraId="631D26D2" w14:textId="77777777" w:rsidR="00B13CED" w:rsidRPr="005C29E5" w:rsidRDefault="00B13CED" w:rsidP="00B13CED">
      <w:pPr>
        <w:spacing w:after="0" w:line="240" w:lineRule="auto"/>
        <w:rPr>
          <w:rFonts w:cstheme="minorHAnsi"/>
          <w:b/>
        </w:rPr>
      </w:pPr>
      <w:r w:rsidRPr="005C29E5">
        <w:rPr>
          <w:rFonts w:cstheme="minorHAnsi"/>
          <w:b/>
        </w:rPr>
        <w:lastRenderedPageBreak/>
        <w:t xml:space="preserve">CHAPITRE 1 </w:t>
      </w:r>
    </w:p>
    <w:p w14:paraId="70673960" w14:textId="77777777" w:rsidR="00B13CED" w:rsidRPr="005C29E5" w:rsidRDefault="00B13CED" w:rsidP="00B13CED">
      <w:pPr>
        <w:pBdr>
          <w:bottom w:val="single" w:sz="12" w:space="1" w:color="auto"/>
        </w:pBdr>
        <w:spacing w:after="0" w:line="240" w:lineRule="auto"/>
        <w:rPr>
          <w:rFonts w:cstheme="minorHAnsi"/>
          <w:b/>
        </w:rPr>
      </w:pPr>
      <w:r w:rsidRPr="005C29E5">
        <w:rPr>
          <w:rFonts w:cstheme="minorHAnsi"/>
          <w:b/>
        </w:rPr>
        <w:t xml:space="preserve">DISPOSITIONS DÉCLARATOIRES ET INTERPRÉTATIVES </w:t>
      </w:r>
    </w:p>
    <w:p w14:paraId="43111814" w14:textId="77777777" w:rsidR="00B13CED" w:rsidRDefault="00B13CED" w:rsidP="00B13CED">
      <w:pPr>
        <w:spacing w:after="0" w:line="240" w:lineRule="auto"/>
        <w:rPr>
          <w:rFonts w:cstheme="minorHAns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472"/>
      </w:tblGrid>
      <w:tr w:rsidR="00B13CED" w14:paraId="31C56A3C" w14:textId="77777777" w:rsidTr="00B13CED">
        <w:tc>
          <w:tcPr>
            <w:tcW w:w="1384" w:type="dxa"/>
          </w:tcPr>
          <w:p w14:paraId="01D58904" w14:textId="77777777" w:rsidR="00B13CED" w:rsidRPr="004E663B" w:rsidRDefault="00B13CED" w:rsidP="00B13CED">
            <w:pPr>
              <w:rPr>
                <w:rFonts w:cstheme="minorHAnsi"/>
                <w:b/>
              </w:rPr>
            </w:pPr>
            <w:r w:rsidRPr="004E663B">
              <w:rPr>
                <w:rFonts w:cstheme="minorHAnsi"/>
                <w:b/>
              </w:rPr>
              <w:t>ARTICLE 1.1</w:t>
            </w:r>
          </w:p>
        </w:tc>
        <w:tc>
          <w:tcPr>
            <w:tcW w:w="7472" w:type="dxa"/>
          </w:tcPr>
          <w:p w14:paraId="77F61872" w14:textId="77777777" w:rsidR="00B13CED" w:rsidRPr="004E663B" w:rsidRDefault="00B13CED" w:rsidP="00B13CED">
            <w:pPr>
              <w:rPr>
                <w:rFonts w:cstheme="minorHAnsi"/>
                <w:b/>
                <w:u w:val="single"/>
              </w:rPr>
            </w:pPr>
            <w:r w:rsidRPr="004E663B">
              <w:rPr>
                <w:rFonts w:cstheme="minorHAnsi"/>
                <w:b/>
                <w:u w:val="single"/>
              </w:rPr>
              <w:t>TITRE ET NUMÉRO DU RÈGLEMENT</w:t>
            </w:r>
          </w:p>
          <w:p w14:paraId="3714BDE2" w14:textId="77777777" w:rsidR="00B13CED" w:rsidRDefault="00B13CED" w:rsidP="004262AD">
            <w:pPr>
              <w:jc w:val="both"/>
              <w:rPr>
                <w:rFonts w:cstheme="minorHAnsi"/>
              </w:rPr>
            </w:pPr>
            <w:r>
              <w:rPr>
                <w:rFonts w:cstheme="minorHAnsi"/>
              </w:rPr>
              <w:t xml:space="preserve">Le règlement numéro </w:t>
            </w:r>
            <w:r w:rsidR="004262AD">
              <w:rPr>
                <w:rFonts w:cstheme="minorHAnsi"/>
              </w:rPr>
              <w:t>348-2021</w:t>
            </w:r>
            <w:r>
              <w:rPr>
                <w:rFonts w:cstheme="minorHAnsi"/>
              </w:rPr>
              <w:t xml:space="preserve"> porte le titre de «RÈGLEMENT </w:t>
            </w:r>
            <w:r w:rsidRPr="00C325CB">
              <w:rPr>
                <w:rFonts w:cstheme="minorHAnsi"/>
              </w:rPr>
              <w:t>MODIFIANT LE</w:t>
            </w:r>
            <w:r>
              <w:rPr>
                <w:rFonts w:cstheme="minorHAnsi"/>
              </w:rPr>
              <w:t>S RÈGLEMENTS DE ZONAGE</w:t>
            </w:r>
            <w:r w:rsidRPr="00C325CB">
              <w:rPr>
                <w:rFonts w:cstheme="minorHAnsi"/>
              </w:rPr>
              <w:t xml:space="preserve">, DE CONSTRUCTION </w:t>
            </w:r>
            <w:r w:rsidR="00470061">
              <w:rPr>
                <w:rFonts w:cstheme="minorHAnsi"/>
              </w:rPr>
              <w:t>ET</w:t>
            </w:r>
            <w:r w:rsidRPr="00C325CB">
              <w:rPr>
                <w:rFonts w:cstheme="minorHAnsi"/>
              </w:rPr>
              <w:t xml:space="preserve"> DE LOTISSEMENT</w:t>
            </w:r>
            <w:r>
              <w:rPr>
                <w:rFonts w:cstheme="minorHAnsi"/>
              </w:rPr>
              <w:t xml:space="preserve">».  </w:t>
            </w:r>
          </w:p>
        </w:tc>
      </w:tr>
      <w:tr w:rsidR="00B13CED" w14:paraId="11049C15" w14:textId="77777777" w:rsidTr="005E6E3C">
        <w:tc>
          <w:tcPr>
            <w:tcW w:w="1384" w:type="dxa"/>
          </w:tcPr>
          <w:p w14:paraId="7D893F2F" w14:textId="77777777" w:rsidR="00B13CED" w:rsidRPr="004073AB" w:rsidRDefault="00B13CED" w:rsidP="00B13CED">
            <w:pPr>
              <w:rPr>
                <w:rFonts w:cstheme="minorHAnsi"/>
                <w:b/>
              </w:rPr>
            </w:pPr>
            <w:r w:rsidRPr="004073AB">
              <w:rPr>
                <w:rFonts w:cstheme="minorHAnsi"/>
                <w:b/>
              </w:rPr>
              <w:t>ARTICLE 1.2</w:t>
            </w:r>
          </w:p>
        </w:tc>
        <w:tc>
          <w:tcPr>
            <w:tcW w:w="7472" w:type="dxa"/>
          </w:tcPr>
          <w:p w14:paraId="1549E18B" w14:textId="77777777" w:rsidR="00B13CED" w:rsidRPr="004073AB" w:rsidRDefault="00B13CED" w:rsidP="00B13CED">
            <w:pPr>
              <w:rPr>
                <w:rFonts w:cstheme="minorHAnsi"/>
                <w:b/>
                <w:u w:val="single"/>
              </w:rPr>
            </w:pPr>
            <w:r w:rsidRPr="004073AB">
              <w:rPr>
                <w:rFonts w:cstheme="minorHAnsi"/>
                <w:b/>
                <w:u w:val="single"/>
              </w:rPr>
              <w:t xml:space="preserve">PRÉAMBULE ET ANNEXES </w:t>
            </w:r>
          </w:p>
          <w:p w14:paraId="4E5E4186" w14:textId="77777777" w:rsidR="00B13CED" w:rsidRDefault="00B13CED" w:rsidP="00B13CED">
            <w:pPr>
              <w:jc w:val="both"/>
              <w:rPr>
                <w:rFonts w:cstheme="minorHAnsi"/>
              </w:rPr>
            </w:pPr>
            <w:r>
              <w:rPr>
                <w:rFonts w:cstheme="minorHAnsi"/>
              </w:rPr>
              <w:t xml:space="preserve">Le préambule et les annexes du présent règlement en font partie intégrante. </w:t>
            </w:r>
          </w:p>
        </w:tc>
      </w:tr>
      <w:tr w:rsidR="00B13CED" w14:paraId="3D2C65A5" w14:textId="77777777" w:rsidTr="005E6E3C">
        <w:tc>
          <w:tcPr>
            <w:tcW w:w="1384" w:type="dxa"/>
          </w:tcPr>
          <w:p w14:paraId="78E48267" w14:textId="77777777" w:rsidR="00B13CED" w:rsidRPr="004073AB" w:rsidRDefault="00B13CED" w:rsidP="00B13CED">
            <w:pPr>
              <w:rPr>
                <w:rFonts w:cstheme="minorHAnsi"/>
                <w:b/>
              </w:rPr>
            </w:pPr>
            <w:r w:rsidRPr="004073AB">
              <w:rPr>
                <w:rFonts w:cstheme="minorHAnsi"/>
                <w:b/>
              </w:rPr>
              <w:t>ARTICLE 1.3</w:t>
            </w:r>
          </w:p>
        </w:tc>
        <w:tc>
          <w:tcPr>
            <w:tcW w:w="7472" w:type="dxa"/>
          </w:tcPr>
          <w:p w14:paraId="716BB322" w14:textId="77777777" w:rsidR="00B13CED" w:rsidRPr="00C325CB" w:rsidRDefault="00B13CED" w:rsidP="00B13CED">
            <w:pPr>
              <w:rPr>
                <w:rFonts w:cstheme="minorHAnsi"/>
                <w:b/>
                <w:u w:val="single"/>
              </w:rPr>
            </w:pPr>
            <w:r w:rsidRPr="00817F9A">
              <w:rPr>
                <w:rFonts w:cstheme="minorHAnsi"/>
                <w:b/>
                <w:u w:val="single"/>
              </w:rPr>
              <w:t xml:space="preserve">BUT DU RÈGLEMENT </w:t>
            </w:r>
          </w:p>
          <w:p w14:paraId="4BC41A29" w14:textId="33BE469D" w:rsidR="00B13CED" w:rsidRDefault="00B13CED" w:rsidP="002D1B42">
            <w:pPr>
              <w:jc w:val="both"/>
              <w:rPr>
                <w:rFonts w:cstheme="minorHAnsi"/>
              </w:rPr>
            </w:pPr>
            <w:r>
              <w:rPr>
                <w:rFonts w:cstheme="minorHAnsi"/>
              </w:rPr>
              <w:t>Le présent règlement a pour</w:t>
            </w:r>
            <w:r w:rsidR="00983413">
              <w:rPr>
                <w:rFonts w:cstheme="minorHAnsi"/>
              </w:rPr>
              <w:t xml:space="preserve"> objet la modification du règlement de zonage numéro </w:t>
            </w:r>
            <w:r w:rsidR="00CE02BD" w:rsidRPr="00CE02BD">
              <w:rPr>
                <w:rFonts w:cstheme="minorHAnsi"/>
              </w:rPr>
              <w:t>194</w:t>
            </w:r>
            <w:r w:rsidR="00983413">
              <w:rPr>
                <w:rFonts w:cstheme="minorHAnsi"/>
              </w:rPr>
              <w:t xml:space="preserve">, du règlement de construction </w:t>
            </w:r>
            <w:r w:rsidR="00CE02BD" w:rsidRPr="00CE02BD">
              <w:rPr>
                <w:rFonts w:cstheme="minorHAnsi"/>
              </w:rPr>
              <w:t>251</w:t>
            </w:r>
            <w:r w:rsidR="00CB1FD4" w:rsidRPr="00CE02BD">
              <w:rPr>
                <w:rStyle w:val="Marquedecommentaire"/>
              </w:rPr>
              <w:commentReference w:id="0"/>
            </w:r>
            <w:r w:rsidR="00983413">
              <w:rPr>
                <w:rFonts w:cstheme="minorHAnsi"/>
              </w:rPr>
              <w:t xml:space="preserve"> et du règlement de lotissement </w:t>
            </w:r>
            <w:r w:rsidR="00CE02BD" w:rsidRPr="00CE02BD">
              <w:rPr>
                <w:rFonts w:cstheme="minorHAnsi"/>
              </w:rPr>
              <w:t>223</w:t>
            </w:r>
            <w:r w:rsidR="00983413">
              <w:rPr>
                <w:rFonts w:cstheme="minorHAnsi"/>
              </w:rPr>
              <w:t>, afin de réduire les demandes de dérogation mineures, d’encadrer de nouvelles tendances en construction et</w:t>
            </w:r>
            <w:r>
              <w:rPr>
                <w:rFonts w:cstheme="minorHAnsi"/>
              </w:rPr>
              <w:t xml:space="preserve"> </w:t>
            </w:r>
            <w:r w:rsidRPr="00C325CB">
              <w:rPr>
                <w:rFonts w:cstheme="minorHAnsi"/>
              </w:rPr>
              <w:t xml:space="preserve">de corriger </w:t>
            </w:r>
            <w:r w:rsidR="00983413">
              <w:rPr>
                <w:rFonts w:cstheme="minorHAnsi"/>
              </w:rPr>
              <w:t>d</w:t>
            </w:r>
            <w:r w:rsidRPr="00C325CB">
              <w:rPr>
                <w:rFonts w:cstheme="minorHAnsi"/>
              </w:rPr>
              <w:t>es irritants urgents</w:t>
            </w:r>
            <w:r>
              <w:rPr>
                <w:rFonts w:cstheme="minorHAnsi"/>
              </w:rPr>
              <w:t xml:space="preserve"> </w:t>
            </w:r>
            <w:r w:rsidR="00983413">
              <w:rPr>
                <w:rFonts w:cstheme="minorHAnsi"/>
              </w:rPr>
              <w:t>limitant le travail optimal de l’inspecteur municipal, le tout</w:t>
            </w:r>
            <w:r w:rsidRPr="00C325CB">
              <w:rPr>
                <w:rFonts w:cstheme="minorHAnsi"/>
              </w:rPr>
              <w:t xml:space="preserve"> en attendant l</w:t>
            </w:r>
            <w:r w:rsidR="002D1B42">
              <w:rPr>
                <w:rFonts w:cstheme="minorHAnsi"/>
              </w:rPr>
              <w:t>a refonte du</w:t>
            </w:r>
            <w:r w:rsidRPr="00C325CB">
              <w:rPr>
                <w:rFonts w:cstheme="minorHAnsi"/>
              </w:rPr>
              <w:t xml:space="preserve"> plan et des règlements d’urbanisme</w:t>
            </w:r>
            <w:r w:rsidR="00983413">
              <w:rPr>
                <w:rFonts w:cstheme="minorHAnsi"/>
              </w:rPr>
              <w:t xml:space="preserve"> à venir prochainement</w:t>
            </w:r>
            <w:r>
              <w:rPr>
                <w:rFonts w:cstheme="minorHAnsi"/>
              </w:rPr>
              <w:t xml:space="preserve">. </w:t>
            </w:r>
          </w:p>
        </w:tc>
      </w:tr>
      <w:tr w:rsidR="00B13CED" w14:paraId="337E5971" w14:textId="77777777" w:rsidTr="005E6E3C">
        <w:tc>
          <w:tcPr>
            <w:tcW w:w="1384" w:type="dxa"/>
          </w:tcPr>
          <w:p w14:paraId="6B44411B" w14:textId="77777777" w:rsidR="00B13CED" w:rsidRPr="004073AB" w:rsidRDefault="00B13CED" w:rsidP="00B13CED">
            <w:pPr>
              <w:rPr>
                <w:rFonts w:cstheme="minorHAnsi"/>
                <w:b/>
              </w:rPr>
            </w:pPr>
            <w:r>
              <w:rPr>
                <w:rFonts w:cstheme="minorHAnsi"/>
                <w:b/>
              </w:rPr>
              <w:t xml:space="preserve">ARTICLE 1.4 </w:t>
            </w:r>
          </w:p>
        </w:tc>
        <w:tc>
          <w:tcPr>
            <w:tcW w:w="7472" w:type="dxa"/>
          </w:tcPr>
          <w:p w14:paraId="3482A4AB" w14:textId="77777777" w:rsidR="00B13CED" w:rsidRDefault="00B13CED" w:rsidP="00B13CED">
            <w:pPr>
              <w:rPr>
                <w:rFonts w:cstheme="minorHAnsi"/>
                <w:b/>
                <w:u w:val="single"/>
              </w:rPr>
            </w:pPr>
            <w:r>
              <w:rPr>
                <w:rFonts w:cstheme="minorHAnsi"/>
                <w:b/>
                <w:u w:val="single"/>
              </w:rPr>
              <w:t>TERRITOIRE D’APPLICATION</w:t>
            </w:r>
          </w:p>
          <w:p w14:paraId="12F3F157" w14:textId="77777777" w:rsidR="00B13CED" w:rsidRPr="00817F9A" w:rsidRDefault="00B13CED" w:rsidP="00725739">
            <w:pPr>
              <w:jc w:val="both"/>
              <w:rPr>
                <w:rFonts w:cstheme="minorHAnsi"/>
              </w:rPr>
            </w:pPr>
            <w:r>
              <w:rPr>
                <w:rFonts w:cstheme="minorHAnsi"/>
              </w:rPr>
              <w:t xml:space="preserve">Le présent règlement s’applique sur l’ensemble du territoire du territoire sous juridiction de </w:t>
            </w:r>
            <w:r w:rsidRPr="00CB1FD4">
              <w:rPr>
                <w:rFonts w:cstheme="minorHAnsi"/>
              </w:rPr>
              <w:t>la Municipalité de</w:t>
            </w:r>
            <w:r w:rsidR="005E6E3C">
              <w:rPr>
                <w:rFonts w:cstheme="minorHAnsi"/>
              </w:rPr>
              <w:t xml:space="preserve"> </w:t>
            </w:r>
            <w:r w:rsidR="00CB1FD4">
              <w:rPr>
                <w:rFonts w:cstheme="minorHAnsi"/>
              </w:rPr>
              <w:t>Saint-Fabien-de-Panet</w:t>
            </w:r>
          </w:p>
        </w:tc>
      </w:tr>
      <w:tr w:rsidR="00B13CED" w14:paraId="0E29B391" w14:textId="77777777" w:rsidTr="005E6E3C">
        <w:tc>
          <w:tcPr>
            <w:tcW w:w="1384" w:type="dxa"/>
          </w:tcPr>
          <w:p w14:paraId="113A1ECB" w14:textId="77777777" w:rsidR="00B13CED" w:rsidRPr="004073AB" w:rsidRDefault="00B13CED" w:rsidP="00B13CED">
            <w:pPr>
              <w:rPr>
                <w:rFonts w:cstheme="minorHAnsi"/>
                <w:b/>
              </w:rPr>
            </w:pPr>
            <w:r>
              <w:rPr>
                <w:rFonts w:cstheme="minorHAnsi"/>
                <w:b/>
              </w:rPr>
              <w:t>ARTICLE 1.5</w:t>
            </w:r>
          </w:p>
        </w:tc>
        <w:tc>
          <w:tcPr>
            <w:tcW w:w="7472" w:type="dxa"/>
          </w:tcPr>
          <w:p w14:paraId="7DBC03F2" w14:textId="77777777" w:rsidR="00B13CED" w:rsidRDefault="00B13CED" w:rsidP="00B13CED">
            <w:pPr>
              <w:rPr>
                <w:rFonts w:cstheme="minorHAnsi"/>
                <w:b/>
                <w:u w:val="single"/>
              </w:rPr>
            </w:pPr>
            <w:r>
              <w:rPr>
                <w:rFonts w:cstheme="minorHAnsi"/>
                <w:b/>
                <w:u w:val="single"/>
              </w:rPr>
              <w:t xml:space="preserve">PERSONNES ASSUJETTIES AU PRÉSENT RÈGLEMENT </w:t>
            </w:r>
          </w:p>
          <w:p w14:paraId="30F04F94" w14:textId="77777777" w:rsidR="00B13CED" w:rsidRPr="00817F9A" w:rsidRDefault="00B13CED" w:rsidP="00B13CED">
            <w:pPr>
              <w:jc w:val="both"/>
              <w:rPr>
                <w:rFonts w:cstheme="minorHAnsi"/>
              </w:rPr>
            </w:pPr>
            <w:r>
              <w:rPr>
                <w:rFonts w:cstheme="minorHAnsi"/>
              </w:rPr>
              <w:t xml:space="preserve">Toute personne physique ou morale, association ou société est assujettie au présent règlement. </w:t>
            </w:r>
          </w:p>
        </w:tc>
      </w:tr>
      <w:tr w:rsidR="00B13CED" w14:paraId="7B51A9B7" w14:textId="77777777" w:rsidTr="005E6E3C">
        <w:tc>
          <w:tcPr>
            <w:tcW w:w="1384" w:type="dxa"/>
          </w:tcPr>
          <w:p w14:paraId="70DA6A22" w14:textId="77777777" w:rsidR="00B13CED" w:rsidRDefault="00B13CED" w:rsidP="00B13CED">
            <w:pPr>
              <w:rPr>
                <w:rFonts w:cstheme="minorHAnsi"/>
                <w:b/>
              </w:rPr>
            </w:pPr>
            <w:r>
              <w:rPr>
                <w:rFonts w:cstheme="minorHAnsi"/>
                <w:b/>
              </w:rPr>
              <w:t>ARTICLE 1.6</w:t>
            </w:r>
          </w:p>
        </w:tc>
        <w:tc>
          <w:tcPr>
            <w:tcW w:w="7472" w:type="dxa"/>
          </w:tcPr>
          <w:p w14:paraId="06269DDB" w14:textId="77777777" w:rsidR="00B13CED" w:rsidRDefault="00B13CED" w:rsidP="00B13CED">
            <w:pPr>
              <w:rPr>
                <w:rFonts w:cstheme="minorHAnsi"/>
                <w:b/>
                <w:u w:val="single"/>
              </w:rPr>
            </w:pPr>
            <w:r>
              <w:rPr>
                <w:rFonts w:cstheme="minorHAnsi"/>
                <w:b/>
                <w:u w:val="single"/>
              </w:rPr>
              <w:t>DIMENSIONS ET MESURES</w:t>
            </w:r>
          </w:p>
          <w:p w14:paraId="128285A5" w14:textId="77777777" w:rsidR="00B13CED" w:rsidRDefault="00B13CED" w:rsidP="00B13CED">
            <w:pPr>
              <w:rPr>
                <w:rFonts w:cstheme="minorHAnsi"/>
              </w:rPr>
            </w:pPr>
            <w:r>
              <w:rPr>
                <w:rFonts w:cstheme="minorHAnsi"/>
              </w:rPr>
              <w:t>Toute</w:t>
            </w:r>
            <w:r w:rsidR="004F0EF7">
              <w:rPr>
                <w:rFonts w:cstheme="minorHAnsi"/>
              </w:rPr>
              <w:t>s</w:t>
            </w:r>
            <w:r>
              <w:rPr>
                <w:rFonts w:cstheme="minorHAnsi"/>
              </w:rPr>
              <w:t xml:space="preserve"> les dimensions et mesures employées dans le présent règlement sont exprimées selon le système international d’unités (SI). En cas de litige, les dimensions et mesures du système international d’unités (SI) prévalent. </w:t>
            </w:r>
          </w:p>
          <w:p w14:paraId="344DCF6D" w14:textId="77777777" w:rsidR="00B13CED" w:rsidRDefault="00B13CED" w:rsidP="00B13CED">
            <w:pPr>
              <w:spacing w:after="0"/>
              <w:rPr>
                <w:rFonts w:cstheme="minorHAnsi"/>
              </w:rPr>
            </w:pPr>
            <w:r>
              <w:rPr>
                <w:rFonts w:cstheme="minorHAnsi"/>
              </w:rPr>
              <w:t>1 mètre = 3,2808 pieds</w:t>
            </w:r>
          </w:p>
          <w:p w14:paraId="281B6330" w14:textId="77777777" w:rsidR="00B13CED" w:rsidRDefault="00B13CED" w:rsidP="00B13CED">
            <w:pPr>
              <w:spacing w:after="0"/>
              <w:rPr>
                <w:rFonts w:cstheme="minorHAnsi"/>
              </w:rPr>
            </w:pPr>
            <w:r>
              <w:rPr>
                <w:rFonts w:cstheme="minorHAnsi"/>
              </w:rPr>
              <w:t xml:space="preserve">1 centimètre = 0,39 pouces </w:t>
            </w:r>
          </w:p>
          <w:p w14:paraId="3DB8F311" w14:textId="77777777" w:rsidR="00B13CED" w:rsidRPr="002915CF" w:rsidRDefault="00B13CED" w:rsidP="00B13CED">
            <w:pPr>
              <w:spacing w:after="0"/>
              <w:rPr>
                <w:rFonts w:cstheme="minorHAnsi"/>
              </w:rPr>
            </w:pPr>
            <w:r>
              <w:rPr>
                <w:rFonts w:cstheme="minorHAnsi"/>
              </w:rPr>
              <w:t xml:space="preserve">1 mètre carré = 10,763 pieds carrés </w:t>
            </w:r>
          </w:p>
        </w:tc>
      </w:tr>
    </w:tbl>
    <w:p w14:paraId="06E8C9D2" w14:textId="77777777" w:rsidR="00B13CED" w:rsidRDefault="00B13CED" w:rsidP="00B13CED">
      <w:pPr>
        <w:spacing w:after="0" w:line="240" w:lineRule="auto"/>
        <w:rPr>
          <w:rFonts w:cstheme="minorHAnsi"/>
        </w:rPr>
      </w:pPr>
    </w:p>
    <w:p w14:paraId="2B9325FA" w14:textId="77777777" w:rsidR="00B13CED" w:rsidRDefault="00B13CED" w:rsidP="00B13CED">
      <w:pPr>
        <w:spacing w:after="0" w:line="240" w:lineRule="auto"/>
        <w:rPr>
          <w:rFonts w:cstheme="minorHAnsi"/>
        </w:rPr>
      </w:pPr>
    </w:p>
    <w:p w14:paraId="4724B37F" w14:textId="77777777" w:rsidR="00B13CED" w:rsidRPr="00B13CED" w:rsidRDefault="002D678A" w:rsidP="00B13CED">
      <w:pPr>
        <w:spacing w:after="200" w:line="276" w:lineRule="auto"/>
        <w:rPr>
          <w:b/>
        </w:rPr>
      </w:pPr>
      <w:r>
        <w:rPr>
          <w:b/>
        </w:rPr>
        <w:br w:type="page"/>
      </w:r>
    </w:p>
    <w:p w14:paraId="6606FA82" w14:textId="77777777" w:rsidR="00B13CED" w:rsidRPr="00F36EA3" w:rsidRDefault="00B13CED" w:rsidP="00B13CED">
      <w:pPr>
        <w:spacing w:after="0" w:line="240" w:lineRule="auto"/>
        <w:rPr>
          <w:rFonts w:cstheme="minorHAnsi"/>
          <w:b/>
        </w:rPr>
      </w:pPr>
      <w:r w:rsidRPr="00F36EA3">
        <w:rPr>
          <w:rFonts w:cstheme="minorHAnsi"/>
          <w:b/>
        </w:rPr>
        <w:lastRenderedPageBreak/>
        <w:t xml:space="preserve">CHAPITRE 2 </w:t>
      </w:r>
    </w:p>
    <w:p w14:paraId="34C5323B" w14:textId="77777777" w:rsidR="00B13CED" w:rsidRPr="00F36EA3" w:rsidRDefault="00B13CED" w:rsidP="00B13CED">
      <w:pPr>
        <w:spacing w:after="0" w:line="240" w:lineRule="auto"/>
        <w:rPr>
          <w:rFonts w:cstheme="minorHAnsi"/>
          <w:b/>
        </w:rPr>
      </w:pPr>
    </w:p>
    <w:p w14:paraId="0C24D595" w14:textId="77777777" w:rsidR="00B13CED" w:rsidRPr="001901B9" w:rsidRDefault="00B13CED" w:rsidP="00B13CED">
      <w:pPr>
        <w:pBdr>
          <w:bottom w:val="single" w:sz="12" w:space="1" w:color="auto"/>
        </w:pBdr>
        <w:spacing w:after="0" w:line="240" w:lineRule="auto"/>
        <w:rPr>
          <w:rFonts w:cstheme="minorHAnsi"/>
        </w:rPr>
      </w:pPr>
      <w:r w:rsidRPr="00F36EA3">
        <w:rPr>
          <w:rFonts w:cstheme="minorHAnsi"/>
          <w:b/>
        </w:rPr>
        <w:t xml:space="preserve">MODIFICATIONS APPORTÉES </w:t>
      </w:r>
      <w:r>
        <w:rPr>
          <w:rFonts w:cstheme="minorHAnsi"/>
          <w:b/>
        </w:rPr>
        <w:t xml:space="preserve">AUX DÉFINITIONS DE LA TERMINOLOGIE DE L’ANNEXE 1 </w:t>
      </w:r>
      <w:r w:rsidR="00F05AA0">
        <w:rPr>
          <w:rFonts w:cstheme="minorHAnsi"/>
          <w:b/>
        </w:rPr>
        <w:t>DU RÈGLEMENT DE ZONAGE</w:t>
      </w:r>
      <w:r>
        <w:rPr>
          <w:rFonts w:cstheme="minorHAnsi"/>
          <w:b/>
        </w:rPr>
        <w:t xml:space="preserve"> </w:t>
      </w:r>
    </w:p>
    <w:p w14:paraId="7C2267ED" w14:textId="77777777" w:rsidR="00C01813" w:rsidRDefault="00C01813" w:rsidP="00DB42CC">
      <w:pPr>
        <w:pStyle w:val="CM2"/>
        <w:spacing w:line="240" w:lineRule="auto"/>
        <w:jc w:val="both"/>
        <w:rPr>
          <w:rFonts w:ascii="Tahoma" w:hAnsi="Tahoma" w:cs="Tahoma"/>
          <w:b/>
          <w:sz w:val="30"/>
        </w:rPr>
      </w:pPr>
    </w:p>
    <w:p w14:paraId="4EF9F525" w14:textId="77777777" w:rsidR="000A4646" w:rsidRPr="00BB558E" w:rsidRDefault="00B13CED" w:rsidP="00DB42CC">
      <w:pPr>
        <w:pStyle w:val="CM2"/>
        <w:spacing w:line="240" w:lineRule="auto"/>
        <w:jc w:val="both"/>
        <w:rPr>
          <w:rFonts w:ascii="Tahoma" w:hAnsi="Tahoma" w:cs="Tahoma"/>
          <w:b/>
          <w:sz w:val="30"/>
        </w:rPr>
      </w:pPr>
      <w:r w:rsidRPr="00BB558E">
        <w:rPr>
          <w:rFonts w:ascii="Tahoma" w:hAnsi="Tahoma" w:cs="Tahoma"/>
          <w:b/>
          <w:sz w:val="30"/>
        </w:rPr>
        <w:t>2.</w:t>
      </w:r>
      <w:r w:rsidR="000A4646" w:rsidRPr="00BB558E">
        <w:rPr>
          <w:rFonts w:ascii="Tahoma" w:hAnsi="Tahoma" w:cs="Tahoma"/>
          <w:b/>
          <w:sz w:val="30"/>
        </w:rPr>
        <w:t>1.</w:t>
      </w:r>
      <w:r w:rsidR="000A4646" w:rsidRPr="00BB558E">
        <w:rPr>
          <w:rFonts w:ascii="Courier New" w:hAnsi="Courier New" w:cs="Courier New"/>
          <w:b/>
          <w:sz w:val="30"/>
        </w:rPr>
        <w:t xml:space="preserve"> </w:t>
      </w:r>
      <w:r w:rsidR="000A4646" w:rsidRPr="00BB558E">
        <w:rPr>
          <w:rFonts w:ascii="Arial" w:hAnsi="Arial" w:cs="Arial"/>
          <w:sz w:val="22"/>
        </w:rPr>
        <w:t xml:space="preserve">Le terme « </w:t>
      </w:r>
      <w:r w:rsidR="000A4646" w:rsidRPr="00BB558E">
        <w:rPr>
          <w:rFonts w:ascii="Arial" w:hAnsi="Arial" w:cs="Arial"/>
          <w:bCs/>
          <w:sz w:val="22"/>
        </w:rPr>
        <w:t>Abri à bois</w:t>
      </w:r>
      <w:r w:rsidR="000A4646" w:rsidRPr="00BB558E">
        <w:rPr>
          <w:rStyle w:val="Titre2Car"/>
          <w:color w:val="auto"/>
        </w:rPr>
        <w:t xml:space="preserve"> </w:t>
      </w:r>
      <w:r w:rsidR="000A4646" w:rsidRPr="00BB558E">
        <w:rPr>
          <w:rFonts w:ascii="Arial" w:hAnsi="Arial" w:cs="Arial"/>
          <w:sz w:val="22"/>
        </w:rPr>
        <w:t>» et sa définition sont ajoutés par les suivants :</w:t>
      </w:r>
    </w:p>
    <w:p w14:paraId="663E64A1" w14:textId="77777777" w:rsidR="00904FC1" w:rsidRPr="00BB558E" w:rsidRDefault="00904FC1" w:rsidP="00904FC1">
      <w:pPr>
        <w:pStyle w:val="Titre2"/>
        <w:spacing w:before="0"/>
        <w:rPr>
          <w:b w:val="0"/>
          <w:color w:val="33CC33"/>
          <w:sz w:val="22"/>
        </w:rPr>
      </w:pPr>
      <w:bookmarkStart w:id="1" w:name="_Toc37358696"/>
      <w:r w:rsidRPr="00BB558E">
        <w:rPr>
          <w:b w:val="0"/>
          <w:color w:val="33CC33"/>
          <w:sz w:val="22"/>
        </w:rPr>
        <w:t>(</w:t>
      </w:r>
      <w:r>
        <w:rPr>
          <w:b w:val="0"/>
          <w:color w:val="33CC33"/>
          <w:sz w:val="22"/>
        </w:rPr>
        <w:t>Référendum possible pour l’ensemble du territoire</w:t>
      </w:r>
      <w:r w:rsidRPr="00BB558E">
        <w:rPr>
          <w:b w:val="0"/>
          <w:color w:val="33CC33"/>
          <w:sz w:val="22"/>
        </w:rPr>
        <w:t>)</w:t>
      </w:r>
    </w:p>
    <w:p w14:paraId="02A76CAD" w14:textId="77777777" w:rsidR="000A4646" w:rsidRPr="00BB558E" w:rsidRDefault="000A4646" w:rsidP="001D7318">
      <w:pPr>
        <w:pStyle w:val="Titre2"/>
        <w:rPr>
          <w:color w:val="auto"/>
          <w:sz w:val="22"/>
        </w:rPr>
      </w:pPr>
      <w:r w:rsidRPr="00BB558E">
        <w:rPr>
          <w:color w:val="auto"/>
        </w:rPr>
        <w:t>Abri à bois</w:t>
      </w:r>
      <w:bookmarkEnd w:id="1"/>
    </w:p>
    <w:p w14:paraId="6C00E9CF" w14:textId="77777777" w:rsidR="000A4646" w:rsidRPr="00BB558E" w:rsidRDefault="000A4646" w:rsidP="000A4646">
      <w:pPr>
        <w:pStyle w:val="Default"/>
        <w:rPr>
          <w:color w:val="auto"/>
        </w:rPr>
      </w:pPr>
      <w:r w:rsidRPr="00BB558E">
        <w:rPr>
          <w:rFonts w:ascii="Arial" w:hAnsi="Arial" w:cs="Arial"/>
          <w:color w:val="auto"/>
          <w:sz w:val="22"/>
        </w:rPr>
        <w:t>Construction constitué</w:t>
      </w:r>
      <w:r w:rsidR="00823D22" w:rsidRPr="00BB558E">
        <w:rPr>
          <w:rFonts w:ascii="Arial" w:hAnsi="Arial" w:cs="Arial"/>
          <w:color w:val="auto"/>
          <w:sz w:val="22"/>
        </w:rPr>
        <w:t>e</w:t>
      </w:r>
      <w:r w:rsidRPr="00BB558E">
        <w:rPr>
          <w:rFonts w:ascii="Arial" w:hAnsi="Arial" w:cs="Arial"/>
          <w:color w:val="auto"/>
          <w:sz w:val="22"/>
        </w:rPr>
        <w:t xml:space="preserve"> d’un toit et de murs ouverts ou ajourés destinée à entreposer du bois de chauffage</w:t>
      </w:r>
      <w:r w:rsidR="001C0655" w:rsidRPr="00BB558E">
        <w:rPr>
          <w:rFonts w:ascii="Arial" w:hAnsi="Arial" w:cs="Arial"/>
          <w:color w:val="auto"/>
          <w:sz w:val="22"/>
        </w:rPr>
        <w:t>.</w:t>
      </w:r>
      <w:r w:rsidR="007960BC" w:rsidRPr="00BB558E">
        <w:rPr>
          <w:rFonts w:ascii="Arial" w:hAnsi="Arial" w:cs="Arial"/>
          <w:color w:val="auto"/>
          <w:sz w:val="22"/>
        </w:rPr>
        <w:t xml:space="preserve"> </w:t>
      </w:r>
      <w:r w:rsidRPr="00BB558E">
        <w:rPr>
          <w:rFonts w:ascii="Arial" w:hAnsi="Arial" w:cs="Arial"/>
          <w:color w:val="auto"/>
          <w:sz w:val="22"/>
        </w:rPr>
        <w:t xml:space="preserve"> </w:t>
      </w:r>
    </w:p>
    <w:p w14:paraId="7A16968B" w14:textId="77777777" w:rsidR="000A4646" w:rsidRPr="00BB558E" w:rsidRDefault="000A4646" w:rsidP="000A4646">
      <w:pPr>
        <w:pStyle w:val="Default"/>
        <w:rPr>
          <w:color w:val="auto"/>
        </w:rPr>
      </w:pPr>
    </w:p>
    <w:p w14:paraId="4F9A5C70" w14:textId="77777777" w:rsidR="00DC4A10" w:rsidRPr="00BB558E" w:rsidRDefault="00B13CED" w:rsidP="00DB42CC">
      <w:pPr>
        <w:pStyle w:val="CM2"/>
        <w:spacing w:line="240" w:lineRule="auto"/>
        <w:jc w:val="both"/>
        <w:rPr>
          <w:rFonts w:ascii="Arial" w:hAnsi="Arial" w:cs="Arial"/>
          <w:sz w:val="22"/>
        </w:rPr>
      </w:pPr>
      <w:r w:rsidRPr="00BB558E">
        <w:rPr>
          <w:rFonts w:ascii="Tahoma" w:hAnsi="Tahoma" w:cs="Tahoma"/>
          <w:b/>
          <w:sz w:val="30"/>
        </w:rPr>
        <w:t>2.</w:t>
      </w:r>
      <w:r w:rsidR="00296D8B" w:rsidRPr="001E51C4">
        <w:rPr>
          <w:rFonts w:ascii="Tahoma" w:hAnsi="Tahoma" w:cs="Tahoma"/>
          <w:b/>
          <w:sz w:val="30"/>
        </w:rPr>
        <w:t>2</w:t>
      </w:r>
      <w:r w:rsidR="00F7656F" w:rsidRPr="00BB558E">
        <w:rPr>
          <w:rFonts w:ascii="Tahoma" w:hAnsi="Tahoma" w:cs="Tahoma"/>
          <w:b/>
          <w:sz w:val="30"/>
        </w:rPr>
        <w:t>.</w:t>
      </w:r>
      <w:r w:rsidR="00F7656F" w:rsidRPr="00BB558E">
        <w:rPr>
          <w:rFonts w:ascii="Courier New" w:hAnsi="Courier New" w:cs="Courier New"/>
          <w:b/>
          <w:sz w:val="30"/>
        </w:rPr>
        <w:t xml:space="preserve"> </w:t>
      </w:r>
      <w:r w:rsidR="00DC4A10" w:rsidRPr="00BB558E">
        <w:rPr>
          <w:rFonts w:ascii="Arial" w:hAnsi="Arial" w:cs="Arial"/>
          <w:sz w:val="22"/>
        </w:rPr>
        <w:t xml:space="preserve">Le terme « </w:t>
      </w:r>
      <w:r w:rsidR="006771FB" w:rsidRPr="00BB558E">
        <w:rPr>
          <w:rFonts w:ascii="Arial" w:hAnsi="Arial" w:cs="Arial"/>
          <w:sz w:val="22"/>
        </w:rPr>
        <w:t>A</w:t>
      </w:r>
      <w:r w:rsidR="00DC4A10" w:rsidRPr="00BB558E">
        <w:rPr>
          <w:rFonts w:ascii="Arial" w:hAnsi="Arial" w:cs="Arial"/>
          <w:sz w:val="22"/>
        </w:rPr>
        <w:t xml:space="preserve">bri d’hiver » et sa définition sont </w:t>
      </w:r>
      <w:r w:rsidR="003E52D3" w:rsidRPr="00BB558E">
        <w:rPr>
          <w:rFonts w:ascii="Arial" w:hAnsi="Arial" w:cs="Arial"/>
          <w:sz w:val="22"/>
        </w:rPr>
        <w:t xml:space="preserve">ajoutés par </w:t>
      </w:r>
      <w:r w:rsidR="00DC4A10" w:rsidRPr="00BB558E">
        <w:rPr>
          <w:rFonts w:ascii="Arial" w:hAnsi="Arial" w:cs="Arial"/>
          <w:sz w:val="22"/>
        </w:rPr>
        <w:t>les suivants :</w:t>
      </w:r>
      <w:r w:rsidR="00DC4A10" w:rsidRPr="00BB558E">
        <w:rPr>
          <w:rFonts w:ascii="Courier New" w:hAnsi="Courier New" w:cs="Courier New"/>
          <w:b/>
          <w:sz w:val="22"/>
        </w:rPr>
        <w:t xml:space="preserve"> </w:t>
      </w:r>
    </w:p>
    <w:p w14:paraId="6FD91DF6" w14:textId="77777777" w:rsidR="004F1F99" w:rsidRPr="00BB558E" w:rsidRDefault="004F1F99" w:rsidP="009921B0">
      <w:pPr>
        <w:pStyle w:val="Titre2"/>
        <w:spacing w:before="0"/>
        <w:rPr>
          <w:b w:val="0"/>
          <w:color w:val="33CC33"/>
          <w:sz w:val="22"/>
        </w:rPr>
      </w:pPr>
      <w:bookmarkStart w:id="2" w:name="_Toc37358697"/>
      <w:r w:rsidRPr="00BB558E">
        <w:rPr>
          <w:b w:val="0"/>
          <w:color w:val="33CC33"/>
          <w:sz w:val="22"/>
        </w:rPr>
        <w:t>(</w:t>
      </w:r>
      <w:r>
        <w:rPr>
          <w:b w:val="0"/>
          <w:color w:val="33CC33"/>
          <w:sz w:val="22"/>
        </w:rPr>
        <w:t>Référendum possible pour l’ensemble du territoire</w:t>
      </w:r>
      <w:r w:rsidRPr="00BB558E">
        <w:rPr>
          <w:b w:val="0"/>
          <w:color w:val="33CC33"/>
          <w:sz w:val="22"/>
        </w:rPr>
        <w:t>)</w:t>
      </w:r>
    </w:p>
    <w:p w14:paraId="775F4812" w14:textId="77777777" w:rsidR="00055384" w:rsidRPr="00BB558E" w:rsidRDefault="00055384" w:rsidP="001D7318">
      <w:pPr>
        <w:pStyle w:val="Titre2"/>
        <w:rPr>
          <w:color w:val="auto"/>
          <w:sz w:val="22"/>
        </w:rPr>
      </w:pPr>
      <w:r w:rsidRPr="00BB558E">
        <w:rPr>
          <w:color w:val="auto"/>
        </w:rPr>
        <w:t>Abri d’</w:t>
      </w:r>
      <w:r w:rsidR="0034497C" w:rsidRPr="00BB558E">
        <w:rPr>
          <w:color w:val="auto"/>
        </w:rPr>
        <w:t>h</w:t>
      </w:r>
      <w:r w:rsidRPr="00BB558E">
        <w:rPr>
          <w:color w:val="auto"/>
        </w:rPr>
        <w:t>iver</w:t>
      </w:r>
      <w:bookmarkEnd w:id="2"/>
    </w:p>
    <w:p w14:paraId="1D5CD559" w14:textId="77777777" w:rsidR="00DC4A10" w:rsidRPr="00BB558E" w:rsidRDefault="00DC4A10" w:rsidP="00DC4A10">
      <w:pPr>
        <w:pStyle w:val="Default"/>
        <w:rPr>
          <w:rFonts w:ascii="Arial" w:hAnsi="Arial" w:cs="Arial"/>
          <w:color w:val="auto"/>
          <w:sz w:val="22"/>
        </w:rPr>
      </w:pPr>
      <w:r w:rsidRPr="00BB558E">
        <w:rPr>
          <w:rFonts w:ascii="Arial" w:hAnsi="Arial" w:cs="Arial"/>
          <w:color w:val="auto"/>
          <w:sz w:val="22"/>
        </w:rPr>
        <w:t xml:space="preserve">Construction </w:t>
      </w:r>
      <w:r w:rsidR="003E52D3" w:rsidRPr="00BB558E">
        <w:rPr>
          <w:rFonts w:ascii="Arial" w:hAnsi="Arial" w:cs="Arial"/>
          <w:color w:val="auto"/>
          <w:sz w:val="22"/>
        </w:rPr>
        <w:t>temporaire</w:t>
      </w:r>
      <w:r w:rsidR="00ED6D81" w:rsidRPr="00BB558E">
        <w:rPr>
          <w:rFonts w:ascii="Arial" w:hAnsi="Arial" w:cs="Arial"/>
          <w:color w:val="auto"/>
          <w:sz w:val="22"/>
        </w:rPr>
        <w:t xml:space="preserve"> installée pour une période limitée, </w:t>
      </w:r>
      <w:r w:rsidR="00EF4422" w:rsidRPr="00BB558E">
        <w:rPr>
          <w:rFonts w:ascii="Arial" w:hAnsi="Arial" w:cs="Arial"/>
          <w:color w:val="auto"/>
          <w:sz w:val="22"/>
        </w:rPr>
        <w:t xml:space="preserve">composée </w:t>
      </w:r>
      <w:r w:rsidRPr="00BB558E">
        <w:rPr>
          <w:rFonts w:ascii="Arial" w:hAnsi="Arial" w:cs="Arial"/>
          <w:color w:val="auto"/>
          <w:sz w:val="22"/>
        </w:rPr>
        <w:t>d’une structure métallique ou en bois</w:t>
      </w:r>
      <w:r w:rsidR="00ED6D81" w:rsidRPr="00BB558E">
        <w:rPr>
          <w:rFonts w:ascii="Arial" w:hAnsi="Arial" w:cs="Arial"/>
          <w:color w:val="auto"/>
          <w:sz w:val="22"/>
        </w:rPr>
        <w:t xml:space="preserve"> et recouvert</w:t>
      </w:r>
      <w:r w:rsidR="00823D22" w:rsidRPr="00BB558E">
        <w:rPr>
          <w:rFonts w:ascii="Arial" w:hAnsi="Arial" w:cs="Arial"/>
          <w:color w:val="auto"/>
          <w:sz w:val="22"/>
        </w:rPr>
        <w:t>e</w:t>
      </w:r>
      <w:r w:rsidR="00ED6D81" w:rsidRPr="00BB558E">
        <w:rPr>
          <w:rFonts w:ascii="Arial" w:hAnsi="Arial" w:cs="Arial"/>
          <w:color w:val="auto"/>
          <w:sz w:val="22"/>
        </w:rPr>
        <w:t xml:space="preserve"> d’un matériau autorisé</w:t>
      </w:r>
      <w:r w:rsidR="003E52D3" w:rsidRPr="00BB558E">
        <w:rPr>
          <w:rFonts w:ascii="Arial" w:hAnsi="Arial" w:cs="Arial"/>
          <w:color w:val="auto"/>
          <w:sz w:val="22"/>
        </w:rPr>
        <w:t>, servant</w:t>
      </w:r>
      <w:r w:rsidR="00EF4422" w:rsidRPr="00BB558E">
        <w:rPr>
          <w:rFonts w:ascii="Arial" w:hAnsi="Arial" w:cs="Arial"/>
          <w:color w:val="auto"/>
          <w:sz w:val="22"/>
        </w:rPr>
        <w:t xml:space="preserve"> </w:t>
      </w:r>
      <w:r w:rsidR="003E52D3" w:rsidRPr="00BB558E">
        <w:rPr>
          <w:rFonts w:ascii="Arial" w:hAnsi="Arial" w:cs="Arial"/>
          <w:color w:val="auto"/>
          <w:sz w:val="22"/>
        </w:rPr>
        <w:t>à protéger des intempéries des véhicules ou des piétons</w:t>
      </w:r>
      <w:r w:rsidR="00ED6D81" w:rsidRPr="00BB558E">
        <w:rPr>
          <w:rFonts w:ascii="Arial" w:hAnsi="Arial" w:cs="Arial"/>
          <w:color w:val="auto"/>
          <w:sz w:val="22"/>
        </w:rPr>
        <w:t xml:space="preserve">. </w:t>
      </w:r>
    </w:p>
    <w:p w14:paraId="0D718616" w14:textId="77777777" w:rsidR="00DC4A10" w:rsidRPr="00BB558E" w:rsidRDefault="00DC4A10" w:rsidP="00DC4A10">
      <w:pPr>
        <w:pStyle w:val="Default"/>
        <w:rPr>
          <w:color w:val="auto"/>
        </w:rPr>
      </w:pPr>
    </w:p>
    <w:p w14:paraId="5731A9CC" w14:textId="77777777" w:rsidR="0030316D" w:rsidRPr="00BB558E" w:rsidRDefault="00B13CED" w:rsidP="0030316D">
      <w:pPr>
        <w:pStyle w:val="Default"/>
        <w:rPr>
          <w:color w:val="auto"/>
        </w:rPr>
      </w:pPr>
      <w:r w:rsidRPr="00BB558E">
        <w:rPr>
          <w:rFonts w:ascii="Tahoma" w:hAnsi="Tahoma" w:cs="Tahoma"/>
          <w:b/>
          <w:color w:val="auto"/>
          <w:sz w:val="30"/>
        </w:rPr>
        <w:t>2.</w:t>
      </w:r>
      <w:r w:rsidR="00296D8B" w:rsidRPr="00BB558E">
        <w:rPr>
          <w:rFonts w:ascii="Tahoma" w:hAnsi="Tahoma" w:cs="Tahoma"/>
          <w:b/>
          <w:color w:val="auto"/>
          <w:sz w:val="30"/>
        </w:rPr>
        <w:t>3</w:t>
      </w:r>
      <w:r w:rsidR="00190998" w:rsidRPr="00BB558E">
        <w:rPr>
          <w:rFonts w:ascii="Tahoma" w:hAnsi="Tahoma" w:cs="Tahoma"/>
          <w:b/>
          <w:color w:val="auto"/>
          <w:sz w:val="30"/>
        </w:rPr>
        <w:t xml:space="preserve">. </w:t>
      </w:r>
      <w:r w:rsidR="0030316D" w:rsidRPr="00BB558E">
        <w:rPr>
          <w:rFonts w:ascii="Arial" w:hAnsi="Arial" w:cs="Arial"/>
          <w:color w:val="auto"/>
          <w:sz w:val="22"/>
        </w:rPr>
        <w:t>Le terme « abri forestier » et sa définition</w:t>
      </w:r>
      <w:r w:rsidR="007F3014" w:rsidRPr="00BB558E">
        <w:rPr>
          <w:rFonts w:ascii="Arial" w:hAnsi="Arial" w:cs="Arial"/>
          <w:color w:val="auto"/>
          <w:sz w:val="22"/>
        </w:rPr>
        <w:t xml:space="preserve"> sont ajoutés par les suivants</w:t>
      </w:r>
      <w:r w:rsidR="0030316D" w:rsidRPr="00BB558E">
        <w:rPr>
          <w:rFonts w:ascii="Arial" w:hAnsi="Arial" w:cs="Arial"/>
          <w:color w:val="auto"/>
          <w:sz w:val="22"/>
        </w:rPr>
        <w:t> :</w:t>
      </w:r>
    </w:p>
    <w:p w14:paraId="274BCC9B" w14:textId="77777777" w:rsidR="00E26228" w:rsidRPr="00BB558E" w:rsidRDefault="00E26228" w:rsidP="009921B0">
      <w:pPr>
        <w:pStyle w:val="Titre2"/>
        <w:spacing w:before="0"/>
        <w:rPr>
          <w:b w:val="0"/>
          <w:color w:val="33CC33"/>
          <w:sz w:val="22"/>
        </w:rPr>
      </w:pPr>
      <w:bookmarkStart w:id="3" w:name="_Toc37358698"/>
      <w:r w:rsidRPr="001E51C4">
        <w:rPr>
          <w:b w:val="0"/>
          <w:color w:val="33CC33"/>
          <w:sz w:val="22"/>
        </w:rPr>
        <w:t>(Référendum possible pour l’ensemble du territoire)</w:t>
      </w:r>
    </w:p>
    <w:p w14:paraId="21F51374" w14:textId="77777777" w:rsidR="0030316D" w:rsidRPr="00BB558E" w:rsidRDefault="0030316D" w:rsidP="001D7318">
      <w:pPr>
        <w:pStyle w:val="Titre2"/>
        <w:rPr>
          <w:color w:val="auto"/>
          <w:sz w:val="22"/>
        </w:rPr>
      </w:pPr>
      <w:r w:rsidRPr="00BB558E">
        <w:rPr>
          <w:color w:val="auto"/>
        </w:rPr>
        <w:t>Abri forestier</w:t>
      </w:r>
      <w:bookmarkEnd w:id="3"/>
    </w:p>
    <w:p w14:paraId="51F80502" w14:textId="77777777" w:rsidR="00E26228" w:rsidRPr="009E691D" w:rsidRDefault="00832ECB" w:rsidP="009E691D">
      <w:pPr>
        <w:pStyle w:val="Default"/>
        <w:jc w:val="both"/>
        <w:rPr>
          <w:rFonts w:ascii="Arial" w:hAnsi="Arial" w:cs="Arial"/>
          <w:color w:val="auto"/>
          <w:sz w:val="22"/>
        </w:rPr>
      </w:pPr>
      <w:r w:rsidRPr="00BB558E">
        <w:rPr>
          <w:rFonts w:ascii="Arial" w:hAnsi="Arial" w:cs="Arial"/>
          <w:color w:val="auto"/>
          <w:sz w:val="22"/>
        </w:rPr>
        <w:t xml:space="preserve">Bâtiment </w:t>
      </w:r>
      <w:r w:rsidR="00DD365C" w:rsidRPr="009E691D">
        <w:rPr>
          <w:rFonts w:ascii="Arial" w:hAnsi="Arial" w:cs="Arial"/>
          <w:color w:val="000000" w:themeColor="text1"/>
          <w:sz w:val="22"/>
        </w:rPr>
        <w:t>rudimentaire</w:t>
      </w:r>
      <w:r w:rsidR="002C78BF" w:rsidRPr="009E691D">
        <w:rPr>
          <w:rFonts w:ascii="Arial" w:hAnsi="Arial" w:cs="Arial"/>
          <w:color w:val="000000" w:themeColor="text1"/>
          <w:sz w:val="22"/>
        </w:rPr>
        <w:t xml:space="preserve"> en milieu boisé</w:t>
      </w:r>
      <w:r w:rsidR="00412283" w:rsidRPr="009E691D">
        <w:rPr>
          <w:rFonts w:ascii="Arial" w:hAnsi="Arial" w:cs="Arial"/>
          <w:color w:val="000000" w:themeColor="text1"/>
          <w:sz w:val="22"/>
        </w:rPr>
        <w:t xml:space="preserve"> </w:t>
      </w:r>
      <w:r w:rsidR="00D5460D" w:rsidRPr="009E691D">
        <w:rPr>
          <w:rFonts w:ascii="Arial" w:hAnsi="Arial" w:cs="Arial"/>
          <w:color w:val="000000" w:themeColor="text1"/>
          <w:sz w:val="22"/>
        </w:rPr>
        <w:t>servant</w:t>
      </w:r>
      <w:r w:rsidR="00591FB7" w:rsidRPr="009E691D">
        <w:rPr>
          <w:rFonts w:ascii="Arial" w:hAnsi="Arial" w:cs="Arial"/>
          <w:color w:val="000000" w:themeColor="text1"/>
          <w:sz w:val="22"/>
        </w:rPr>
        <w:t xml:space="preserve"> à des fins</w:t>
      </w:r>
      <w:r w:rsidR="00270C38" w:rsidRPr="009E691D">
        <w:rPr>
          <w:rFonts w:ascii="Arial" w:hAnsi="Arial" w:cs="Arial"/>
          <w:color w:val="000000" w:themeColor="text1"/>
          <w:sz w:val="22"/>
        </w:rPr>
        <w:t xml:space="preserve"> de refuge,</w:t>
      </w:r>
      <w:r w:rsidR="00D5460D" w:rsidRPr="009E691D">
        <w:rPr>
          <w:rFonts w:ascii="Arial" w:hAnsi="Arial" w:cs="Arial"/>
          <w:color w:val="000000" w:themeColor="text1"/>
          <w:sz w:val="22"/>
        </w:rPr>
        <w:t xml:space="preserve"> </w:t>
      </w:r>
      <w:r w:rsidR="00591FB7" w:rsidRPr="009E691D">
        <w:rPr>
          <w:rFonts w:ascii="Arial" w:hAnsi="Arial" w:cs="Arial"/>
          <w:color w:val="000000" w:themeColor="text1"/>
          <w:sz w:val="22"/>
        </w:rPr>
        <w:t xml:space="preserve">d’entreposage de bois, d’outils </w:t>
      </w:r>
      <w:r w:rsidR="00412283" w:rsidRPr="009E691D">
        <w:rPr>
          <w:rFonts w:ascii="Arial" w:hAnsi="Arial" w:cs="Arial"/>
          <w:color w:val="000000" w:themeColor="text1"/>
          <w:sz w:val="22"/>
        </w:rPr>
        <w:t>ou</w:t>
      </w:r>
      <w:r w:rsidR="00591FB7" w:rsidRPr="009E691D">
        <w:rPr>
          <w:rFonts w:ascii="Arial" w:hAnsi="Arial" w:cs="Arial"/>
          <w:color w:val="000000" w:themeColor="text1"/>
          <w:sz w:val="22"/>
        </w:rPr>
        <w:t xml:space="preserve"> d’équipements</w:t>
      </w:r>
      <w:r w:rsidR="008A3AD7" w:rsidRPr="009E691D">
        <w:rPr>
          <w:rFonts w:ascii="Arial" w:hAnsi="Arial" w:cs="Arial"/>
          <w:color w:val="000000" w:themeColor="text1"/>
          <w:sz w:val="22"/>
        </w:rPr>
        <w:t>. Il est</w:t>
      </w:r>
      <w:r w:rsidR="00591FB7" w:rsidRPr="009E691D">
        <w:rPr>
          <w:rFonts w:ascii="Arial" w:hAnsi="Arial" w:cs="Arial"/>
          <w:color w:val="000000" w:themeColor="text1"/>
          <w:sz w:val="22"/>
        </w:rPr>
        <w:t xml:space="preserve"> </w:t>
      </w:r>
      <w:r w:rsidRPr="009E691D">
        <w:rPr>
          <w:rFonts w:ascii="Arial" w:hAnsi="Arial" w:cs="Arial"/>
          <w:color w:val="000000" w:themeColor="text1"/>
          <w:sz w:val="22"/>
        </w:rPr>
        <w:t xml:space="preserve">dépourvu </w:t>
      </w:r>
      <w:r w:rsidR="008A3AD7" w:rsidRPr="009E691D">
        <w:rPr>
          <w:rFonts w:ascii="Arial" w:hAnsi="Arial" w:cs="Arial"/>
          <w:color w:val="000000" w:themeColor="text1"/>
          <w:sz w:val="22"/>
        </w:rPr>
        <w:t xml:space="preserve">de toute installation </w:t>
      </w:r>
      <w:r w:rsidR="00AD257F" w:rsidRPr="009E691D">
        <w:rPr>
          <w:rFonts w:ascii="Arial" w:hAnsi="Arial" w:cs="Arial"/>
          <w:color w:val="000000" w:themeColor="text1"/>
          <w:sz w:val="22"/>
        </w:rPr>
        <w:t xml:space="preserve">au réseau </w:t>
      </w:r>
      <w:r w:rsidR="008A3AD7" w:rsidRPr="009E691D">
        <w:rPr>
          <w:rFonts w:ascii="Arial" w:hAnsi="Arial" w:cs="Arial"/>
          <w:color w:val="000000" w:themeColor="text1"/>
          <w:sz w:val="22"/>
        </w:rPr>
        <w:t>électrique</w:t>
      </w:r>
      <w:r w:rsidR="002C78BF" w:rsidRPr="009E691D">
        <w:rPr>
          <w:rFonts w:ascii="Arial" w:hAnsi="Arial" w:cs="Arial"/>
          <w:color w:val="000000" w:themeColor="text1"/>
          <w:sz w:val="22"/>
        </w:rPr>
        <w:t>,</w:t>
      </w:r>
      <w:r w:rsidR="006358D2" w:rsidRPr="009E691D">
        <w:rPr>
          <w:rFonts w:ascii="Arial" w:hAnsi="Arial" w:cs="Arial"/>
          <w:color w:val="000000" w:themeColor="text1"/>
          <w:sz w:val="22"/>
        </w:rPr>
        <w:t xml:space="preserve"> d</w:t>
      </w:r>
      <w:r w:rsidR="00A20914" w:rsidRPr="009E691D">
        <w:rPr>
          <w:rFonts w:ascii="Arial" w:hAnsi="Arial" w:cs="Arial"/>
          <w:color w:val="000000" w:themeColor="text1"/>
          <w:sz w:val="22"/>
        </w:rPr>
        <w:t>’eau courante</w:t>
      </w:r>
      <w:r w:rsidR="002C78BF" w:rsidRPr="009E691D">
        <w:rPr>
          <w:rFonts w:ascii="Arial" w:hAnsi="Arial" w:cs="Arial"/>
          <w:color w:val="000000" w:themeColor="text1"/>
          <w:sz w:val="22"/>
        </w:rPr>
        <w:t xml:space="preserve"> </w:t>
      </w:r>
      <w:r w:rsidR="002C78BF" w:rsidRPr="00BB558E">
        <w:rPr>
          <w:rFonts w:ascii="Arial" w:hAnsi="Arial" w:cs="Arial"/>
          <w:color w:val="auto"/>
          <w:sz w:val="22"/>
        </w:rPr>
        <w:t>et sans fondation permanente</w:t>
      </w:r>
      <w:r w:rsidR="006358D2" w:rsidRPr="00BB558E">
        <w:rPr>
          <w:rFonts w:ascii="Arial" w:hAnsi="Arial" w:cs="Arial"/>
          <w:color w:val="auto"/>
          <w:sz w:val="22"/>
        </w:rPr>
        <w:t xml:space="preserve">. Il est </w:t>
      </w:r>
      <w:r w:rsidR="007C7636" w:rsidRPr="00BB558E">
        <w:rPr>
          <w:rFonts w:ascii="Arial" w:hAnsi="Arial" w:cs="Arial"/>
          <w:color w:val="auto"/>
          <w:sz w:val="22"/>
        </w:rPr>
        <w:t xml:space="preserve">composé d’un </w:t>
      </w:r>
      <w:r w:rsidR="006358D2" w:rsidRPr="00BB558E">
        <w:rPr>
          <w:rFonts w:ascii="Arial" w:hAnsi="Arial" w:cs="Arial"/>
          <w:color w:val="auto"/>
          <w:sz w:val="22"/>
        </w:rPr>
        <w:t>étage</w:t>
      </w:r>
      <w:r w:rsidR="008A3AD7" w:rsidRPr="00BB558E">
        <w:rPr>
          <w:rFonts w:ascii="Arial" w:hAnsi="Arial" w:cs="Arial"/>
          <w:color w:val="auto"/>
          <w:sz w:val="22"/>
        </w:rPr>
        <w:t xml:space="preserve"> </w:t>
      </w:r>
      <w:r w:rsidR="00F5539F" w:rsidRPr="00BB558E">
        <w:rPr>
          <w:rFonts w:ascii="Arial" w:hAnsi="Arial" w:cs="Arial"/>
          <w:color w:val="auto"/>
          <w:sz w:val="22"/>
        </w:rPr>
        <w:t>d’une superficie au sol n’excédant pas 20 mètres carrés.</w:t>
      </w:r>
    </w:p>
    <w:p w14:paraId="32E4FC96" w14:textId="77777777" w:rsidR="00E26228" w:rsidRPr="00BB558E" w:rsidRDefault="00E26228" w:rsidP="00D217F1">
      <w:pPr>
        <w:pStyle w:val="Default"/>
        <w:rPr>
          <w:rFonts w:ascii="Tahoma" w:hAnsi="Tahoma" w:cs="Tahoma"/>
          <w:b/>
          <w:color w:val="auto"/>
          <w:sz w:val="30"/>
        </w:rPr>
      </w:pPr>
    </w:p>
    <w:p w14:paraId="15BADEB0" w14:textId="77777777" w:rsidR="00D217F1" w:rsidRPr="00BB558E" w:rsidRDefault="00B13CED" w:rsidP="00D217F1">
      <w:pPr>
        <w:pStyle w:val="Default"/>
        <w:rPr>
          <w:rFonts w:ascii="Arial" w:hAnsi="Arial" w:cs="Arial"/>
          <w:color w:val="auto"/>
          <w:sz w:val="22"/>
        </w:rPr>
      </w:pPr>
      <w:r w:rsidRPr="00BB558E">
        <w:rPr>
          <w:rFonts w:ascii="Tahoma" w:hAnsi="Tahoma" w:cs="Tahoma"/>
          <w:b/>
          <w:color w:val="auto"/>
          <w:sz w:val="30"/>
        </w:rPr>
        <w:t>2.</w:t>
      </w:r>
      <w:r w:rsidR="001118E2">
        <w:rPr>
          <w:rFonts w:ascii="Tahoma" w:hAnsi="Tahoma" w:cs="Tahoma"/>
          <w:b/>
          <w:color w:val="auto"/>
          <w:sz w:val="30"/>
        </w:rPr>
        <w:t>4</w:t>
      </w:r>
      <w:r w:rsidR="00D217F1" w:rsidRPr="00BB558E">
        <w:rPr>
          <w:rFonts w:ascii="Tahoma" w:hAnsi="Tahoma" w:cs="Tahoma"/>
          <w:b/>
          <w:color w:val="auto"/>
          <w:sz w:val="30"/>
        </w:rPr>
        <w:t xml:space="preserve">. </w:t>
      </w:r>
      <w:r w:rsidR="008F3F2A" w:rsidRPr="00BB558E">
        <w:rPr>
          <w:rFonts w:ascii="Arial" w:hAnsi="Arial" w:cs="Arial"/>
          <w:color w:val="auto"/>
          <w:sz w:val="22"/>
        </w:rPr>
        <w:t>L</w:t>
      </w:r>
      <w:r w:rsidR="00D217F1" w:rsidRPr="00BB558E">
        <w:rPr>
          <w:rFonts w:ascii="Arial" w:hAnsi="Arial" w:cs="Arial"/>
          <w:color w:val="auto"/>
          <w:sz w:val="22"/>
        </w:rPr>
        <w:t>a définition</w:t>
      </w:r>
      <w:r w:rsidR="007762F6" w:rsidRPr="00BB558E">
        <w:rPr>
          <w:rFonts w:ascii="Arial" w:hAnsi="Arial" w:cs="Arial"/>
          <w:color w:val="auto"/>
          <w:sz w:val="22"/>
        </w:rPr>
        <w:t xml:space="preserve"> du terme</w:t>
      </w:r>
      <w:r w:rsidR="00D217F1" w:rsidRPr="00BB558E">
        <w:rPr>
          <w:rFonts w:ascii="Arial" w:hAnsi="Arial" w:cs="Arial"/>
          <w:color w:val="auto"/>
          <w:sz w:val="22"/>
        </w:rPr>
        <w:t xml:space="preserve"> « Aire de bâtiment » </w:t>
      </w:r>
      <w:r w:rsidR="008F3F2A" w:rsidRPr="00BB558E">
        <w:rPr>
          <w:rFonts w:ascii="Arial" w:hAnsi="Arial" w:cs="Arial"/>
          <w:color w:val="auto"/>
          <w:sz w:val="22"/>
        </w:rPr>
        <w:t>est remplacée par</w:t>
      </w:r>
      <w:r w:rsidR="0080723D">
        <w:rPr>
          <w:rFonts w:ascii="Arial" w:hAnsi="Arial" w:cs="Arial"/>
          <w:color w:val="auto"/>
          <w:sz w:val="22"/>
        </w:rPr>
        <w:t xml:space="preserve"> la suivante</w:t>
      </w:r>
      <w:r w:rsidR="00D217F1" w:rsidRPr="00BB558E">
        <w:rPr>
          <w:rFonts w:ascii="Arial" w:hAnsi="Arial" w:cs="Arial"/>
          <w:color w:val="auto"/>
          <w:sz w:val="22"/>
        </w:rPr>
        <w:t xml:space="preserve"> : </w:t>
      </w:r>
    </w:p>
    <w:p w14:paraId="3CFDB165" w14:textId="77777777" w:rsidR="00E26228" w:rsidRPr="00BB558E" w:rsidRDefault="00E26228" w:rsidP="009921B0">
      <w:pPr>
        <w:pStyle w:val="Titre2"/>
        <w:spacing w:before="0"/>
        <w:rPr>
          <w:b w:val="0"/>
          <w:color w:val="33CC33"/>
          <w:sz w:val="22"/>
        </w:rPr>
      </w:pPr>
      <w:r w:rsidRPr="00BB558E">
        <w:rPr>
          <w:b w:val="0"/>
          <w:color w:val="33CC33"/>
          <w:sz w:val="22"/>
        </w:rPr>
        <w:t>(</w:t>
      </w:r>
      <w:r>
        <w:rPr>
          <w:b w:val="0"/>
          <w:color w:val="33CC33"/>
          <w:sz w:val="22"/>
        </w:rPr>
        <w:t>Référendum possible pour l’ensemble du territoire</w:t>
      </w:r>
      <w:r w:rsidRPr="00BB558E">
        <w:rPr>
          <w:b w:val="0"/>
          <w:color w:val="33CC33"/>
          <w:sz w:val="22"/>
        </w:rPr>
        <w:t>)</w:t>
      </w:r>
    </w:p>
    <w:p w14:paraId="6B8B5704" w14:textId="77777777" w:rsidR="009921B0" w:rsidRDefault="009921B0" w:rsidP="008F3F2A">
      <w:pPr>
        <w:pStyle w:val="Default"/>
        <w:rPr>
          <w:rFonts w:ascii="Arial" w:eastAsiaTheme="majorEastAsia" w:hAnsi="Arial" w:cstheme="majorBidi"/>
          <w:b/>
          <w:bCs/>
          <w:color w:val="auto"/>
          <w:szCs w:val="26"/>
          <w:lang w:eastAsia="en-US"/>
        </w:rPr>
      </w:pPr>
    </w:p>
    <w:p w14:paraId="5B9620CC" w14:textId="77777777" w:rsidR="008F3F2A" w:rsidRPr="00BB558E" w:rsidRDefault="008F3F2A" w:rsidP="008F3F2A">
      <w:pPr>
        <w:pStyle w:val="Default"/>
        <w:rPr>
          <w:rFonts w:ascii="Arial" w:eastAsiaTheme="majorEastAsia" w:hAnsi="Arial" w:cstheme="majorBidi"/>
          <w:b/>
          <w:bCs/>
          <w:color w:val="auto"/>
          <w:szCs w:val="26"/>
          <w:lang w:eastAsia="en-US"/>
        </w:rPr>
      </w:pPr>
      <w:r w:rsidRPr="00BB558E">
        <w:rPr>
          <w:rFonts w:ascii="Arial" w:eastAsiaTheme="majorEastAsia" w:hAnsi="Arial" w:cstheme="majorBidi"/>
          <w:b/>
          <w:bCs/>
          <w:color w:val="auto"/>
          <w:szCs w:val="26"/>
          <w:lang w:eastAsia="en-US"/>
        </w:rPr>
        <w:t>Aire de bâtiment</w:t>
      </w:r>
    </w:p>
    <w:p w14:paraId="29752520" w14:textId="77777777" w:rsidR="00D217F1" w:rsidRPr="00BB558E" w:rsidRDefault="008F3F2A" w:rsidP="00D217F1">
      <w:pPr>
        <w:pStyle w:val="Default"/>
        <w:rPr>
          <w:rFonts w:ascii="Arial" w:hAnsi="Arial" w:cs="Arial"/>
          <w:color w:val="auto"/>
          <w:sz w:val="22"/>
        </w:rPr>
      </w:pPr>
      <w:r w:rsidRPr="00BB558E">
        <w:rPr>
          <w:rFonts w:ascii="Arial" w:hAnsi="Arial" w:cs="Arial"/>
          <w:color w:val="auto"/>
          <w:sz w:val="22"/>
        </w:rPr>
        <w:t xml:space="preserve">Voir </w:t>
      </w:r>
      <w:r w:rsidR="00B64103" w:rsidRPr="00BB558E">
        <w:rPr>
          <w:rFonts w:ascii="Arial" w:hAnsi="Arial" w:cs="Arial"/>
          <w:color w:val="auto"/>
          <w:sz w:val="22"/>
        </w:rPr>
        <w:t xml:space="preserve">« </w:t>
      </w:r>
      <w:r w:rsidRPr="00BB558E">
        <w:rPr>
          <w:rFonts w:ascii="Arial" w:hAnsi="Arial" w:cs="Arial"/>
          <w:color w:val="auto"/>
          <w:sz w:val="22"/>
        </w:rPr>
        <w:t xml:space="preserve">superficie au sol </w:t>
      </w:r>
      <w:r w:rsidR="00B64103" w:rsidRPr="00BB558E">
        <w:rPr>
          <w:rFonts w:ascii="Arial" w:hAnsi="Arial" w:cs="Arial"/>
          <w:color w:val="auto"/>
          <w:sz w:val="22"/>
        </w:rPr>
        <w:t>»</w:t>
      </w:r>
    </w:p>
    <w:p w14:paraId="0E1E0F80" w14:textId="77777777" w:rsidR="00EF5BD4" w:rsidRPr="00BB558E" w:rsidRDefault="00EF5BD4" w:rsidP="00D217F1">
      <w:pPr>
        <w:pStyle w:val="Default"/>
        <w:rPr>
          <w:rFonts w:ascii="Arial" w:hAnsi="Arial" w:cs="Arial"/>
          <w:color w:val="auto"/>
          <w:sz w:val="22"/>
        </w:rPr>
      </w:pPr>
    </w:p>
    <w:p w14:paraId="324550EE" w14:textId="77777777" w:rsidR="00D217F1" w:rsidRPr="00BB558E" w:rsidRDefault="00B13CED" w:rsidP="00D217F1">
      <w:pPr>
        <w:pStyle w:val="Default"/>
        <w:rPr>
          <w:rFonts w:ascii="Arial" w:hAnsi="Arial" w:cs="Arial"/>
          <w:color w:val="auto"/>
          <w:sz w:val="22"/>
        </w:rPr>
      </w:pPr>
      <w:r w:rsidRPr="00BB558E">
        <w:rPr>
          <w:rFonts w:ascii="Tahoma" w:hAnsi="Tahoma" w:cs="Tahoma"/>
          <w:b/>
          <w:color w:val="auto"/>
          <w:sz w:val="30"/>
        </w:rPr>
        <w:t>2.</w:t>
      </w:r>
      <w:r w:rsidR="001118E2">
        <w:rPr>
          <w:rFonts w:ascii="Tahoma" w:hAnsi="Tahoma" w:cs="Tahoma"/>
          <w:b/>
          <w:color w:val="auto"/>
          <w:sz w:val="30"/>
        </w:rPr>
        <w:t>5</w:t>
      </w:r>
      <w:r w:rsidR="00D217F1" w:rsidRPr="00BB558E">
        <w:rPr>
          <w:rFonts w:ascii="Tahoma" w:hAnsi="Tahoma" w:cs="Tahoma"/>
          <w:b/>
          <w:color w:val="auto"/>
          <w:sz w:val="30"/>
        </w:rPr>
        <w:t xml:space="preserve">. </w:t>
      </w:r>
      <w:r w:rsidR="00BC54C9" w:rsidRPr="00BB558E">
        <w:rPr>
          <w:rFonts w:ascii="Arial" w:hAnsi="Arial" w:cs="Arial"/>
          <w:color w:val="auto"/>
          <w:sz w:val="22"/>
        </w:rPr>
        <w:t>L</w:t>
      </w:r>
      <w:r w:rsidR="00D217F1" w:rsidRPr="00BB558E">
        <w:rPr>
          <w:rFonts w:ascii="Arial" w:hAnsi="Arial" w:cs="Arial"/>
          <w:color w:val="auto"/>
          <w:sz w:val="22"/>
        </w:rPr>
        <w:t>a définition</w:t>
      </w:r>
      <w:r w:rsidR="007762F6" w:rsidRPr="00BB558E">
        <w:rPr>
          <w:rFonts w:ascii="Arial" w:hAnsi="Arial" w:cs="Arial"/>
          <w:color w:val="auto"/>
          <w:sz w:val="22"/>
        </w:rPr>
        <w:t xml:space="preserve"> du terme</w:t>
      </w:r>
      <w:r w:rsidR="00D217F1" w:rsidRPr="00BB558E">
        <w:rPr>
          <w:rFonts w:ascii="Arial" w:hAnsi="Arial" w:cs="Arial"/>
          <w:color w:val="auto"/>
          <w:sz w:val="22"/>
        </w:rPr>
        <w:t xml:space="preserve"> « Aire de plancher » </w:t>
      </w:r>
      <w:r w:rsidR="00BC54C9" w:rsidRPr="00BB558E">
        <w:rPr>
          <w:rFonts w:ascii="Arial" w:hAnsi="Arial" w:cs="Arial"/>
          <w:color w:val="auto"/>
          <w:sz w:val="22"/>
        </w:rPr>
        <w:t>est remplacée par</w:t>
      </w:r>
      <w:r w:rsidR="0080723D">
        <w:rPr>
          <w:rFonts w:ascii="Arial" w:hAnsi="Arial" w:cs="Arial"/>
          <w:color w:val="auto"/>
          <w:sz w:val="22"/>
        </w:rPr>
        <w:t xml:space="preserve"> la suivante</w:t>
      </w:r>
      <w:r w:rsidR="00D217F1" w:rsidRPr="00BB558E">
        <w:rPr>
          <w:rFonts w:ascii="Arial" w:hAnsi="Arial" w:cs="Arial"/>
          <w:color w:val="auto"/>
          <w:sz w:val="22"/>
        </w:rPr>
        <w:t xml:space="preserve"> : </w:t>
      </w:r>
    </w:p>
    <w:p w14:paraId="283E937A" w14:textId="77777777" w:rsidR="00E26228" w:rsidRPr="00BB558E" w:rsidRDefault="00E26228" w:rsidP="009921B0">
      <w:pPr>
        <w:pStyle w:val="Titre2"/>
        <w:spacing w:before="0"/>
        <w:rPr>
          <w:b w:val="0"/>
          <w:color w:val="33CC33"/>
          <w:sz w:val="22"/>
        </w:rPr>
      </w:pPr>
      <w:r w:rsidRPr="00BB558E">
        <w:rPr>
          <w:b w:val="0"/>
          <w:color w:val="33CC33"/>
          <w:sz w:val="22"/>
        </w:rPr>
        <w:t>(</w:t>
      </w:r>
      <w:r>
        <w:rPr>
          <w:b w:val="0"/>
          <w:color w:val="33CC33"/>
          <w:sz w:val="22"/>
        </w:rPr>
        <w:t>Référendum possible pour l’ensemble du territoire</w:t>
      </w:r>
      <w:r w:rsidRPr="00BB558E">
        <w:rPr>
          <w:b w:val="0"/>
          <w:color w:val="33CC33"/>
          <w:sz w:val="22"/>
        </w:rPr>
        <w:t>)</w:t>
      </w:r>
    </w:p>
    <w:p w14:paraId="03AC8112" w14:textId="77777777" w:rsidR="009921B0" w:rsidRDefault="009921B0" w:rsidP="00D217F1">
      <w:pPr>
        <w:pStyle w:val="Default"/>
        <w:rPr>
          <w:rFonts w:ascii="Arial" w:eastAsiaTheme="majorEastAsia" w:hAnsi="Arial" w:cstheme="majorBidi"/>
          <w:b/>
          <w:bCs/>
          <w:color w:val="auto"/>
          <w:szCs w:val="26"/>
          <w:lang w:eastAsia="en-US"/>
        </w:rPr>
      </w:pPr>
    </w:p>
    <w:p w14:paraId="0BE04989" w14:textId="77777777" w:rsidR="00BC54C9" w:rsidRPr="00BB558E" w:rsidRDefault="00BC54C9" w:rsidP="00D217F1">
      <w:pPr>
        <w:pStyle w:val="Default"/>
        <w:rPr>
          <w:rFonts w:ascii="Arial" w:eastAsiaTheme="majorEastAsia" w:hAnsi="Arial" w:cstheme="majorBidi"/>
          <w:b/>
          <w:bCs/>
          <w:color w:val="auto"/>
          <w:szCs w:val="26"/>
          <w:lang w:eastAsia="en-US"/>
        </w:rPr>
      </w:pPr>
      <w:r w:rsidRPr="00BB558E">
        <w:rPr>
          <w:rFonts w:ascii="Arial" w:eastAsiaTheme="majorEastAsia" w:hAnsi="Arial" w:cstheme="majorBidi"/>
          <w:b/>
          <w:bCs/>
          <w:color w:val="auto"/>
          <w:szCs w:val="26"/>
          <w:lang w:eastAsia="en-US"/>
        </w:rPr>
        <w:t>Aire de plancher</w:t>
      </w:r>
    </w:p>
    <w:p w14:paraId="3671D6E0" w14:textId="77777777" w:rsidR="00D217F1" w:rsidRPr="00BB558E" w:rsidRDefault="00BC54C9" w:rsidP="00D217F1">
      <w:pPr>
        <w:pStyle w:val="Default"/>
        <w:rPr>
          <w:rFonts w:ascii="Arial" w:hAnsi="Arial" w:cs="Arial"/>
          <w:color w:val="auto"/>
          <w:sz w:val="22"/>
        </w:rPr>
      </w:pPr>
      <w:r w:rsidRPr="00BB558E">
        <w:rPr>
          <w:rFonts w:ascii="Arial" w:hAnsi="Arial" w:cs="Arial"/>
          <w:color w:val="auto"/>
          <w:sz w:val="22"/>
        </w:rPr>
        <w:t xml:space="preserve">Voir </w:t>
      </w:r>
      <w:r w:rsidR="00E26228">
        <w:rPr>
          <w:rFonts w:ascii="Arial" w:hAnsi="Arial" w:cs="Arial"/>
          <w:color w:val="auto"/>
          <w:sz w:val="22"/>
        </w:rPr>
        <w:t xml:space="preserve">« </w:t>
      </w:r>
      <w:r w:rsidRPr="00BB558E">
        <w:rPr>
          <w:rFonts w:ascii="Arial" w:hAnsi="Arial" w:cs="Arial"/>
          <w:color w:val="auto"/>
          <w:sz w:val="22"/>
        </w:rPr>
        <w:t>superficie de plancher</w:t>
      </w:r>
      <w:r w:rsidR="00E26228">
        <w:rPr>
          <w:rFonts w:ascii="Arial" w:hAnsi="Arial" w:cs="Arial"/>
          <w:color w:val="auto"/>
          <w:sz w:val="22"/>
        </w:rPr>
        <w:t xml:space="preserve"> » </w:t>
      </w:r>
    </w:p>
    <w:p w14:paraId="484D1B81" w14:textId="77777777" w:rsidR="00D217F1" w:rsidRPr="00BB558E" w:rsidRDefault="00D217F1" w:rsidP="00D217F1">
      <w:pPr>
        <w:pStyle w:val="Default"/>
        <w:rPr>
          <w:rFonts w:ascii="Tahoma" w:hAnsi="Tahoma" w:cs="Tahoma"/>
          <w:b/>
          <w:color w:val="auto"/>
          <w:sz w:val="30"/>
        </w:rPr>
      </w:pPr>
    </w:p>
    <w:p w14:paraId="5124EC51" w14:textId="77777777" w:rsidR="009E691D" w:rsidRDefault="009E691D" w:rsidP="006E77B3">
      <w:pPr>
        <w:pStyle w:val="Default"/>
        <w:rPr>
          <w:rFonts w:ascii="Tahoma" w:hAnsi="Tahoma" w:cs="Tahoma"/>
          <w:b/>
          <w:color w:val="auto"/>
          <w:sz w:val="30"/>
        </w:rPr>
      </w:pPr>
    </w:p>
    <w:p w14:paraId="108AD212" w14:textId="77777777" w:rsidR="009E691D" w:rsidRDefault="009E691D" w:rsidP="006E77B3">
      <w:pPr>
        <w:pStyle w:val="Default"/>
        <w:rPr>
          <w:rFonts w:ascii="Tahoma" w:hAnsi="Tahoma" w:cs="Tahoma"/>
          <w:b/>
          <w:color w:val="auto"/>
          <w:sz w:val="30"/>
        </w:rPr>
      </w:pPr>
    </w:p>
    <w:p w14:paraId="38A9AC92" w14:textId="77777777" w:rsidR="009E691D" w:rsidRDefault="009E691D" w:rsidP="006E77B3">
      <w:pPr>
        <w:pStyle w:val="Default"/>
        <w:rPr>
          <w:rFonts w:ascii="Tahoma" w:hAnsi="Tahoma" w:cs="Tahoma"/>
          <w:b/>
          <w:color w:val="auto"/>
          <w:sz w:val="30"/>
        </w:rPr>
      </w:pPr>
    </w:p>
    <w:p w14:paraId="604E2113" w14:textId="77777777" w:rsidR="009E691D" w:rsidRDefault="009E691D" w:rsidP="006E77B3">
      <w:pPr>
        <w:pStyle w:val="Default"/>
        <w:rPr>
          <w:rFonts w:ascii="Tahoma" w:hAnsi="Tahoma" w:cs="Tahoma"/>
          <w:b/>
          <w:color w:val="auto"/>
          <w:sz w:val="30"/>
        </w:rPr>
      </w:pPr>
    </w:p>
    <w:p w14:paraId="3057AD0C" w14:textId="77777777" w:rsidR="006E77B3" w:rsidRPr="00BB558E" w:rsidRDefault="00B13CED" w:rsidP="006E77B3">
      <w:pPr>
        <w:pStyle w:val="Default"/>
        <w:rPr>
          <w:rFonts w:ascii="Arial" w:hAnsi="Arial" w:cs="Arial"/>
          <w:color w:val="auto"/>
          <w:sz w:val="22"/>
        </w:rPr>
      </w:pPr>
      <w:r w:rsidRPr="00BB558E">
        <w:rPr>
          <w:rFonts w:ascii="Tahoma" w:hAnsi="Tahoma" w:cs="Tahoma"/>
          <w:b/>
          <w:color w:val="auto"/>
          <w:sz w:val="30"/>
        </w:rPr>
        <w:t>2.</w:t>
      </w:r>
      <w:r w:rsidR="001118E2">
        <w:rPr>
          <w:rFonts w:ascii="Tahoma" w:hAnsi="Tahoma" w:cs="Tahoma"/>
          <w:b/>
          <w:color w:val="auto"/>
          <w:sz w:val="30"/>
        </w:rPr>
        <w:t>6</w:t>
      </w:r>
      <w:r w:rsidR="006E77B3" w:rsidRPr="00BB558E">
        <w:rPr>
          <w:rFonts w:ascii="Tahoma" w:hAnsi="Tahoma" w:cs="Tahoma"/>
          <w:b/>
          <w:color w:val="auto"/>
          <w:sz w:val="30"/>
        </w:rPr>
        <w:t xml:space="preserve">.   </w:t>
      </w:r>
      <w:r w:rsidR="006E77B3" w:rsidRPr="00BB558E">
        <w:rPr>
          <w:rFonts w:ascii="Arial" w:hAnsi="Arial" w:cs="Arial"/>
          <w:color w:val="auto"/>
          <w:sz w:val="22"/>
        </w:rPr>
        <w:t xml:space="preserve">La définition du terme « Bâtiment accessoire » est </w:t>
      </w:r>
      <w:r w:rsidR="00B64CE6" w:rsidRPr="00BB558E">
        <w:rPr>
          <w:rFonts w:ascii="Arial" w:hAnsi="Arial" w:cs="Arial"/>
          <w:color w:val="auto"/>
          <w:sz w:val="22"/>
        </w:rPr>
        <w:t>remplacée</w:t>
      </w:r>
      <w:r w:rsidR="006E77B3" w:rsidRPr="00BB558E">
        <w:rPr>
          <w:rFonts w:ascii="Arial" w:hAnsi="Arial" w:cs="Arial"/>
          <w:color w:val="auto"/>
          <w:sz w:val="22"/>
        </w:rPr>
        <w:t xml:space="preserve"> par</w:t>
      </w:r>
      <w:r w:rsidR="0080723D">
        <w:rPr>
          <w:rFonts w:ascii="Arial" w:hAnsi="Arial" w:cs="Arial"/>
          <w:color w:val="auto"/>
          <w:sz w:val="22"/>
        </w:rPr>
        <w:t xml:space="preserve"> la suivante</w:t>
      </w:r>
      <w:r w:rsidR="006E77B3" w:rsidRPr="00BB558E">
        <w:rPr>
          <w:rFonts w:ascii="Arial" w:hAnsi="Arial" w:cs="Arial"/>
          <w:color w:val="auto"/>
          <w:sz w:val="22"/>
        </w:rPr>
        <w:t> :</w:t>
      </w:r>
    </w:p>
    <w:p w14:paraId="2E96625A" w14:textId="77777777" w:rsidR="00904FC1" w:rsidRPr="00BB558E" w:rsidRDefault="00904FC1" w:rsidP="00904FC1">
      <w:pPr>
        <w:pStyle w:val="Titre2"/>
        <w:spacing w:before="0"/>
        <w:rPr>
          <w:b w:val="0"/>
          <w:color w:val="33CC33"/>
          <w:sz w:val="22"/>
        </w:rPr>
      </w:pPr>
      <w:bookmarkStart w:id="4" w:name="_Toc37358703"/>
      <w:r w:rsidRPr="00BB558E">
        <w:rPr>
          <w:b w:val="0"/>
          <w:color w:val="33CC33"/>
          <w:sz w:val="22"/>
        </w:rPr>
        <w:lastRenderedPageBreak/>
        <w:t>(</w:t>
      </w:r>
      <w:r>
        <w:rPr>
          <w:b w:val="0"/>
          <w:color w:val="33CC33"/>
          <w:sz w:val="22"/>
        </w:rPr>
        <w:t>Référendum possible pour l’ensemble du territoire</w:t>
      </w:r>
      <w:r w:rsidRPr="00BB558E">
        <w:rPr>
          <w:b w:val="0"/>
          <w:color w:val="33CC33"/>
          <w:sz w:val="22"/>
        </w:rPr>
        <w:t>)</w:t>
      </w:r>
    </w:p>
    <w:p w14:paraId="5A47EAFD" w14:textId="77777777" w:rsidR="006E77B3" w:rsidRPr="00BB558E" w:rsidRDefault="006E77B3" w:rsidP="006E77B3">
      <w:pPr>
        <w:pStyle w:val="Titre2"/>
        <w:rPr>
          <w:color w:val="auto"/>
        </w:rPr>
      </w:pPr>
      <w:r w:rsidRPr="00BB558E">
        <w:rPr>
          <w:color w:val="auto"/>
        </w:rPr>
        <w:t>Bâtiment accessoire</w:t>
      </w:r>
      <w:bookmarkEnd w:id="4"/>
    </w:p>
    <w:p w14:paraId="140ED304" w14:textId="77777777" w:rsidR="006E77B3" w:rsidRPr="00BB558E" w:rsidRDefault="006E77B3" w:rsidP="009921B0">
      <w:pPr>
        <w:tabs>
          <w:tab w:val="left" w:pos="1806"/>
        </w:tabs>
        <w:spacing w:after="0"/>
        <w:jc w:val="both"/>
        <w:rPr>
          <w:rFonts w:ascii="Arial" w:hAnsi="Arial" w:cs="Arial"/>
        </w:rPr>
      </w:pPr>
      <w:r w:rsidRPr="00BB558E">
        <w:rPr>
          <w:rFonts w:ascii="Arial" w:hAnsi="Arial" w:cs="Arial"/>
        </w:rPr>
        <w:t xml:space="preserve">Un bâtiment qui </w:t>
      </w:r>
      <w:r w:rsidRPr="009E691D">
        <w:rPr>
          <w:rFonts w:ascii="Arial" w:hAnsi="Arial" w:cs="Arial"/>
          <w:color w:val="000000" w:themeColor="text1"/>
        </w:rPr>
        <w:t xml:space="preserve">constitue le prolongement normal et logique d’un bâtiment </w:t>
      </w:r>
      <w:r w:rsidR="00A432E6" w:rsidRPr="009E691D">
        <w:rPr>
          <w:rFonts w:ascii="Arial" w:hAnsi="Arial" w:cs="Arial"/>
          <w:color w:val="000000" w:themeColor="text1"/>
        </w:rPr>
        <w:t xml:space="preserve">principal </w:t>
      </w:r>
      <w:r w:rsidRPr="009E691D">
        <w:rPr>
          <w:rFonts w:ascii="Arial" w:hAnsi="Arial" w:cs="Arial"/>
          <w:color w:val="000000" w:themeColor="text1"/>
        </w:rPr>
        <w:t xml:space="preserve">ou d’un usage principal, et </w:t>
      </w:r>
      <w:r w:rsidR="000A227F" w:rsidRPr="009E691D">
        <w:rPr>
          <w:rFonts w:ascii="Arial" w:hAnsi="Arial" w:cs="Arial"/>
          <w:color w:val="000000" w:themeColor="text1"/>
        </w:rPr>
        <w:t>qui est implanté sur le même terrain</w:t>
      </w:r>
      <w:r w:rsidRPr="009E691D">
        <w:rPr>
          <w:rFonts w:ascii="Arial" w:hAnsi="Arial" w:cs="Arial"/>
          <w:color w:val="000000" w:themeColor="text1"/>
        </w:rPr>
        <w:t xml:space="preserve"> que ce dernier.</w:t>
      </w:r>
      <w:r w:rsidR="00772FBD" w:rsidRPr="009E691D">
        <w:rPr>
          <w:rFonts w:ascii="Arial" w:hAnsi="Arial" w:cs="Arial"/>
          <w:color w:val="000000" w:themeColor="text1"/>
        </w:rPr>
        <w:t xml:space="preserve"> Comprends les bâtiments secondaires. </w:t>
      </w:r>
    </w:p>
    <w:p w14:paraId="17C1F189" w14:textId="77777777" w:rsidR="00C01813" w:rsidRDefault="00C01813" w:rsidP="007F3014">
      <w:pPr>
        <w:pStyle w:val="Default"/>
        <w:rPr>
          <w:rFonts w:ascii="Tahoma" w:hAnsi="Tahoma" w:cs="Tahoma"/>
          <w:b/>
          <w:color w:val="auto"/>
          <w:sz w:val="30"/>
        </w:rPr>
      </w:pPr>
    </w:p>
    <w:p w14:paraId="065BC746" w14:textId="77777777" w:rsidR="00033090" w:rsidRPr="00BB558E" w:rsidRDefault="00B13CED" w:rsidP="007F3014">
      <w:pPr>
        <w:pStyle w:val="Default"/>
        <w:rPr>
          <w:rFonts w:ascii="Tahoma" w:hAnsi="Tahoma" w:cs="Tahoma"/>
          <w:b/>
          <w:color w:val="auto"/>
          <w:sz w:val="30"/>
        </w:rPr>
      </w:pPr>
      <w:r w:rsidRPr="00BB558E">
        <w:rPr>
          <w:rFonts w:ascii="Tahoma" w:hAnsi="Tahoma" w:cs="Tahoma"/>
          <w:b/>
          <w:color w:val="auto"/>
          <w:sz w:val="30"/>
        </w:rPr>
        <w:t>2.</w:t>
      </w:r>
      <w:r w:rsidR="001118E2">
        <w:rPr>
          <w:rFonts w:ascii="Tahoma" w:hAnsi="Tahoma" w:cs="Tahoma"/>
          <w:b/>
          <w:color w:val="auto"/>
          <w:sz w:val="30"/>
        </w:rPr>
        <w:t>7</w:t>
      </w:r>
      <w:r w:rsidR="00033090" w:rsidRPr="00BB558E">
        <w:rPr>
          <w:rFonts w:ascii="Tahoma" w:hAnsi="Tahoma" w:cs="Tahoma"/>
          <w:b/>
          <w:color w:val="auto"/>
          <w:sz w:val="30"/>
        </w:rPr>
        <w:t xml:space="preserve">.   </w:t>
      </w:r>
      <w:r w:rsidR="00033090" w:rsidRPr="00BB558E">
        <w:rPr>
          <w:rFonts w:ascii="Arial" w:hAnsi="Arial" w:cs="Arial"/>
          <w:color w:val="auto"/>
          <w:sz w:val="22"/>
        </w:rPr>
        <w:t>Le terme « bâtiment secondaire » et sa définition sont ajoutés par les suivants : </w:t>
      </w:r>
    </w:p>
    <w:p w14:paraId="09F88C3E" w14:textId="77777777" w:rsidR="00904FC1" w:rsidRPr="00BB558E" w:rsidRDefault="00904FC1" w:rsidP="00904FC1">
      <w:pPr>
        <w:pStyle w:val="Titre2"/>
        <w:spacing w:before="0"/>
        <w:rPr>
          <w:b w:val="0"/>
          <w:color w:val="33CC33"/>
          <w:sz w:val="22"/>
        </w:rPr>
      </w:pPr>
      <w:bookmarkStart w:id="5" w:name="_Toc37358704"/>
      <w:r w:rsidRPr="00BB558E">
        <w:rPr>
          <w:b w:val="0"/>
          <w:color w:val="33CC33"/>
          <w:sz w:val="22"/>
        </w:rPr>
        <w:t>(</w:t>
      </w:r>
      <w:r>
        <w:rPr>
          <w:b w:val="0"/>
          <w:color w:val="33CC33"/>
          <w:sz w:val="22"/>
        </w:rPr>
        <w:t>Référendum possible pour l’ensemble du territoire</w:t>
      </w:r>
      <w:r w:rsidRPr="00BB558E">
        <w:rPr>
          <w:b w:val="0"/>
          <w:color w:val="33CC33"/>
          <w:sz w:val="22"/>
        </w:rPr>
        <w:t>)</w:t>
      </w:r>
    </w:p>
    <w:p w14:paraId="1F28E8C3" w14:textId="77777777" w:rsidR="00033090" w:rsidRPr="00BB558E" w:rsidRDefault="00033090" w:rsidP="001D7318">
      <w:pPr>
        <w:pStyle w:val="Titre2"/>
        <w:rPr>
          <w:color w:val="auto"/>
        </w:rPr>
      </w:pPr>
      <w:r w:rsidRPr="00BB558E">
        <w:rPr>
          <w:color w:val="auto"/>
        </w:rPr>
        <w:t>Bâtiment secondaire</w:t>
      </w:r>
      <w:bookmarkEnd w:id="5"/>
    </w:p>
    <w:p w14:paraId="7F764A31" w14:textId="77777777" w:rsidR="00033090" w:rsidRPr="00BB558E" w:rsidRDefault="00033090" w:rsidP="00033090">
      <w:pPr>
        <w:pStyle w:val="Default"/>
        <w:rPr>
          <w:rFonts w:ascii="Arial" w:hAnsi="Arial" w:cs="Arial"/>
          <w:color w:val="auto"/>
          <w:sz w:val="22"/>
        </w:rPr>
      </w:pPr>
      <w:r w:rsidRPr="00BB558E">
        <w:rPr>
          <w:rFonts w:ascii="Arial" w:hAnsi="Arial" w:cs="Arial"/>
          <w:color w:val="auto"/>
          <w:sz w:val="22"/>
        </w:rPr>
        <w:t>Voir «  bâtiment accessoire »</w:t>
      </w:r>
    </w:p>
    <w:p w14:paraId="78093355" w14:textId="77777777" w:rsidR="007762F6" w:rsidRPr="00BB558E" w:rsidRDefault="007762F6" w:rsidP="00033090">
      <w:pPr>
        <w:pStyle w:val="Default"/>
        <w:rPr>
          <w:rFonts w:ascii="Arial" w:hAnsi="Arial" w:cs="Arial"/>
          <w:color w:val="auto"/>
          <w:sz w:val="22"/>
        </w:rPr>
      </w:pPr>
    </w:p>
    <w:p w14:paraId="140335B3" w14:textId="77777777" w:rsidR="00033090" w:rsidRPr="00BB558E" w:rsidRDefault="00B13CED" w:rsidP="007F3014">
      <w:pPr>
        <w:pStyle w:val="Default"/>
        <w:rPr>
          <w:rFonts w:ascii="Tahoma" w:hAnsi="Tahoma" w:cs="Tahoma"/>
          <w:b/>
          <w:color w:val="auto"/>
          <w:sz w:val="30"/>
        </w:rPr>
      </w:pPr>
      <w:r w:rsidRPr="00BB558E">
        <w:rPr>
          <w:rFonts w:ascii="Tahoma" w:hAnsi="Tahoma" w:cs="Tahoma"/>
          <w:b/>
          <w:color w:val="auto"/>
          <w:sz w:val="30"/>
        </w:rPr>
        <w:t>2.</w:t>
      </w:r>
      <w:r w:rsidR="001118E2">
        <w:rPr>
          <w:rFonts w:ascii="Tahoma" w:hAnsi="Tahoma" w:cs="Tahoma"/>
          <w:b/>
          <w:color w:val="auto"/>
          <w:sz w:val="30"/>
        </w:rPr>
        <w:t>8</w:t>
      </w:r>
      <w:r w:rsidR="002C78BF" w:rsidRPr="00BB558E">
        <w:rPr>
          <w:rFonts w:ascii="Tahoma" w:hAnsi="Tahoma" w:cs="Tahoma"/>
          <w:b/>
          <w:color w:val="auto"/>
          <w:sz w:val="30"/>
        </w:rPr>
        <w:t>.</w:t>
      </w:r>
      <w:r w:rsidR="002C78BF" w:rsidRPr="00BB558E">
        <w:rPr>
          <w:rFonts w:ascii="Courier New" w:hAnsi="Courier New" w:cs="Courier New"/>
          <w:b/>
          <w:color w:val="auto"/>
          <w:sz w:val="30"/>
        </w:rPr>
        <w:t xml:space="preserve"> </w:t>
      </w:r>
      <w:r w:rsidR="002C78BF" w:rsidRPr="00BB558E">
        <w:rPr>
          <w:rFonts w:ascii="Arial" w:hAnsi="Arial" w:cs="Arial"/>
          <w:color w:val="auto"/>
          <w:sz w:val="22"/>
        </w:rPr>
        <w:t>Le terme « Cabanon</w:t>
      </w:r>
      <w:r w:rsidR="00ED4AFB" w:rsidRPr="00BB558E">
        <w:rPr>
          <w:rFonts w:ascii="Arial" w:hAnsi="Arial" w:cs="Arial"/>
          <w:color w:val="FF0000"/>
          <w:sz w:val="22"/>
        </w:rPr>
        <w:t xml:space="preserve"> </w:t>
      </w:r>
      <w:r w:rsidR="002C78BF" w:rsidRPr="00BB558E">
        <w:rPr>
          <w:rFonts w:ascii="Arial" w:hAnsi="Arial" w:cs="Arial"/>
          <w:color w:val="auto"/>
          <w:sz w:val="22"/>
        </w:rPr>
        <w:t>» et sa définition sont ajoutés par les suivants :</w:t>
      </w:r>
    </w:p>
    <w:p w14:paraId="5A2FC434" w14:textId="77777777" w:rsidR="002C78BF" w:rsidRPr="00BB558E" w:rsidRDefault="002C78BF" w:rsidP="002C78BF">
      <w:pPr>
        <w:pStyle w:val="Titre2"/>
        <w:rPr>
          <w:color w:val="auto"/>
        </w:rPr>
      </w:pPr>
      <w:bookmarkStart w:id="6" w:name="_Toc37358705"/>
      <w:r w:rsidRPr="00BB558E">
        <w:rPr>
          <w:color w:val="auto"/>
        </w:rPr>
        <w:t>Cabanon</w:t>
      </w:r>
      <w:bookmarkEnd w:id="6"/>
      <w:r w:rsidR="00EB2EA9" w:rsidRPr="00BB558E">
        <w:rPr>
          <w:color w:val="auto"/>
        </w:rPr>
        <w:t xml:space="preserve"> </w:t>
      </w:r>
      <w:r w:rsidR="00EB2EA9" w:rsidRPr="00BB558E">
        <w:rPr>
          <w:color w:val="FF0000"/>
        </w:rPr>
        <w:t xml:space="preserve"> </w:t>
      </w:r>
    </w:p>
    <w:p w14:paraId="7586F739" w14:textId="77777777" w:rsidR="00ED4AFB" w:rsidRPr="009E691D" w:rsidRDefault="00ED4AFB" w:rsidP="002C78BF">
      <w:pPr>
        <w:rPr>
          <w:rFonts w:ascii="Arial" w:eastAsia="Times New Roman" w:hAnsi="Arial" w:cs="Arial"/>
          <w:color w:val="000000" w:themeColor="text1"/>
          <w:szCs w:val="24"/>
          <w:lang w:eastAsia="fr-CA"/>
        </w:rPr>
      </w:pPr>
      <w:r w:rsidRPr="009E691D">
        <w:rPr>
          <w:rFonts w:ascii="Arial" w:eastAsia="Times New Roman" w:hAnsi="Arial" w:cs="Arial"/>
          <w:color w:val="000000" w:themeColor="text1"/>
          <w:szCs w:val="24"/>
          <w:lang w:eastAsia="fr-CA"/>
        </w:rPr>
        <w:t xml:space="preserve">Voir « Remise » </w:t>
      </w:r>
    </w:p>
    <w:p w14:paraId="55C73AF8" w14:textId="77777777" w:rsidR="00C01813" w:rsidRDefault="00C01813" w:rsidP="007F3014">
      <w:pPr>
        <w:pStyle w:val="Default"/>
        <w:rPr>
          <w:rFonts w:ascii="Tahoma" w:hAnsi="Tahoma" w:cs="Tahoma"/>
          <w:b/>
          <w:color w:val="auto"/>
          <w:sz w:val="30"/>
        </w:rPr>
      </w:pPr>
    </w:p>
    <w:p w14:paraId="572E2046" w14:textId="77777777" w:rsidR="007F3014" w:rsidRPr="00BB558E" w:rsidRDefault="00B13CED" w:rsidP="007F3014">
      <w:pPr>
        <w:pStyle w:val="Default"/>
        <w:rPr>
          <w:color w:val="auto"/>
        </w:rPr>
      </w:pPr>
      <w:r w:rsidRPr="00BB558E">
        <w:rPr>
          <w:rFonts w:ascii="Tahoma" w:hAnsi="Tahoma" w:cs="Tahoma"/>
          <w:b/>
          <w:color w:val="auto"/>
          <w:sz w:val="30"/>
        </w:rPr>
        <w:t>2.</w:t>
      </w:r>
      <w:r w:rsidR="001118E2">
        <w:rPr>
          <w:rFonts w:ascii="Tahoma" w:hAnsi="Tahoma" w:cs="Tahoma"/>
          <w:b/>
          <w:color w:val="auto"/>
          <w:sz w:val="30"/>
        </w:rPr>
        <w:t>9</w:t>
      </w:r>
      <w:r w:rsidR="007F3014" w:rsidRPr="00BB558E">
        <w:rPr>
          <w:rFonts w:ascii="Tahoma" w:hAnsi="Tahoma" w:cs="Tahoma"/>
          <w:b/>
          <w:color w:val="auto"/>
          <w:sz w:val="30"/>
        </w:rPr>
        <w:t xml:space="preserve">.   </w:t>
      </w:r>
      <w:r w:rsidR="001118E2">
        <w:rPr>
          <w:rFonts w:ascii="Arial" w:hAnsi="Arial" w:cs="Arial"/>
          <w:color w:val="auto"/>
          <w:sz w:val="22"/>
        </w:rPr>
        <w:t>La définition</w:t>
      </w:r>
      <w:r w:rsidR="00D72BE8" w:rsidRPr="00BB558E">
        <w:rPr>
          <w:rFonts w:ascii="Arial" w:hAnsi="Arial" w:cs="Arial"/>
          <w:color w:val="auto"/>
          <w:sz w:val="22"/>
        </w:rPr>
        <w:t xml:space="preserve"> </w:t>
      </w:r>
      <w:r w:rsidR="00BB558E">
        <w:rPr>
          <w:rFonts w:ascii="Arial" w:hAnsi="Arial" w:cs="Arial"/>
          <w:color w:val="auto"/>
          <w:sz w:val="22"/>
        </w:rPr>
        <w:t xml:space="preserve">du </w:t>
      </w:r>
      <w:r w:rsidR="00D72BE8" w:rsidRPr="00BB558E">
        <w:rPr>
          <w:rFonts w:ascii="Arial" w:hAnsi="Arial" w:cs="Arial"/>
          <w:color w:val="auto"/>
          <w:sz w:val="22"/>
        </w:rPr>
        <w:t>terme « Camp de chasse ou de</w:t>
      </w:r>
      <w:r w:rsidR="007F3014" w:rsidRPr="00BB558E">
        <w:rPr>
          <w:rFonts w:ascii="Arial" w:hAnsi="Arial" w:cs="Arial"/>
          <w:color w:val="auto"/>
          <w:sz w:val="22"/>
        </w:rPr>
        <w:t xml:space="preserve"> pêche » </w:t>
      </w:r>
      <w:r w:rsidR="00BB558E">
        <w:rPr>
          <w:rFonts w:ascii="Arial" w:hAnsi="Arial" w:cs="Arial"/>
          <w:color w:val="auto"/>
          <w:sz w:val="22"/>
        </w:rPr>
        <w:t>est</w:t>
      </w:r>
      <w:r w:rsidR="007F3014" w:rsidRPr="00BB558E">
        <w:rPr>
          <w:rFonts w:ascii="Arial" w:hAnsi="Arial" w:cs="Arial"/>
          <w:color w:val="auto"/>
          <w:sz w:val="22"/>
        </w:rPr>
        <w:t xml:space="preserve"> remplacé</w:t>
      </w:r>
      <w:r w:rsidR="00BB558E">
        <w:rPr>
          <w:rFonts w:ascii="Arial" w:hAnsi="Arial" w:cs="Arial"/>
          <w:color w:val="auto"/>
          <w:sz w:val="22"/>
        </w:rPr>
        <w:t>e</w:t>
      </w:r>
      <w:r w:rsidR="007F3014" w:rsidRPr="00BB558E">
        <w:rPr>
          <w:rFonts w:ascii="Arial" w:hAnsi="Arial" w:cs="Arial"/>
          <w:color w:val="auto"/>
          <w:sz w:val="22"/>
        </w:rPr>
        <w:t xml:space="preserve"> par l</w:t>
      </w:r>
      <w:r w:rsidR="00BB558E">
        <w:rPr>
          <w:rFonts w:ascii="Arial" w:hAnsi="Arial" w:cs="Arial"/>
          <w:color w:val="auto"/>
          <w:sz w:val="22"/>
        </w:rPr>
        <w:t>a</w:t>
      </w:r>
      <w:r w:rsidR="007F3014" w:rsidRPr="00BB558E">
        <w:rPr>
          <w:rFonts w:ascii="Arial" w:hAnsi="Arial" w:cs="Arial"/>
          <w:color w:val="auto"/>
          <w:sz w:val="22"/>
        </w:rPr>
        <w:t xml:space="preserve"> suivant</w:t>
      </w:r>
      <w:r w:rsidR="00BB558E">
        <w:rPr>
          <w:rFonts w:ascii="Arial" w:hAnsi="Arial" w:cs="Arial"/>
          <w:color w:val="auto"/>
          <w:sz w:val="22"/>
        </w:rPr>
        <w:t>e</w:t>
      </w:r>
      <w:r w:rsidR="007F3014" w:rsidRPr="00BB558E">
        <w:rPr>
          <w:rFonts w:ascii="Arial" w:hAnsi="Arial" w:cs="Arial"/>
          <w:color w:val="auto"/>
          <w:sz w:val="22"/>
        </w:rPr>
        <w:t> :</w:t>
      </w:r>
    </w:p>
    <w:p w14:paraId="1F98F1A7" w14:textId="77777777" w:rsidR="00904FC1" w:rsidRPr="00BB558E" w:rsidRDefault="00904FC1" w:rsidP="00904FC1">
      <w:pPr>
        <w:pStyle w:val="Titre2"/>
        <w:spacing w:before="0"/>
        <w:rPr>
          <w:b w:val="0"/>
          <w:color w:val="33CC33"/>
          <w:sz w:val="22"/>
        </w:rPr>
      </w:pPr>
      <w:bookmarkStart w:id="7" w:name="_Toc37358706"/>
      <w:r w:rsidRPr="00BB558E">
        <w:rPr>
          <w:b w:val="0"/>
          <w:color w:val="33CC33"/>
          <w:sz w:val="22"/>
        </w:rPr>
        <w:t>(</w:t>
      </w:r>
      <w:r>
        <w:rPr>
          <w:b w:val="0"/>
          <w:color w:val="33CC33"/>
          <w:sz w:val="22"/>
        </w:rPr>
        <w:t>Référendum possible pour l’ensemble du territoire</w:t>
      </w:r>
      <w:r w:rsidRPr="00BB558E">
        <w:rPr>
          <w:b w:val="0"/>
          <w:color w:val="33CC33"/>
          <w:sz w:val="22"/>
        </w:rPr>
        <w:t>)</w:t>
      </w:r>
    </w:p>
    <w:p w14:paraId="497B4D70" w14:textId="77777777" w:rsidR="007F3014" w:rsidRPr="00BB558E" w:rsidRDefault="007F3014" w:rsidP="00BF1F6C">
      <w:pPr>
        <w:pStyle w:val="Titre2"/>
        <w:rPr>
          <w:color w:val="auto"/>
        </w:rPr>
      </w:pPr>
      <w:r w:rsidRPr="00BB558E">
        <w:rPr>
          <w:color w:val="auto"/>
        </w:rPr>
        <w:t>Camp de chasse</w:t>
      </w:r>
      <w:r w:rsidR="00BB558E">
        <w:rPr>
          <w:color w:val="auto"/>
        </w:rPr>
        <w:t xml:space="preserve"> ou</w:t>
      </w:r>
      <w:r w:rsidR="00772FBD" w:rsidRPr="00BB558E">
        <w:rPr>
          <w:color w:val="FF0000"/>
        </w:rPr>
        <w:t xml:space="preserve"> </w:t>
      </w:r>
      <w:r w:rsidRPr="00BB558E">
        <w:rPr>
          <w:color w:val="auto"/>
        </w:rPr>
        <w:t xml:space="preserve">de pêche </w:t>
      </w:r>
      <w:bookmarkEnd w:id="7"/>
    </w:p>
    <w:p w14:paraId="1A569D41" w14:textId="77777777" w:rsidR="007F3014" w:rsidRPr="00BB558E" w:rsidRDefault="007F3014" w:rsidP="007F3014">
      <w:pPr>
        <w:pStyle w:val="Default"/>
        <w:rPr>
          <w:rFonts w:ascii="Arial" w:hAnsi="Arial" w:cs="Arial"/>
          <w:color w:val="auto"/>
          <w:sz w:val="22"/>
        </w:rPr>
      </w:pPr>
      <w:r w:rsidRPr="00BB558E">
        <w:rPr>
          <w:rFonts w:ascii="Arial" w:hAnsi="Arial" w:cs="Arial"/>
          <w:color w:val="auto"/>
          <w:sz w:val="22"/>
        </w:rPr>
        <w:t>Voir «  Abri forestier »</w:t>
      </w:r>
    </w:p>
    <w:p w14:paraId="07DB78BE" w14:textId="77777777" w:rsidR="005B7408" w:rsidRDefault="005B7408" w:rsidP="00792681">
      <w:pPr>
        <w:pStyle w:val="CM2"/>
        <w:spacing w:line="240" w:lineRule="auto"/>
        <w:jc w:val="both"/>
        <w:rPr>
          <w:rFonts w:ascii="Tahoma" w:hAnsi="Tahoma" w:cs="Tahoma"/>
          <w:b/>
          <w:sz w:val="30"/>
        </w:rPr>
      </w:pPr>
    </w:p>
    <w:p w14:paraId="09B3D85C" w14:textId="77777777" w:rsidR="00BB558E" w:rsidRPr="00BB558E" w:rsidRDefault="00BB558E" w:rsidP="00BB558E">
      <w:pPr>
        <w:pStyle w:val="CM2"/>
        <w:spacing w:line="240" w:lineRule="auto"/>
        <w:jc w:val="both"/>
        <w:rPr>
          <w:rFonts w:ascii="Arial" w:hAnsi="Arial" w:cs="Arial"/>
          <w:sz w:val="22"/>
        </w:rPr>
      </w:pPr>
      <w:r w:rsidRPr="00BB558E">
        <w:rPr>
          <w:rFonts w:ascii="Tahoma" w:hAnsi="Tahoma" w:cs="Tahoma"/>
          <w:b/>
          <w:sz w:val="30"/>
        </w:rPr>
        <w:t>2.</w:t>
      </w:r>
      <w:r w:rsidR="001118E2">
        <w:rPr>
          <w:rFonts w:ascii="Tahoma" w:hAnsi="Tahoma" w:cs="Tahoma"/>
          <w:b/>
          <w:sz w:val="30"/>
        </w:rPr>
        <w:t>10</w:t>
      </w:r>
      <w:r w:rsidRPr="00BB558E">
        <w:rPr>
          <w:rFonts w:ascii="Tahoma" w:hAnsi="Tahoma" w:cs="Tahoma"/>
          <w:b/>
          <w:sz w:val="30"/>
        </w:rPr>
        <w:t>.</w:t>
      </w:r>
      <w:r w:rsidRPr="00BB558E">
        <w:rPr>
          <w:rFonts w:ascii="Courier New" w:hAnsi="Courier New" w:cs="Courier New"/>
          <w:b/>
          <w:sz w:val="30"/>
        </w:rPr>
        <w:t xml:space="preserve"> </w:t>
      </w:r>
      <w:r w:rsidRPr="00BB558E">
        <w:rPr>
          <w:rFonts w:ascii="Arial" w:hAnsi="Arial" w:cs="Arial"/>
          <w:sz w:val="22"/>
        </w:rPr>
        <w:t xml:space="preserve">Le terme « Camp forestier» et sa définition sont ajoutés par les suivants : </w:t>
      </w:r>
    </w:p>
    <w:p w14:paraId="537FF1E6" w14:textId="77777777" w:rsidR="00904FC1" w:rsidRPr="00BB558E" w:rsidRDefault="00904FC1" w:rsidP="00904FC1">
      <w:pPr>
        <w:pStyle w:val="Titre2"/>
        <w:spacing w:before="0"/>
        <w:rPr>
          <w:b w:val="0"/>
          <w:color w:val="33CC33"/>
          <w:sz w:val="22"/>
        </w:rPr>
      </w:pPr>
      <w:r w:rsidRPr="00BB558E">
        <w:rPr>
          <w:b w:val="0"/>
          <w:color w:val="33CC33"/>
          <w:sz w:val="22"/>
        </w:rPr>
        <w:t>(</w:t>
      </w:r>
      <w:r>
        <w:rPr>
          <w:b w:val="0"/>
          <w:color w:val="33CC33"/>
          <w:sz w:val="22"/>
        </w:rPr>
        <w:t>Référendum possible pour l’ensemble du territoire</w:t>
      </w:r>
      <w:r w:rsidRPr="00BB558E">
        <w:rPr>
          <w:b w:val="0"/>
          <w:color w:val="33CC33"/>
          <w:sz w:val="22"/>
        </w:rPr>
        <w:t>)</w:t>
      </w:r>
    </w:p>
    <w:p w14:paraId="6E6FF266" w14:textId="77777777" w:rsidR="00BB558E" w:rsidRPr="009E691D" w:rsidRDefault="00BB558E" w:rsidP="00BB558E">
      <w:pPr>
        <w:pStyle w:val="Titre2"/>
        <w:rPr>
          <w:color w:val="000000" w:themeColor="text1"/>
        </w:rPr>
      </w:pPr>
      <w:r w:rsidRPr="009E691D">
        <w:rPr>
          <w:color w:val="000000" w:themeColor="text1"/>
        </w:rPr>
        <w:t>Camp forestier</w:t>
      </w:r>
    </w:p>
    <w:p w14:paraId="57B317D5" w14:textId="77777777" w:rsidR="00BB558E" w:rsidRPr="009E691D" w:rsidRDefault="00BB558E" w:rsidP="00BB558E">
      <w:pPr>
        <w:pStyle w:val="Default"/>
        <w:rPr>
          <w:rFonts w:ascii="Arial" w:hAnsi="Arial" w:cs="Arial"/>
          <w:color w:val="000000" w:themeColor="text1"/>
          <w:sz w:val="22"/>
        </w:rPr>
      </w:pPr>
      <w:r w:rsidRPr="009E691D">
        <w:rPr>
          <w:rFonts w:ascii="Arial" w:hAnsi="Arial" w:cs="Arial"/>
          <w:color w:val="000000" w:themeColor="text1"/>
          <w:sz w:val="22"/>
        </w:rPr>
        <w:t>Voir «  Abri forestier »</w:t>
      </w:r>
    </w:p>
    <w:p w14:paraId="0CA62C0F" w14:textId="77777777" w:rsidR="00BB558E" w:rsidRDefault="00BB558E" w:rsidP="00BB558E">
      <w:pPr>
        <w:pStyle w:val="Default"/>
      </w:pPr>
    </w:p>
    <w:p w14:paraId="5DF50195" w14:textId="77777777" w:rsidR="007507AF" w:rsidRPr="00BB558E" w:rsidRDefault="00B13CED" w:rsidP="007507AF">
      <w:pPr>
        <w:pStyle w:val="CM2"/>
        <w:spacing w:line="240" w:lineRule="auto"/>
        <w:jc w:val="both"/>
        <w:rPr>
          <w:rFonts w:ascii="Arial" w:hAnsi="Arial" w:cs="Arial"/>
          <w:sz w:val="22"/>
        </w:rPr>
      </w:pPr>
      <w:r w:rsidRPr="00BB558E">
        <w:rPr>
          <w:rFonts w:ascii="Tahoma" w:hAnsi="Tahoma" w:cs="Tahoma"/>
          <w:b/>
          <w:sz w:val="30"/>
        </w:rPr>
        <w:t>2.</w:t>
      </w:r>
      <w:r w:rsidR="001118E2">
        <w:rPr>
          <w:rFonts w:ascii="Tahoma" w:hAnsi="Tahoma" w:cs="Tahoma"/>
          <w:b/>
          <w:sz w:val="30"/>
        </w:rPr>
        <w:t>11</w:t>
      </w:r>
      <w:r w:rsidR="007507AF" w:rsidRPr="00BB558E">
        <w:rPr>
          <w:rFonts w:ascii="Tahoma" w:hAnsi="Tahoma" w:cs="Tahoma"/>
          <w:b/>
          <w:sz w:val="30"/>
        </w:rPr>
        <w:t>.</w:t>
      </w:r>
      <w:r w:rsidR="007507AF" w:rsidRPr="00BB558E">
        <w:rPr>
          <w:rFonts w:ascii="Courier New" w:hAnsi="Courier New" w:cs="Courier New"/>
          <w:b/>
          <w:sz w:val="30"/>
        </w:rPr>
        <w:t xml:space="preserve"> </w:t>
      </w:r>
      <w:r w:rsidR="007507AF" w:rsidRPr="00BB558E">
        <w:rPr>
          <w:rFonts w:ascii="Arial" w:hAnsi="Arial" w:cs="Arial"/>
          <w:sz w:val="22"/>
        </w:rPr>
        <w:t xml:space="preserve">Le terme « Clôture » et sa définition sont ajoutés par les suivants : </w:t>
      </w:r>
    </w:p>
    <w:p w14:paraId="1B4A8B92" w14:textId="77777777" w:rsidR="007507AF" w:rsidRPr="00BB558E" w:rsidRDefault="007507AF" w:rsidP="00BF1F6C">
      <w:pPr>
        <w:pStyle w:val="Titre2"/>
        <w:rPr>
          <w:color w:val="auto"/>
        </w:rPr>
      </w:pPr>
      <w:bookmarkStart w:id="8" w:name="_Toc37358709"/>
      <w:r w:rsidRPr="00BB558E">
        <w:rPr>
          <w:color w:val="auto"/>
        </w:rPr>
        <w:t>Clôture</w:t>
      </w:r>
      <w:bookmarkEnd w:id="8"/>
    </w:p>
    <w:p w14:paraId="15D91CBC" w14:textId="77777777" w:rsidR="00337DF4" w:rsidRPr="009E691D" w:rsidRDefault="00337DF4" w:rsidP="00337DF4">
      <w:pPr>
        <w:pStyle w:val="Default"/>
        <w:rPr>
          <w:color w:val="000000" w:themeColor="text1"/>
        </w:rPr>
      </w:pPr>
      <w:r w:rsidRPr="009E691D">
        <w:rPr>
          <w:rFonts w:ascii="Arial" w:hAnsi="Arial" w:cs="Arial"/>
          <w:color w:val="000000" w:themeColor="text1"/>
          <w:sz w:val="22"/>
        </w:rPr>
        <w:t xml:space="preserve">Construction qui sert, totalement ou en parti, à délimiter, à fermer  ou à empêcher l’accès à un espace. </w:t>
      </w:r>
    </w:p>
    <w:p w14:paraId="453010B8" w14:textId="77777777" w:rsidR="007F3014" w:rsidRPr="00BB558E" w:rsidRDefault="007F3014" w:rsidP="007F3014">
      <w:pPr>
        <w:pStyle w:val="Default"/>
        <w:rPr>
          <w:color w:val="auto"/>
        </w:rPr>
      </w:pPr>
    </w:p>
    <w:p w14:paraId="5FFE3410" w14:textId="77777777" w:rsidR="00804FCF" w:rsidRPr="00BB558E" w:rsidRDefault="00B13CED" w:rsidP="00804FCF">
      <w:pPr>
        <w:pStyle w:val="CM2"/>
        <w:spacing w:line="240" w:lineRule="auto"/>
        <w:jc w:val="both"/>
        <w:rPr>
          <w:rFonts w:ascii="Arial" w:hAnsi="Arial" w:cs="Arial"/>
          <w:sz w:val="22"/>
        </w:rPr>
      </w:pPr>
      <w:r w:rsidRPr="00BB558E">
        <w:rPr>
          <w:rFonts w:ascii="Tahoma" w:hAnsi="Tahoma" w:cs="Tahoma"/>
          <w:b/>
          <w:sz w:val="30"/>
        </w:rPr>
        <w:t>2.</w:t>
      </w:r>
      <w:r w:rsidR="001118E2">
        <w:rPr>
          <w:rFonts w:ascii="Tahoma" w:hAnsi="Tahoma" w:cs="Tahoma"/>
          <w:b/>
          <w:sz w:val="30"/>
        </w:rPr>
        <w:t>12</w:t>
      </w:r>
      <w:r w:rsidR="00804FCF" w:rsidRPr="00BB558E">
        <w:rPr>
          <w:rFonts w:ascii="Tahoma" w:hAnsi="Tahoma" w:cs="Tahoma"/>
          <w:b/>
          <w:sz w:val="30"/>
        </w:rPr>
        <w:t>.</w:t>
      </w:r>
      <w:r w:rsidR="00804FCF" w:rsidRPr="00BB558E">
        <w:rPr>
          <w:rFonts w:ascii="Courier New" w:hAnsi="Courier New" w:cs="Courier New"/>
          <w:b/>
          <w:sz w:val="30"/>
        </w:rPr>
        <w:t xml:space="preserve"> </w:t>
      </w:r>
      <w:r w:rsidR="00804FCF" w:rsidRPr="00BB558E">
        <w:rPr>
          <w:rFonts w:ascii="Arial" w:hAnsi="Arial" w:cs="Arial"/>
          <w:sz w:val="22"/>
        </w:rPr>
        <w:t xml:space="preserve">Le terme « Construction </w:t>
      </w:r>
      <w:r w:rsidR="00693248" w:rsidRPr="00BB558E">
        <w:rPr>
          <w:rFonts w:ascii="Arial" w:hAnsi="Arial" w:cs="Arial"/>
          <w:sz w:val="22"/>
        </w:rPr>
        <w:t>accessoire</w:t>
      </w:r>
      <w:r w:rsidR="00804FCF" w:rsidRPr="00BB558E">
        <w:rPr>
          <w:rFonts w:ascii="Arial" w:hAnsi="Arial" w:cs="Arial"/>
          <w:sz w:val="22"/>
        </w:rPr>
        <w:t xml:space="preserve"> » et sa définition sont ajoutés par les suivants : </w:t>
      </w:r>
    </w:p>
    <w:p w14:paraId="3620461F" w14:textId="77777777" w:rsidR="00904FC1" w:rsidRPr="00BB558E" w:rsidRDefault="00904FC1" w:rsidP="00904FC1">
      <w:pPr>
        <w:pStyle w:val="Titre2"/>
        <w:spacing w:before="0"/>
        <w:rPr>
          <w:b w:val="0"/>
          <w:color w:val="33CC33"/>
          <w:sz w:val="22"/>
        </w:rPr>
      </w:pPr>
      <w:bookmarkStart w:id="9" w:name="_Toc37358710"/>
      <w:r w:rsidRPr="00BB558E">
        <w:rPr>
          <w:b w:val="0"/>
          <w:color w:val="33CC33"/>
          <w:sz w:val="22"/>
        </w:rPr>
        <w:t>(</w:t>
      </w:r>
      <w:r>
        <w:rPr>
          <w:b w:val="0"/>
          <w:color w:val="33CC33"/>
          <w:sz w:val="22"/>
        </w:rPr>
        <w:t>Référendum possible pour l’ensemble du territoire</w:t>
      </w:r>
      <w:r w:rsidRPr="00BB558E">
        <w:rPr>
          <w:b w:val="0"/>
          <w:color w:val="33CC33"/>
          <w:sz w:val="22"/>
        </w:rPr>
        <w:t>)</w:t>
      </w:r>
    </w:p>
    <w:p w14:paraId="0F2ED3DA" w14:textId="77777777" w:rsidR="00804FCF" w:rsidRPr="00BB558E" w:rsidRDefault="00804FCF" w:rsidP="00804FCF">
      <w:pPr>
        <w:pStyle w:val="Titre2"/>
        <w:rPr>
          <w:color w:val="auto"/>
        </w:rPr>
      </w:pPr>
      <w:r w:rsidRPr="00BB558E">
        <w:rPr>
          <w:color w:val="auto"/>
        </w:rPr>
        <w:t>Construction accessoire</w:t>
      </w:r>
      <w:bookmarkEnd w:id="9"/>
    </w:p>
    <w:p w14:paraId="12821BB4" w14:textId="77777777" w:rsidR="00804FCF" w:rsidRPr="00BB558E" w:rsidRDefault="00804FCF" w:rsidP="00804FCF">
      <w:pPr>
        <w:rPr>
          <w:rFonts w:ascii="Arial" w:eastAsia="Times New Roman" w:hAnsi="Arial" w:cs="Arial"/>
          <w:szCs w:val="24"/>
          <w:lang w:eastAsia="fr-CA"/>
        </w:rPr>
      </w:pPr>
      <w:r w:rsidRPr="00BB558E">
        <w:rPr>
          <w:rFonts w:ascii="Arial" w:eastAsia="Times New Roman" w:hAnsi="Arial" w:cs="Arial"/>
          <w:szCs w:val="24"/>
          <w:lang w:eastAsia="fr-CA"/>
        </w:rPr>
        <w:t xml:space="preserve">Construction accessoire à la construction principale ou à l’usage exercé sur le terrain; </w:t>
      </w:r>
    </w:p>
    <w:p w14:paraId="246D8323" w14:textId="77777777" w:rsidR="007F3014" w:rsidRPr="00BB558E" w:rsidRDefault="00B13CED" w:rsidP="007F3014">
      <w:pPr>
        <w:pStyle w:val="CM2"/>
        <w:spacing w:line="240" w:lineRule="auto"/>
        <w:jc w:val="both"/>
        <w:rPr>
          <w:rFonts w:ascii="Arial" w:hAnsi="Arial" w:cs="Arial"/>
          <w:sz w:val="22"/>
        </w:rPr>
      </w:pPr>
      <w:r w:rsidRPr="00BB558E">
        <w:rPr>
          <w:rFonts w:ascii="Tahoma" w:hAnsi="Tahoma" w:cs="Tahoma"/>
          <w:b/>
          <w:sz w:val="30"/>
        </w:rPr>
        <w:t>2.</w:t>
      </w:r>
      <w:r w:rsidR="00416B54">
        <w:rPr>
          <w:rFonts w:ascii="Tahoma" w:hAnsi="Tahoma" w:cs="Tahoma"/>
          <w:b/>
          <w:sz w:val="30"/>
        </w:rPr>
        <w:t>13</w:t>
      </w:r>
      <w:r w:rsidR="007F3014" w:rsidRPr="00BB558E">
        <w:rPr>
          <w:rFonts w:ascii="Tahoma" w:hAnsi="Tahoma" w:cs="Tahoma"/>
          <w:b/>
          <w:sz w:val="30"/>
        </w:rPr>
        <w:t>.</w:t>
      </w:r>
      <w:r w:rsidR="007F3014" w:rsidRPr="00BB558E">
        <w:rPr>
          <w:rFonts w:ascii="Courier New" w:hAnsi="Courier New" w:cs="Courier New"/>
          <w:b/>
          <w:sz w:val="30"/>
        </w:rPr>
        <w:t xml:space="preserve"> </w:t>
      </w:r>
      <w:r w:rsidR="007F3014" w:rsidRPr="00BB558E">
        <w:rPr>
          <w:rFonts w:ascii="Arial" w:hAnsi="Arial" w:cs="Arial"/>
          <w:sz w:val="22"/>
        </w:rPr>
        <w:t xml:space="preserve">Le terme « Conteneur maritime » et sa définition sont ajoutés par les suivants : </w:t>
      </w:r>
    </w:p>
    <w:p w14:paraId="184C98C7" w14:textId="77777777" w:rsidR="007F3014" w:rsidRPr="00BB558E" w:rsidRDefault="007F3014" w:rsidP="00BF1F6C">
      <w:pPr>
        <w:pStyle w:val="Titre2"/>
        <w:rPr>
          <w:color w:val="auto"/>
        </w:rPr>
      </w:pPr>
      <w:bookmarkStart w:id="10" w:name="_Toc37358711"/>
      <w:r w:rsidRPr="00BB558E">
        <w:rPr>
          <w:color w:val="auto"/>
        </w:rPr>
        <w:t>Conteneur maritime</w:t>
      </w:r>
      <w:bookmarkEnd w:id="10"/>
    </w:p>
    <w:p w14:paraId="4D8DD393" w14:textId="77777777" w:rsidR="003F2DE3" w:rsidRPr="00BB558E" w:rsidRDefault="007F3014" w:rsidP="00C06810">
      <w:pPr>
        <w:pStyle w:val="Default"/>
        <w:jc w:val="both"/>
        <w:rPr>
          <w:rFonts w:ascii="Arial" w:hAnsi="Arial" w:cs="Arial"/>
          <w:color w:val="auto"/>
          <w:sz w:val="22"/>
        </w:rPr>
      </w:pPr>
      <w:r w:rsidRPr="00BB558E">
        <w:rPr>
          <w:rFonts w:ascii="Arial" w:hAnsi="Arial" w:cs="Arial"/>
          <w:color w:val="auto"/>
          <w:sz w:val="22"/>
        </w:rPr>
        <w:t>Caisson métallique conçu pour le transport</w:t>
      </w:r>
      <w:r w:rsidR="00933298" w:rsidRPr="00BB558E">
        <w:rPr>
          <w:rFonts w:ascii="Arial" w:hAnsi="Arial" w:cs="Arial"/>
          <w:color w:val="auto"/>
          <w:sz w:val="22"/>
        </w:rPr>
        <w:t xml:space="preserve"> intermodal</w:t>
      </w:r>
      <w:r w:rsidRPr="00BB558E">
        <w:rPr>
          <w:rFonts w:ascii="Arial" w:hAnsi="Arial" w:cs="Arial"/>
          <w:color w:val="auto"/>
          <w:sz w:val="22"/>
        </w:rPr>
        <w:t xml:space="preserve"> ou l’entreposage de marchandises</w:t>
      </w:r>
      <w:r w:rsidR="00933298" w:rsidRPr="00BB558E">
        <w:rPr>
          <w:rFonts w:ascii="Arial" w:hAnsi="Arial" w:cs="Arial"/>
          <w:color w:val="auto"/>
          <w:sz w:val="22"/>
        </w:rPr>
        <w:t xml:space="preserve"> ou d’</w:t>
      </w:r>
      <w:r w:rsidRPr="00BB558E">
        <w:rPr>
          <w:rFonts w:ascii="Arial" w:hAnsi="Arial" w:cs="Arial"/>
          <w:color w:val="auto"/>
          <w:sz w:val="22"/>
        </w:rPr>
        <w:t>objets</w:t>
      </w:r>
      <w:r w:rsidR="00933298" w:rsidRPr="00BB558E">
        <w:rPr>
          <w:rFonts w:ascii="Arial" w:hAnsi="Arial" w:cs="Arial"/>
          <w:color w:val="auto"/>
          <w:sz w:val="22"/>
        </w:rPr>
        <w:t xml:space="preserve"> en vrac</w:t>
      </w:r>
      <w:r w:rsidRPr="00BB558E">
        <w:rPr>
          <w:rFonts w:ascii="Arial" w:hAnsi="Arial" w:cs="Arial"/>
          <w:color w:val="auto"/>
          <w:sz w:val="22"/>
        </w:rPr>
        <w:t xml:space="preserve">. Il est muni à ses extrémités </w:t>
      </w:r>
      <w:r w:rsidR="003F2DE3" w:rsidRPr="00BB558E">
        <w:rPr>
          <w:rFonts w:ascii="Arial" w:hAnsi="Arial" w:cs="Arial"/>
          <w:color w:val="auto"/>
          <w:sz w:val="22"/>
        </w:rPr>
        <w:t xml:space="preserve">de pièces de préhension permettant de l’arrimer et de le transborder d’un véhicule à l’autre; </w:t>
      </w:r>
      <w:r w:rsidR="00823D22" w:rsidRPr="00BB558E">
        <w:rPr>
          <w:rFonts w:ascii="Arial" w:hAnsi="Arial" w:cs="Arial"/>
          <w:color w:val="auto"/>
          <w:sz w:val="22"/>
        </w:rPr>
        <w:t>l</w:t>
      </w:r>
      <w:r w:rsidR="003F2DE3" w:rsidRPr="00BB558E">
        <w:rPr>
          <w:rFonts w:ascii="Arial" w:hAnsi="Arial" w:cs="Arial"/>
          <w:color w:val="auto"/>
          <w:sz w:val="22"/>
        </w:rPr>
        <w:t>es boîtes de camion, remorques modifiées ou non, ou autre</w:t>
      </w:r>
      <w:r w:rsidR="00823D22" w:rsidRPr="00BB558E">
        <w:rPr>
          <w:rFonts w:ascii="Arial" w:hAnsi="Arial" w:cs="Arial"/>
          <w:color w:val="auto"/>
          <w:sz w:val="22"/>
        </w:rPr>
        <w:t>s</w:t>
      </w:r>
      <w:r w:rsidR="003F2DE3" w:rsidRPr="00BB558E">
        <w:rPr>
          <w:rFonts w:ascii="Arial" w:hAnsi="Arial" w:cs="Arial"/>
          <w:color w:val="auto"/>
          <w:sz w:val="22"/>
        </w:rPr>
        <w:t xml:space="preserve"> équipement</w:t>
      </w:r>
      <w:r w:rsidR="00823D22" w:rsidRPr="00BB558E">
        <w:rPr>
          <w:rFonts w:ascii="Arial" w:hAnsi="Arial" w:cs="Arial"/>
          <w:color w:val="auto"/>
          <w:sz w:val="22"/>
        </w:rPr>
        <w:t>s</w:t>
      </w:r>
      <w:r w:rsidR="003F2DE3" w:rsidRPr="00BB558E">
        <w:rPr>
          <w:rFonts w:ascii="Arial" w:hAnsi="Arial" w:cs="Arial"/>
          <w:color w:val="auto"/>
          <w:sz w:val="22"/>
        </w:rPr>
        <w:t xml:space="preserve"> similaires ne sont pas des conteneurs maritimes. </w:t>
      </w:r>
    </w:p>
    <w:p w14:paraId="54FA7A9A" w14:textId="77777777" w:rsidR="003F2DE3" w:rsidRPr="00BB558E" w:rsidRDefault="003F2DE3" w:rsidP="00C06810">
      <w:pPr>
        <w:pStyle w:val="Default"/>
        <w:jc w:val="both"/>
        <w:rPr>
          <w:rFonts w:ascii="Arial" w:hAnsi="Arial" w:cs="Arial"/>
          <w:color w:val="auto"/>
          <w:sz w:val="22"/>
        </w:rPr>
      </w:pPr>
    </w:p>
    <w:p w14:paraId="283E5BBC" w14:textId="77777777" w:rsidR="00A80DE8" w:rsidRPr="00BB558E" w:rsidRDefault="00B13CED" w:rsidP="00A80DE8">
      <w:pPr>
        <w:pStyle w:val="Default"/>
        <w:rPr>
          <w:rFonts w:ascii="Arial" w:hAnsi="Arial" w:cs="Arial"/>
          <w:color w:val="auto"/>
          <w:sz w:val="22"/>
        </w:rPr>
      </w:pPr>
      <w:r w:rsidRPr="00BB558E">
        <w:rPr>
          <w:rFonts w:ascii="Tahoma" w:hAnsi="Tahoma" w:cs="Tahoma"/>
          <w:b/>
          <w:color w:val="auto"/>
          <w:sz w:val="30"/>
        </w:rPr>
        <w:t>2.</w:t>
      </w:r>
      <w:r w:rsidR="00416B54">
        <w:rPr>
          <w:rFonts w:ascii="Tahoma" w:hAnsi="Tahoma" w:cs="Tahoma"/>
          <w:b/>
          <w:color w:val="auto"/>
          <w:sz w:val="30"/>
        </w:rPr>
        <w:t>14</w:t>
      </w:r>
      <w:r w:rsidR="00A80DE8" w:rsidRPr="00BB558E">
        <w:rPr>
          <w:rFonts w:ascii="Tahoma" w:hAnsi="Tahoma" w:cs="Tahoma"/>
          <w:b/>
          <w:color w:val="auto"/>
          <w:sz w:val="30"/>
        </w:rPr>
        <w:t xml:space="preserve">.   </w:t>
      </w:r>
      <w:r w:rsidR="00A80DE8" w:rsidRPr="00BB558E">
        <w:rPr>
          <w:rFonts w:ascii="Arial" w:hAnsi="Arial" w:cs="Arial"/>
          <w:color w:val="auto"/>
          <w:sz w:val="22"/>
        </w:rPr>
        <w:t xml:space="preserve">La définition du terme « Cour </w:t>
      </w:r>
      <w:r w:rsidR="001057AD" w:rsidRPr="00BB558E">
        <w:rPr>
          <w:rFonts w:ascii="Arial" w:hAnsi="Arial" w:cs="Arial"/>
          <w:color w:val="auto"/>
          <w:sz w:val="22"/>
        </w:rPr>
        <w:t xml:space="preserve">arrière </w:t>
      </w:r>
      <w:r w:rsidR="00A80DE8" w:rsidRPr="00BB558E">
        <w:rPr>
          <w:rFonts w:ascii="Arial" w:hAnsi="Arial" w:cs="Arial"/>
          <w:color w:val="auto"/>
          <w:sz w:val="22"/>
        </w:rPr>
        <w:t xml:space="preserve">» est </w:t>
      </w:r>
      <w:r w:rsidR="00B64CE6" w:rsidRPr="00BB558E">
        <w:rPr>
          <w:rFonts w:ascii="Arial" w:hAnsi="Arial" w:cs="Arial"/>
          <w:color w:val="auto"/>
          <w:sz w:val="22"/>
        </w:rPr>
        <w:t>remplacée</w:t>
      </w:r>
      <w:r w:rsidR="00A80DE8" w:rsidRPr="00BB558E">
        <w:rPr>
          <w:rFonts w:ascii="Arial" w:hAnsi="Arial" w:cs="Arial"/>
          <w:color w:val="auto"/>
          <w:sz w:val="22"/>
        </w:rPr>
        <w:t xml:space="preserve"> par</w:t>
      </w:r>
      <w:r w:rsidR="00951368">
        <w:rPr>
          <w:rFonts w:ascii="Arial" w:hAnsi="Arial" w:cs="Arial"/>
          <w:color w:val="auto"/>
          <w:sz w:val="22"/>
        </w:rPr>
        <w:t xml:space="preserve"> la suivante</w:t>
      </w:r>
      <w:r w:rsidR="00A80DE8" w:rsidRPr="00BB558E">
        <w:rPr>
          <w:rFonts w:ascii="Arial" w:hAnsi="Arial" w:cs="Arial"/>
          <w:color w:val="auto"/>
          <w:sz w:val="22"/>
        </w:rPr>
        <w:t> :</w:t>
      </w:r>
    </w:p>
    <w:p w14:paraId="7B520373" w14:textId="77777777" w:rsidR="00D44070" w:rsidRPr="00BB558E" w:rsidRDefault="00D44070" w:rsidP="009921B0">
      <w:pPr>
        <w:pStyle w:val="Titre2"/>
        <w:spacing w:before="0"/>
        <w:rPr>
          <w:b w:val="0"/>
          <w:color w:val="33CC33"/>
          <w:sz w:val="22"/>
        </w:rPr>
      </w:pPr>
      <w:r w:rsidRPr="00BB558E">
        <w:rPr>
          <w:b w:val="0"/>
          <w:color w:val="33CC33"/>
          <w:sz w:val="22"/>
        </w:rPr>
        <w:t>(</w:t>
      </w:r>
      <w:r>
        <w:rPr>
          <w:b w:val="0"/>
          <w:color w:val="33CC33"/>
          <w:sz w:val="22"/>
        </w:rPr>
        <w:t>Référendum possible pour l’ensemble du territoire</w:t>
      </w:r>
      <w:r w:rsidRPr="00BB558E">
        <w:rPr>
          <w:b w:val="0"/>
          <w:color w:val="33CC33"/>
          <w:sz w:val="22"/>
        </w:rPr>
        <w:t>)</w:t>
      </w:r>
    </w:p>
    <w:p w14:paraId="145B4FE9" w14:textId="77777777" w:rsidR="00A80DE8" w:rsidRDefault="00A80DE8" w:rsidP="00A80DE8">
      <w:pPr>
        <w:pStyle w:val="Default"/>
        <w:rPr>
          <w:color w:val="auto"/>
        </w:rPr>
      </w:pPr>
    </w:p>
    <w:p w14:paraId="0E155E50" w14:textId="77777777" w:rsidR="00A80DE8" w:rsidRPr="00BB558E" w:rsidRDefault="00A80DE8" w:rsidP="00A80DE8">
      <w:pPr>
        <w:pStyle w:val="CM2"/>
        <w:spacing w:line="240" w:lineRule="auto"/>
        <w:jc w:val="both"/>
        <w:rPr>
          <w:rFonts w:ascii="Tahoma" w:hAnsi="Tahoma" w:cs="Tahoma"/>
          <w:b/>
          <w:sz w:val="30"/>
        </w:rPr>
      </w:pPr>
      <w:r w:rsidRPr="00BB558E">
        <w:rPr>
          <w:rFonts w:ascii="Arial" w:eastAsiaTheme="majorEastAsia" w:hAnsi="Arial" w:cstheme="majorBidi"/>
          <w:b/>
          <w:bCs/>
          <w:szCs w:val="26"/>
          <w:lang w:eastAsia="en-US"/>
        </w:rPr>
        <w:t>Cour arrière</w:t>
      </w:r>
    </w:p>
    <w:p w14:paraId="64CFCD2C" w14:textId="77777777" w:rsidR="001F45D3" w:rsidRPr="00BB558E" w:rsidRDefault="00227B77" w:rsidP="001F45D3">
      <w:pPr>
        <w:pStyle w:val="CM2"/>
        <w:spacing w:line="240" w:lineRule="auto"/>
        <w:jc w:val="both"/>
        <w:rPr>
          <w:rFonts w:ascii="Arial" w:hAnsi="Arial" w:cs="Arial"/>
          <w:sz w:val="22"/>
        </w:rPr>
      </w:pPr>
      <w:r w:rsidRPr="00BB558E">
        <w:rPr>
          <w:rFonts w:ascii="Arial" w:hAnsi="Arial" w:cs="Arial"/>
          <w:sz w:val="22"/>
        </w:rPr>
        <w:t>Espace de terrain</w:t>
      </w:r>
      <w:r w:rsidR="00BB7B33" w:rsidRPr="00BB558E">
        <w:rPr>
          <w:rFonts w:ascii="Arial" w:hAnsi="Arial" w:cs="Arial"/>
          <w:sz w:val="22"/>
        </w:rPr>
        <w:t xml:space="preserve"> qui s’étend sur toute la largeur d’un lot,</w:t>
      </w:r>
      <w:r w:rsidR="007351CD" w:rsidRPr="00BB558E">
        <w:rPr>
          <w:rFonts w:ascii="Arial" w:hAnsi="Arial" w:cs="Arial"/>
          <w:sz w:val="22"/>
        </w:rPr>
        <w:t xml:space="preserve"> </w:t>
      </w:r>
      <w:r w:rsidRPr="00BB558E">
        <w:rPr>
          <w:rFonts w:ascii="Arial" w:hAnsi="Arial" w:cs="Arial"/>
          <w:sz w:val="22"/>
        </w:rPr>
        <w:t xml:space="preserve">compris entre </w:t>
      </w:r>
      <w:r w:rsidR="000C1BFE" w:rsidRPr="00BB558E">
        <w:rPr>
          <w:rFonts w:ascii="Arial" w:hAnsi="Arial" w:cs="Arial"/>
          <w:sz w:val="22"/>
        </w:rPr>
        <w:t>la</w:t>
      </w:r>
      <w:r w:rsidRPr="00BB558E">
        <w:rPr>
          <w:rFonts w:ascii="Arial" w:hAnsi="Arial" w:cs="Arial"/>
          <w:sz w:val="22"/>
        </w:rPr>
        <w:t xml:space="preserve"> ligne arrière du lot</w:t>
      </w:r>
      <w:r w:rsidR="008D27DB" w:rsidRPr="00BB558E">
        <w:rPr>
          <w:rFonts w:ascii="Arial" w:hAnsi="Arial" w:cs="Arial"/>
          <w:sz w:val="22"/>
        </w:rPr>
        <w:t>,</w:t>
      </w:r>
      <w:r w:rsidRPr="00BB558E">
        <w:rPr>
          <w:rFonts w:ascii="Arial" w:hAnsi="Arial" w:cs="Arial"/>
          <w:sz w:val="22"/>
        </w:rPr>
        <w:t xml:space="preserve"> le mur arri</w:t>
      </w:r>
      <w:r w:rsidR="008B65B6" w:rsidRPr="00BB558E">
        <w:rPr>
          <w:rFonts w:ascii="Arial" w:hAnsi="Arial" w:cs="Arial"/>
          <w:sz w:val="22"/>
        </w:rPr>
        <w:t xml:space="preserve">ère </w:t>
      </w:r>
      <w:r w:rsidRPr="00BB558E">
        <w:rPr>
          <w:rFonts w:ascii="Arial" w:hAnsi="Arial" w:cs="Arial"/>
          <w:sz w:val="22"/>
        </w:rPr>
        <w:t>du bâtiment principal</w:t>
      </w:r>
      <w:r w:rsidR="000C1BFE" w:rsidRPr="00BB558E">
        <w:rPr>
          <w:rFonts w:ascii="Arial" w:hAnsi="Arial" w:cs="Arial"/>
          <w:sz w:val="22"/>
        </w:rPr>
        <w:t xml:space="preserve"> et son prolongement </w:t>
      </w:r>
      <w:r w:rsidR="006911D7" w:rsidRPr="00BB558E">
        <w:rPr>
          <w:rFonts w:ascii="Arial" w:hAnsi="Arial" w:cs="Arial"/>
          <w:sz w:val="22"/>
        </w:rPr>
        <w:t>imaginaire t</w:t>
      </w:r>
      <w:r w:rsidR="000C1BFE" w:rsidRPr="00BB558E">
        <w:rPr>
          <w:rFonts w:ascii="Arial" w:hAnsi="Arial" w:cs="Arial"/>
          <w:sz w:val="22"/>
        </w:rPr>
        <w:t>racé parallèlement à la ligne avant</w:t>
      </w:r>
      <w:r w:rsidR="006643B6" w:rsidRPr="00BB558E">
        <w:rPr>
          <w:rFonts w:ascii="Arial" w:hAnsi="Arial" w:cs="Arial"/>
          <w:sz w:val="22"/>
        </w:rPr>
        <w:t>.</w:t>
      </w:r>
      <w:r w:rsidR="001F45D3" w:rsidRPr="00BB558E">
        <w:rPr>
          <w:rFonts w:ascii="Arial" w:hAnsi="Arial" w:cs="Arial"/>
          <w:sz w:val="22"/>
        </w:rPr>
        <w:t xml:space="preserve"> Dans le cas d’un lot borné par plus d’une (1) rue, la cour arrière est amputée, du côté de la rue, de la marge de recul avant. </w:t>
      </w:r>
    </w:p>
    <w:p w14:paraId="12FEEDF9" w14:textId="77777777" w:rsidR="008B65B6" w:rsidRPr="00BB558E" w:rsidRDefault="008B65B6" w:rsidP="00A80DE8">
      <w:pPr>
        <w:pStyle w:val="CM2"/>
        <w:spacing w:line="240" w:lineRule="auto"/>
        <w:jc w:val="both"/>
        <w:rPr>
          <w:rFonts w:ascii="Arial" w:hAnsi="Arial" w:cs="Arial"/>
          <w:sz w:val="22"/>
        </w:rPr>
      </w:pPr>
    </w:p>
    <w:p w14:paraId="58FC2CE4" w14:textId="77777777" w:rsidR="00A80DE8" w:rsidRPr="00BB558E" w:rsidRDefault="00376341" w:rsidP="00A80DE8">
      <w:pPr>
        <w:pStyle w:val="Default"/>
        <w:rPr>
          <w:rFonts w:ascii="Arial" w:hAnsi="Arial" w:cs="Arial"/>
          <w:color w:val="auto"/>
          <w:sz w:val="22"/>
        </w:rPr>
      </w:pPr>
      <w:r w:rsidRPr="00BB558E">
        <w:rPr>
          <w:rFonts w:ascii="Arial" w:hAnsi="Arial" w:cs="Arial"/>
          <w:color w:val="auto"/>
          <w:sz w:val="22"/>
        </w:rPr>
        <w:t>(Voir</w:t>
      </w:r>
      <w:r w:rsidRPr="009E691D">
        <w:rPr>
          <w:rFonts w:ascii="Arial" w:hAnsi="Arial" w:cs="Arial"/>
          <w:color w:val="000000" w:themeColor="text1"/>
          <w:sz w:val="22"/>
        </w:rPr>
        <w:t xml:space="preserve"> </w:t>
      </w:r>
      <w:r w:rsidR="001F45D3" w:rsidRPr="009E691D">
        <w:rPr>
          <w:rFonts w:ascii="Arial" w:hAnsi="Arial" w:cs="Arial"/>
          <w:color w:val="000000" w:themeColor="text1"/>
          <w:sz w:val="22"/>
        </w:rPr>
        <w:t>croquis</w:t>
      </w:r>
      <w:r w:rsidRPr="009E691D">
        <w:rPr>
          <w:rFonts w:ascii="Arial" w:hAnsi="Arial" w:cs="Arial"/>
          <w:color w:val="000000" w:themeColor="text1"/>
          <w:sz w:val="22"/>
        </w:rPr>
        <w:t xml:space="preserve"> </w:t>
      </w:r>
      <w:r w:rsidRPr="00BB558E">
        <w:rPr>
          <w:rFonts w:ascii="Arial" w:hAnsi="Arial" w:cs="Arial"/>
          <w:color w:val="auto"/>
          <w:sz w:val="22"/>
        </w:rPr>
        <w:t>1</w:t>
      </w:r>
      <w:r w:rsidR="007554F9" w:rsidRPr="00BB558E">
        <w:rPr>
          <w:rFonts w:ascii="Arial" w:hAnsi="Arial" w:cs="Arial"/>
          <w:color w:val="auto"/>
          <w:sz w:val="22"/>
        </w:rPr>
        <w:t xml:space="preserve"> – schéma des cours</w:t>
      </w:r>
      <w:r w:rsidRPr="00BB558E">
        <w:rPr>
          <w:rFonts w:ascii="Arial" w:hAnsi="Arial" w:cs="Arial"/>
          <w:color w:val="auto"/>
          <w:sz w:val="22"/>
        </w:rPr>
        <w:t xml:space="preserve">) </w:t>
      </w:r>
    </w:p>
    <w:p w14:paraId="5D5312F3" w14:textId="77777777" w:rsidR="00376341" w:rsidRPr="00BB558E" w:rsidRDefault="00376341" w:rsidP="00A80DE8">
      <w:pPr>
        <w:pStyle w:val="Default"/>
        <w:rPr>
          <w:color w:val="auto"/>
        </w:rPr>
      </w:pPr>
    </w:p>
    <w:p w14:paraId="570AD23D" w14:textId="77777777" w:rsidR="001057AD" w:rsidRPr="00BB558E" w:rsidRDefault="00B13CED" w:rsidP="001057AD">
      <w:pPr>
        <w:pStyle w:val="Default"/>
        <w:rPr>
          <w:rFonts w:ascii="Arial" w:hAnsi="Arial" w:cs="Arial"/>
          <w:color w:val="auto"/>
          <w:sz w:val="22"/>
        </w:rPr>
      </w:pPr>
      <w:r w:rsidRPr="00BB558E">
        <w:rPr>
          <w:rFonts w:ascii="Tahoma" w:hAnsi="Tahoma" w:cs="Tahoma"/>
          <w:b/>
          <w:color w:val="auto"/>
          <w:sz w:val="30"/>
        </w:rPr>
        <w:t>2.</w:t>
      </w:r>
      <w:r w:rsidR="00416B54">
        <w:rPr>
          <w:rFonts w:ascii="Tahoma" w:hAnsi="Tahoma" w:cs="Tahoma"/>
          <w:b/>
          <w:color w:val="auto"/>
          <w:sz w:val="30"/>
        </w:rPr>
        <w:t>15</w:t>
      </w:r>
      <w:r w:rsidR="001057AD" w:rsidRPr="00BB558E">
        <w:rPr>
          <w:rFonts w:ascii="Tahoma" w:hAnsi="Tahoma" w:cs="Tahoma"/>
          <w:b/>
          <w:color w:val="auto"/>
          <w:sz w:val="30"/>
        </w:rPr>
        <w:t xml:space="preserve">.   </w:t>
      </w:r>
      <w:r w:rsidR="001057AD" w:rsidRPr="00BB558E">
        <w:rPr>
          <w:rFonts w:ascii="Arial" w:hAnsi="Arial" w:cs="Arial"/>
          <w:color w:val="auto"/>
          <w:sz w:val="22"/>
        </w:rPr>
        <w:t xml:space="preserve">La définition du terme « Cour avant » est </w:t>
      </w:r>
      <w:r w:rsidR="00B64CE6" w:rsidRPr="00BB558E">
        <w:rPr>
          <w:rFonts w:ascii="Arial" w:hAnsi="Arial" w:cs="Arial"/>
          <w:color w:val="auto"/>
          <w:sz w:val="22"/>
        </w:rPr>
        <w:t>remplacée</w:t>
      </w:r>
      <w:r w:rsidR="001057AD" w:rsidRPr="00BB558E">
        <w:rPr>
          <w:rFonts w:ascii="Arial" w:hAnsi="Arial" w:cs="Arial"/>
          <w:color w:val="auto"/>
          <w:sz w:val="22"/>
        </w:rPr>
        <w:t xml:space="preserve"> par</w:t>
      </w:r>
      <w:r w:rsidR="00951368">
        <w:rPr>
          <w:rFonts w:ascii="Arial" w:hAnsi="Arial" w:cs="Arial"/>
          <w:color w:val="auto"/>
          <w:sz w:val="22"/>
        </w:rPr>
        <w:t xml:space="preserve"> la suivante</w:t>
      </w:r>
      <w:r w:rsidR="001057AD" w:rsidRPr="00BB558E">
        <w:rPr>
          <w:rFonts w:ascii="Arial" w:hAnsi="Arial" w:cs="Arial"/>
          <w:color w:val="auto"/>
          <w:sz w:val="22"/>
        </w:rPr>
        <w:t> :</w:t>
      </w:r>
    </w:p>
    <w:p w14:paraId="55303F75" w14:textId="77777777" w:rsidR="00D44070" w:rsidRPr="00BB558E" w:rsidRDefault="00D44070" w:rsidP="009921B0">
      <w:pPr>
        <w:pStyle w:val="Titre2"/>
        <w:spacing w:before="0"/>
        <w:rPr>
          <w:b w:val="0"/>
          <w:color w:val="33CC33"/>
          <w:sz w:val="22"/>
        </w:rPr>
      </w:pPr>
      <w:r w:rsidRPr="00BB558E">
        <w:rPr>
          <w:b w:val="0"/>
          <w:color w:val="33CC33"/>
          <w:sz w:val="22"/>
        </w:rPr>
        <w:t>(</w:t>
      </w:r>
      <w:r>
        <w:rPr>
          <w:b w:val="0"/>
          <w:color w:val="33CC33"/>
          <w:sz w:val="22"/>
        </w:rPr>
        <w:t>Référendum possible pour l’ensemble du territoire</w:t>
      </w:r>
      <w:r w:rsidRPr="00BB558E">
        <w:rPr>
          <w:b w:val="0"/>
          <w:color w:val="33CC33"/>
          <w:sz w:val="22"/>
        </w:rPr>
        <w:t>)</w:t>
      </w:r>
    </w:p>
    <w:p w14:paraId="36FF486A" w14:textId="77777777" w:rsidR="00D44070" w:rsidRPr="00BB558E" w:rsidRDefault="00D44070" w:rsidP="001057AD">
      <w:pPr>
        <w:pStyle w:val="Default"/>
        <w:rPr>
          <w:color w:val="auto"/>
        </w:rPr>
      </w:pPr>
    </w:p>
    <w:p w14:paraId="7A89ED56" w14:textId="77777777" w:rsidR="001057AD" w:rsidRPr="00BB558E" w:rsidRDefault="001057AD" w:rsidP="001057AD">
      <w:pPr>
        <w:pStyle w:val="CM2"/>
        <w:spacing w:line="240" w:lineRule="auto"/>
        <w:jc w:val="both"/>
        <w:rPr>
          <w:rFonts w:ascii="Tahoma" w:hAnsi="Tahoma" w:cs="Tahoma"/>
          <w:b/>
          <w:sz w:val="30"/>
        </w:rPr>
      </w:pPr>
      <w:r w:rsidRPr="00BB558E">
        <w:rPr>
          <w:rFonts w:ascii="Arial" w:eastAsiaTheme="majorEastAsia" w:hAnsi="Arial" w:cstheme="majorBidi"/>
          <w:b/>
          <w:bCs/>
          <w:szCs w:val="26"/>
          <w:lang w:eastAsia="en-US"/>
        </w:rPr>
        <w:t>Cour avant</w:t>
      </w:r>
    </w:p>
    <w:p w14:paraId="1862EC7D" w14:textId="77777777" w:rsidR="00290CB2" w:rsidRPr="009E691D" w:rsidRDefault="005B03ED" w:rsidP="00290CB2">
      <w:pPr>
        <w:pStyle w:val="CM2"/>
        <w:spacing w:line="240" w:lineRule="auto"/>
        <w:jc w:val="both"/>
        <w:rPr>
          <w:rFonts w:ascii="Arial" w:hAnsi="Arial" w:cs="Arial"/>
          <w:color w:val="000000" w:themeColor="text1"/>
          <w:sz w:val="22"/>
        </w:rPr>
      </w:pPr>
      <w:r w:rsidRPr="00BB558E">
        <w:rPr>
          <w:rFonts w:ascii="Arial" w:hAnsi="Arial" w:cs="Arial"/>
          <w:sz w:val="22"/>
        </w:rPr>
        <w:t xml:space="preserve">Espace </w:t>
      </w:r>
      <w:r w:rsidR="00B02F15" w:rsidRPr="00BB558E">
        <w:rPr>
          <w:rFonts w:ascii="Arial" w:hAnsi="Arial" w:cs="Arial"/>
          <w:sz w:val="22"/>
        </w:rPr>
        <w:t>de terrain qui s’étend sur toute la largeur d’un lot,</w:t>
      </w:r>
      <w:r w:rsidRPr="00BB558E">
        <w:rPr>
          <w:rFonts w:ascii="Arial" w:hAnsi="Arial" w:cs="Arial"/>
          <w:sz w:val="22"/>
        </w:rPr>
        <w:t xml:space="preserve"> compris entre la ligne de lot </w:t>
      </w:r>
      <w:r w:rsidRPr="009E691D">
        <w:rPr>
          <w:rFonts w:ascii="Arial" w:hAnsi="Arial" w:cs="Arial"/>
          <w:color w:val="000000" w:themeColor="text1"/>
          <w:sz w:val="22"/>
        </w:rPr>
        <w:t xml:space="preserve">avant, </w:t>
      </w:r>
      <w:r w:rsidR="006C6202" w:rsidRPr="009E691D">
        <w:rPr>
          <w:rFonts w:ascii="Arial" w:hAnsi="Arial" w:cs="Arial"/>
          <w:color w:val="000000" w:themeColor="text1"/>
          <w:sz w:val="22"/>
        </w:rPr>
        <w:t>la</w:t>
      </w:r>
      <w:r w:rsidRPr="009E691D">
        <w:rPr>
          <w:rFonts w:ascii="Arial" w:hAnsi="Arial" w:cs="Arial"/>
          <w:color w:val="000000" w:themeColor="text1"/>
          <w:sz w:val="22"/>
        </w:rPr>
        <w:t xml:space="preserve"> façade</w:t>
      </w:r>
      <w:r w:rsidR="005F526B" w:rsidRPr="009E691D">
        <w:rPr>
          <w:rFonts w:ascii="Arial" w:hAnsi="Arial" w:cs="Arial"/>
          <w:color w:val="000000" w:themeColor="text1"/>
          <w:sz w:val="22"/>
        </w:rPr>
        <w:t xml:space="preserve"> avant</w:t>
      </w:r>
      <w:r w:rsidR="006C6202" w:rsidRPr="009E691D">
        <w:rPr>
          <w:rFonts w:ascii="Arial" w:hAnsi="Arial" w:cs="Arial"/>
          <w:color w:val="000000" w:themeColor="text1"/>
          <w:sz w:val="22"/>
        </w:rPr>
        <w:t xml:space="preserve"> </w:t>
      </w:r>
      <w:r w:rsidRPr="009E691D">
        <w:rPr>
          <w:rFonts w:ascii="Arial" w:hAnsi="Arial" w:cs="Arial"/>
          <w:color w:val="000000" w:themeColor="text1"/>
          <w:sz w:val="22"/>
        </w:rPr>
        <w:t xml:space="preserve">du bâtiment principal et </w:t>
      </w:r>
      <w:r w:rsidR="003B405A" w:rsidRPr="009E691D">
        <w:rPr>
          <w:rFonts w:ascii="Arial" w:hAnsi="Arial" w:cs="Arial"/>
          <w:color w:val="000000" w:themeColor="text1"/>
          <w:sz w:val="22"/>
        </w:rPr>
        <w:t xml:space="preserve">son </w:t>
      </w:r>
      <w:r w:rsidRPr="009E691D">
        <w:rPr>
          <w:rFonts w:ascii="Arial" w:hAnsi="Arial" w:cs="Arial"/>
          <w:color w:val="000000" w:themeColor="text1"/>
          <w:sz w:val="22"/>
        </w:rPr>
        <w:t>prolongement</w:t>
      </w:r>
      <w:r w:rsidR="006911D7" w:rsidRPr="009E691D">
        <w:rPr>
          <w:rFonts w:ascii="Arial" w:hAnsi="Arial" w:cs="Arial"/>
          <w:color w:val="000000" w:themeColor="text1"/>
          <w:sz w:val="22"/>
        </w:rPr>
        <w:t xml:space="preserve"> imaginaire</w:t>
      </w:r>
      <w:r w:rsidRPr="009E691D">
        <w:rPr>
          <w:rFonts w:ascii="Arial" w:hAnsi="Arial" w:cs="Arial"/>
          <w:color w:val="000000" w:themeColor="text1"/>
          <w:sz w:val="22"/>
        </w:rPr>
        <w:t xml:space="preserve"> tracé parallèlement à la ligne avant de lot</w:t>
      </w:r>
      <w:r w:rsidR="00290CB2" w:rsidRPr="009E691D">
        <w:rPr>
          <w:rFonts w:ascii="Arial" w:hAnsi="Arial" w:cs="Arial"/>
          <w:color w:val="000000" w:themeColor="text1"/>
          <w:sz w:val="22"/>
        </w:rPr>
        <w:t xml:space="preserve">. </w:t>
      </w:r>
    </w:p>
    <w:p w14:paraId="26172EC9" w14:textId="77777777" w:rsidR="00A80DE8" w:rsidRPr="009E691D" w:rsidRDefault="00290CB2" w:rsidP="00290CB2">
      <w:pPr>
        <w:pStyle w:val="CM2"/>
        <w:spacing w:line="240" w:lineRule="auto"/>
        <w:jc w:val="both"/>
        <w:rPr>
          <w:rFonts w:ascii="Arial" w:hAnsi="Arial" w:cs="Arial"/>
          <w:color w:val="000000" w:themeColor="text1"/>
          <w:sz w:val="22"/>
        </w:rPr>
      </w:pPr>
      <w:r w:rsidRPr="009E691D">
        <w:rPr>
          <w:rFonts w:ascii="Arial" w:hAnsi="Arial" w:cs="Arial"/>
          <w:color w:val="000000" w:themeColor="text1"/>
          <w:sz w:val="22"/>
        </w:rPr>
        <w:t>Dans le cas d’un lot borné par plus d’une (1) rue, plusieurs cours avant sont présentes. Les cours avant donnant sur les murs autres que celle de la façade avant sont limitées à la marge de recul avant</w:t>
      </w:r>
      <w:r w:rsidR="005B03ED" w:rsidRPr="009E691D">
        <w:rPr>
          <w:rFonts w:ascii="Arial" w:hAnsi="Arial" w:cs="Arial"/>
          <w:color w:val="000000" w:themeColor="text1"/>
          <w:sz w:val="22"/>
        </w:rPr>
        <w:t xml:space="preserve">; </w:t>
      </w:r>
    </w:p>
    <w:p w14:paraId="626A9169" w14:textId="77777777" w:rsidR="00A80DE8" w:rsidRPr="009E691D" w:rsidRDefault="00A80DE8" w:rsidP="00A80DE8">
      <w:pPr>
        <w:pStyle w:val="Default"/>
        <w:rPr>
          <w:rFonts w:ascii="Arial" w:hAnsi="Arial" w:cs="Arial"/>
          <w:color w:val="000000" w:themeColor="text1"/>
          <w:sz w:val="22"/>
        </w:rPr>
      </w:pPr>
    </w:p>
    <w:p w14:paraId="2D59526C" w14:textId="77777777" w:rsidR="00B02F15" w:rsidRPr="009E691D" w:rsidRDefault="00376341" w:rsidP="00A80DE8">
      <w:pPr>
        <w:pStyle w:val="Default"/>
        <w:rPr>
          <w:rFonts w:ascii="Arial" w:hAnsi="Arial" w:cs="Arial"/>
          <w:color w:val="000000" w:themeColor="text1"/>
          <w:sz w:val="22"/>
        </w:rPr>
      </w:pPr>
      <w:r w:rsidRPr="009E691D">
        <w:rPr>
          <w:rFonts w:ascii="Arial" w:hAnsi="Arial" w:cs="Arial"/>
          <w:color w:val="000000" w:themeColor="text1"/>
          <w:sz w:val="22"/>
        </w:rPr>
        <w:t xml:space="preserve">(Voir </w:t>
      </w:r>
      <w:r w:rsidR="00BF3D7F" w:rsidRPr="009E691D">
        <w:rPr>
          <w:rFonts w:ascii="Arial" w:hAnsi="Arial" w:cs="Arial"/>
          <w:color w:val="000000" w:themeColor="text1"/>
          <w:sz w:val="22"/>
        </w:rPr>
        <w:t xml:space="preserve">croquis </w:t>
      </w:r>
      <w:r w:rsidRPr="009E691D">
        <w:rPr>
          <w:rFonts w:ascii="Arial" w:hAnsi="Arial" w:cs="Arial"/>
          <w:color w:val="000000" w:themeColor="text1"/>
          <w:sz w:val="22"/>
        </w:rPr>
        <w:t>1</w:t>
      </w:r>
      <w:r w:rsidR="007554F9" w:rsidRPr="009E691D">
        <w:rPr>
          <w:rFonts w:ascii="Arial" w:hAnsi="Arial" w:cs="Arial"/>
          <w:color w:val="000000" w:themeColor="text1"/>
          <w:sz w:val="22"/>
        </w:rPr>
        <w:t xml:space="preserve"> – schéma des cours</w:t>
      </w:r>
      <w:r w:rsidRPr="009E691D">
        <w:rPr>
          <w:rFonts w:ascii="Arial" w:hAnsi="Arial" w:cs="Arial"/>
          <w:color w:val="000000" w:themeColor="text1"/>
          <w:sz w:val="22"/>
        </w:rPr>
        <w:t xml:space="preserve">) </w:t>
      </w:r>
    </w:p>
    <w:p w14:paraId="56BBB494" w14:textId="77777777" w:rsidR="007762F6" w:rsidRPr="00BB558E" w:rsidRDefault="007762F6" w:rsidP="003B405A">
      <w:pPr>
        <w:pStyle w:val="Default"/>
        <w:rPr>
          <w:rFonts w:ascii="Tahoma" w:hAnsi="Tahoma" w:cs="Tahoma"/>
          <w:b/>
          <w:color w:val="auto"/>
          <w:sz w:val="30"/>
        </w:rPr>
      </w:pPr>
    </w:p>
    <w:p w14:paraId="7A0B6635" w14:textId="77777777" w:rsidR="003B405A" w:rsidRPr="00BB558E" w:rsidRDefault="00B13CED" w:rsidP="003B405A">
      <w:pPr>
        <w:pStyle w:val="Default"/>
        <w:rPr>
          <w:rFonts w:ascii="Arial" w:hAnsi="Arial" w:cs="Arial"/>
          <w:color w:val="auto"/>
          <w:sz w:val="22"/>
        </w:rPr>
      </w:pPr>
      <w:r w:rsidRPr="00BB558E">
        <w:rPr>
          <w:rFonts w:ascii="Tahoma" w:hAnsi="Tahoma" w:cs="Tahoma"/>
          <w:b/>
          <w:color w:val="auto"/>
          <w:sz w:val="30"/>
        </w:rPr>
        <w:t>2.</w:t>
      </w:r>
      <w:r w:rsidR="00416B54">
        <w:rPr>
          <w:rFonts w:ascii="Tahoma" w:hAnsi="Tahoma" w:cs="Tahoma"/>
          <w:b/>
          <w:color w:val="auto"/>
          <w:sz w:val="30"/>
        </w:rPr>
        <w:t>16</w:t>
      </w:r>
      <w:r w:rsidR="003B405A" w:rsidRPr="00BB558E">
        <w:rPr>
          <w:rFonts w:ascii="Tahoma" w:hAnsi="Tahoma" w:cs="Tahoma"/>
          <w:b/>
          <w:color w:val="auto"/>
          <w:sz w:val="30"/>
        </w:rPr>
        <w:t xml:space="preserve">.   </w:t>
      </w:r>
      <w:r w:rsidR="003B405A" w:rsidRPr="00BB558E">
        <w:rPr>
          <w:rFonts w:ascii="Arial" w:hAnsi="Arial" w:cs="Arial"/>
          <w:color w:val="auto"/>
          <w:sz w:val="22"/>
        </w:rPr>
        <w:t xml:space="preserve">La définition du terme « Cour latérale » est </w:t>
      </w:r>
      <w:r w:rsidR="00B64CE6" w:rsidRPr="00BB558E">
        <w:rPr>
          <w:rFonts w:ascii="Arial" w:hAnsi="Arial" w:cs="Arial"/>
          <w:color w:val="auto"/>
          <w:sz w:val="22"/>
        </w:rPr>
        <w:t>remplacée</w:t>
      </w:r>
      <w:r w:rsidR="0080723D">
        <w:rPr>
          <w:rFonts w:ascii="Arial" w:hAnsi="Arial" w:cs="Arial"/>
          <w:color w:val="auto"/>
          <w:sz w:val="22"/>
        </w:rPr>
        <w:t xml:space="preserve"> par</w:t>
      </w:r>
      <w:r w:rsidR="00951368">
        <w:rPr>
          <w:rFonts w:ascii="Arial" w:hAnsi="Arial" w:cs="Arial"/>
          <w:color w:val="auto"/>
          <w:sz w:val="22"/>
        </w:rPr>
        <w:t xml:space="preserve"> la suivante</w:t>
      </w:r>
      <w:r w:rsidR="003B405A" w:rsidRPr="00BB558E">
        <w:rPr>
          <w:rFonts w:ascii="Arial" w:hAnsi="Arial" w:cs="Arial"/>
          <w:color w:val="auto"/>
          <w:sz w:val="22"/>
        </w:rPr>
        <w:t>:</w:t>
      </w:r>
    </w:p>
    <w:p w14:paraId="225CF44B" w14:textId="77777777" w:rsidR="00D44070" w:rsidRPr="00BB558E" w:rsidRDefault="00D44070" w:rsidP="009921B0">
      <w:pPr>
        <w:pStyle w:val="Titre2"/>
        <w:spacing w:before="0"/>
        <w:rPr>
          <w:b w:val="0"/>
          <w:color w:val="33CC33"/>
          <w:sz w:val="22"/>
        </w:rPr>
      </w:pPr>
      <w:r w:rsidRPr="00BB558E">
        <w:rPr>
          <w:b w:val="0"/>
          <w:color w:val="33CC33"/>
          <w:sz w:val="22"/>
        </w:rPr>
        <w:t>(</w:t>
      </w:r>
      <w:r>
        <w:rPr>
          <w:b w:val="0"/>
          <w:color w:val="33CC33"/>
          <w:sz w:val="22"/>
        </w:rPr>
        <w:t>Référendum possible pour l’ensemble du territoire</w:t>
      </w:r>
      <w:r w:rsidRPr="00BB558E">
        <w:rPr>
          <w:b w:val="0"/>
          <w:color w:val="33CC33"/>
          <w:sz w:val="22"/>
        </w:rPr>
        <w:t>)</w:t>
      </w:r>
    </w:p>
    <w:p w14:paraId="6314B098" w14:textId="77777777" w:rsidR="00D44070" w:rsidRPr="00BB558E" w:rsidRDefault="00D44070" w:rsidP="003B405A">
      <w:pPr>
        <w:pStyle w:val="Default"/>
        <w:rPr>
          <w:color w:val="auto"/>
        </w:rPr>
      </w:pPr>
    </w:p>
    <w:p w14:paraId="2BC79EC5" w14:textId="77777777" w:rsidR="003B405A" w:rsidRPr="00BB558E" w:rsidRDefault="003B405A" w:rsidP="003B405A">
      <w:pPr>
        <w:pStyle w:val="CM2"/>
        <w:spacing w:line="240" w:lineRule="auto"/>
        <w:jc w:val="both"/>
        <w:rPr>
          <w:rFonts w:ascii="Tahoma" w:hAnsi="Tahoma" w:cs="Tahoma"/>
          <w:b/>
          <w:sz w:val="30"/>
        </w:rPr>
      </w:pPr>
      <w:r w:rsidRPr="00BB558E">
        <w:rPr>
          <w:rFonts w:ascii="Arial" w:eastAsiaTheme="majorEastAsia" w:hAnsi="Arial" w:cstheme="majorBidi"/>
          <w:b/>
          <w:bCs/>
          <w:szCs w:val="26"/>
          <w:lang w:eastAsia="en-US"/>
        </w:rPr>
        <w:t>Cour latérale</w:t>
      </w:r>
    </w:p>
    <w:p w14:paraId="2422C675" w14:textId="77777777" w:rsidR="00A80DE8" w:rsidRPr="00BB558E" w:rsidRDefault="003B405A" w:rsidP="00A80DE8">
      <w:pPr>
        <w:pStyle w:val="Default"/>
        <w:rPr>
          <w:rFonts w:ascii="Arial" w:hAnsi="Arial" w:cs="Arial"/>
          <w:color w:val="auto"/>
          <w:sz w:val="22"/>
        </w:rPr>
      </w:pPr>
      <w:r w:rsidRPr="00BB558E">
        <w:rPr>
          <w:rFonts w:ascii="Arial" w:hAnsi="Arial" w:cs="Arial"/>
          <w:color w:val="auto"/>
          <w:sz w:val="22"/>
        </w:rPr>
        <w:t xml:space="preserve">Espace de terrain compris entre une ligne latérale de lot, le mur latéral du bâtiment principal, </w:t>
      </w:r>
      <w:r w:rsidR="002B3827" w:rsidRPr="00BB558E">
        <w:rPr>
          <w:rFonts w:ascii="Arial" w:hAnsi="Arial" w:cs="Arial"/>
          <w:color w:val="auto"/>
          <w:sz w:val="22"/>
        </w:rPr>
        <w:t>une</w:t>
      </w:r>
      <w:r w:rsidRPr="00BB558E">
        <w:rPr>
          <w:rFonts w:ascii="Arial" w:hAnsi="Arial" w:cs="Arial"/>
          <w:color w:val="auto"/>
          <w:sz w:val="22"/>
        </w:rPr>
        <w:t xml:space="preserve"> cour avant et la cour arrière. </w:t>
      </w:r>
    </w:p>
    <w:p w14:paraId="652436A4" w14:textId="77777777" w:rsidR="003B405A" w:rsidRPr="00BB558E" w:rsidRDefault="003B405A" w:rsidP="00A80DE8">
      <w:pPr>
        <w:pStyle w:val="Default"/>
        <w:rPr>
          <w:rFonts w:ascii="Arial" w:hAnsi="Arial" w:cs="Arial"/>
          <w:color w:val="auto"/>
          <w:sz w:val="22"/>
        </w:rPr>
      </w:pPr>
    </w:p>
    <w:p w14:paraId="39511E00" w14:textId="77777777" w:rsidR="00271B63" w:rsidRPr="00BB558E" w:rsidRDefault="00271B63" w:rsidP="00271B63">
      <w:pPr>
        <w:pStyle w:val="CM2"/>
        <w:spacing w:line="240" w:lineRule="auto"/>
        <w:jc w:val="both"/>
        <w:rPr>
          <w:rFonts w:ascii="Arial" w:hAnsi="Arial" w:cs="Arial"/>
          <w:sz w:val="22"/>
        </w:rPr>
      </w:pPr>
      <w:r w:rsidRPr="00BB558E">
        <w:rPr>
          <w:rFonts w:ascii="Arial" w:hAnsi="Arial" w:cs="Arial"/>
          <w:sz w:val="22"/>
        </w:rPr>
        <w:t xml:space="preserve">Dans le cas d’un lot borné par plus d’une (1) rue, la cour latérale est amputée, du côté de la rue, de la marge de recul avant. </w:t>
      </w:r>
    </w:p>
    <w:p w14:paraId="77F8B978" w14:textId="77777777" w:rsidR="00271B63" w:rsidRDefault="00376341" w:rsidP="00A80DE8">
      <w:pPr>
        <w:pStyle w:val="Default"/>
        <w:rPr>
          <w:rFonts w:ascii="Arial" w:hAnsi="Arial" w:cs="Arial"/>
          <w:color w:val="auto"/>
          <w:sz w:val="22"/>
        </w:rPr>
      </w:pPr>
      <w:r w:rsidRPr="00BB558E">
        <w:rPr>
          <w:rFonts w:ascii="Arial" w:hAnsi="Arial" w:cs="Arial"/>
          <w:color w:val="auto"/>
          <w:sz w:val="22"/>
        </w:rPr>
        <w:t xml:space="preserve">(Voir </w:t>
      </w:r>
      <w:r w:rsidR="00BF3D7F" w:rsidRPr="009E691D">
        <w:rPr>
          <w:rFonts w:ascii="Arial" w:hAnsi="Arial" w:cs="Arial"/>
          <w:color w:val="000000" w:themeColor="text1"/>
          <w:sz w:val="22"/>
        </w:rPr>
        <w:t>croquis</w:t>
      </w:r>
      <w:r w:rsidRPr="009E691D">
        <w:rPr>
          <w:rFonts w:ascii="Arial" w:hAnsi="Arial" w:cs="Arial"/>
          <w:color w:val="000000" w:themeColor="text1"/>
          <w:sz w:val="22"/>
        </w:rPr>
        <w:t xml:space="preserve"> 1</w:t>
      </w:r>
      <w:r w:rsidR="007554F9" w:rsidRPr="009E691D">
        <w:rPr>
          <w:rFonts w:ascii="Arial" w:hAnsi="Arial" w:cs="Arial"/>
          <w:color w:val="000000" w:themeColor="text1"/>
          <w:sz w:val="22"/>
        </w:rPr>
        <w:t xml:space="preserve"> – </w:t>
      </w:r>
      <w:r w:rsidR="007554F9" w:rsidRPr="00BB558E">
        <w:rPr>
          <w:rFonts w:ascii="Arial" w:hAnsi="Arial" w:cs="Arial"/>
          <w:color w:val="auto"/>
          <w:sz w:val="22"/>
        </w:rPr>
        <w:t>schéma des cours</w:t>
      </w:r>
      <w:r w:rsidRPr="00BB558E">
        <w:rPr>
          <w:rFonts w:ascii="Arial" w:hAnsi="Arial" w:cs="Arial"/>
          <w:color w:val="auto"/>
          <w:sz w:val="22"/>
        </w:rPr>
        <w:t xml:space="preserve">) </w:t>
      </w:r>
    </w:p>
    <w:p w14:paraId="1BF017C6" w14:textId="77777777" w:rsidR="00D44070" w:rsidRDefault="00D44070" w:rsidP="00A80DE8">
      <w:pPr>
        <w:pStyle w:val="Default"/>
        <w:rPr>
          <w:rFonts w:ascii="Arial" w:hAnsi="Arial" w:cs="Arial"/>
          <w:color w:val="auto"/>
          <w:sz w:val="22"/>
        </w:rPr>
      </w:pPr>
    </w:p>
    <w:p w14:paraId="64CCBF0D" w14:textId="77777777" w:rsidR="009E691D" w:rsidRDefault="009E691D" w:rsidP="00290CB2">
      <w:pPr>
        <w:pStyle w:val="Default"/>
        <w:rPr>
          <w:rFonts w:ascii="Tahoma" w:hAnsi="Tahoma" w:cs="Tahoma"/>
          <w:b/>
          <w:color w:val="auto"/>
          <w:sz w:val="30"/>
        </w:rPr>
      </w:pPr>
    </w:p>
    <w:p w14:paraId="1DCA3170" w14:textId="77777777" w:rsidR="0080723D" w:rsidRDefault="0080723D" w:rsidP="00290CB2">
      <w:pPr>
        <w:pStyle w:val="Default"/>
        <w:rPr>
          <w:rFonts w:ascii="Tahoma" w:hAnsi="Tahoma" w:cs="Tahoma"/>
          <w:b/>
          <w:color w:val="auto"/>
          <w:sz w:val="30"/>
        </w:rPr>
      </w:pPr>
    </w:p>
    <w:p w14:paraId="70D755C0" w14:textId="77777777" w:rsidR="009E691D" w:rsidRDefault="009E691D" w:rsidP="00290CB2">
      <w:pPr>
        <w:pStyle w:val="Default"/>
        <w:rPr>
          <w:rFonts w:ascii="Tahoma" w:hAnsi="Tahoma" w:cs="Tahoma"/>
          <w:b/>
          <w:color w:val="auto"/>
          <w:sz w:val="30"/>
        </w:rPr>
      </w:pPr>
    </w:p>
    <w:p w14:paraId="10018C35" w14:textId="77777777" w:rsidR="00290CB2" w:rsidRDefault="00290CB2" w:rsidP="00290CB2">
      <w:pPr>
        <w:pStyle w:val="Default"/>
        <w:rPr>
          <w:rFonts w:ascii="Arial" w:hAnsi="Arial" w:cs="Arial"/>
          <w:color w:val="auto"/>
          <w:sz w:val="22"/>
        </w:rPr>
      </w:pPr>
      <w:r w:rsidRPr="00BB558E">
        <w:rPr>
          <w:rFonts w:ascii="Tahoma" w:hAnsi="Tahoma" w:cs="Tahoma"/>
          <w:b/>
          <w:color w:val="auto"/>
          <w:sz w:val="30"/>
        </w:rPr>
        <w:t>2.</w:t>
      </w:r>
      <w:r w:rsidR="00416B54">
        <w:rPr>
          <w:rFonts w:ascii="Tahoma" w:hAnsi="Tahoma" w:cs="Tahoma"/>
          <w:b/>
          <w:color w:val="auto"/>
          <w:sz w:val="30"/>
        </w:rPr>
        <w:t>17</w:t>
      </w:r>
      <w:r w:rsidRPr="00BB558E">
        <w:rPr>
          <w:rFonts w:ascii="Tahoma" w:hAnsi="Tahoma" w:cs="Tahoma"/>
          <w:b/>
          <w:color w:val="auto"/>
          <w:sz w:val="30"/>
        </w:rPr>
        <w:t xml:space="preserve">.   </w:t>
      </w:r>
      <w:r w:rsidRPr="00BB558E">
        <w:rPr>
          <w:rFonts w:ascii="Arial" w:hAnsi="Arial" w:cs="Arial"/>
          <w:color w:val="auto"/>
          <w:sz w:val="22"/>
        </w:rPr>
        <w:t xml:space="preserve">Le croquis 1 </w:t>
      </w:r>
      <w:r w:rsidR="004B35B7" w:rsidRPr="00BB558E">
        <w:rPr>
          <w:rFonts w:ascii="Arial" w:hAnsi="Arial" w:cs="Arial"/>
          <w:color w:val="auto"/>
          <w:sz w:val="22"/>
        </w:rPr>
        <w:t xml:space="preserve">comprenant le « Schéma des cours » et le « Schéma des cours – Cas particuliers » </w:t>
      </w:r>
      <w:r w:rsidRPr="00BB558E">
        <w:rPr>
          <w:rFonts w:ascii="Arial" w:hAnsi="Arial" w:cs="Arial"/>
          <w:color w:val="auto"/>
          <w:sz w:val="22"/>
        </w:rPr>
        <w:t>est  ajouté</w:t>
      </w:r>
      <w:r w:rsidR="004B35B7" w:rsidRPr="00BB558E">
        <w:rPr>
          <w:rFonts w:ascii="Arial" w:hAnsi="Arial" w:cs="Arial"/>
          <w:color w:val="auto"/>
          <w:sz w:val="22"/>
        </w:rPr>
        <w:t xml:space="preserve"> à la suite de</w:t>
      </w:r>
      <w:r w:rsidRPr="00BB558E">
        <w:rPr>
          <w:rFonts w:ascii="Arial" w:hAnsi="Arial" w:cs="Arial"/>
          <w:color w:val="auto"/>
          <w:sz w:val="22"/>
        </w:rPr>
        <w:t xml:space="preserve"> la définition de </w:t>
      </w:r>
      <w:r w:rsidR="004B35B7" w:rsidRPr="00BB558E">
        <w:rPr>
          <w:rFonts w:ascii="Arial" w:hAnsi="Arial" w:cs="Arial"/>
          <w:color w:val="auto"/>
          <w:sz w:val="22"/>
        </w:rPr>
        <w:t xml:space="preserve">« </w:t>
      </w:r>
      <w:r w:rsidR="0080723D">
        <w:rPr>
          <w:rFonts w:ascii="Arial" w:hAnsi="Arial" w:cs="Arial"/>
          <w:color w:val="auto"/>
          <w:sz w:val="22"/>
        </w:rPr>
        <w:t>C</w:t>
      </w:r>
      <w:r w:rsidRPr="00BB558E">
        <w:rPr>
          <w:rFonts w:ascii="Arial" w:hAnsi="Arial" w:cs="Arial"/>
          <w:color w:val="auto"/>
          <w:sz w:val="22"/>
        </w:rPr>
        <w:t>our latérale</w:t>
      </w:r>
      <w:r w:rsidR="004B35B7" w:rsidRPr="00BB558E">
        <w:rPr>
          <w:rFonts w:ascii="Arial" w:hAnsi="Arial" w:cs="Arial"/>
          <w:color w:val="auto"/>
          <w:sz w:val="22"/>
        </w:rPr>
        <w:t xml:space="preserve"> »</w:t>
      </w:r>
      <w:r w:rsidRPr="00BB558E">
        <w:rPr>
          <w:rFonts w:ascii="Arial" w:hAnsi="Arial" w:cs="Arial"/>
          <w:color w:val="auto"/>
          <w:sz w:val="22"/>
        </w:rPr>
        <w:t>:</w:t>
      </w:r>
    </w:p>
    <w:p w14:paraId="266C7EA2" w14:textId="77777777" w:rsidR="001E51C4" w:rsidRDefault="001E51C4" w:rsidP="00290CB2">
      <w:pPr>
        <w:pStyle w:val="Default"/>
        <w:rPr>
          <w:rFonts w:ascii="Arial" w:hAnsi="Arial" w:cs="Arial"/>
          <w:color w:val="auto"/>
          <w:sz w:val="22"/>
        </w:rPr>
      </w:pPr>
      <w:r w:rsidRPr="00416B54">
        <w:rPr>
          <w:rFonts w:ascii="Arial" w:hAnsi="Arial" w:cs="Arial"/>
          <w:color w:val="33CC33"/>
          <w:sz w:val="22"/>
        </w:rPr>
        <w:t>(</w:t>
      </w:r>
      <w:r w:rsidRPr="001E51C4">
        <w:rPr>
          <w:rFonts w:ascii="Arial" w:hAnsi="Arial" w:cs="Arial"/>
          <w:color w:val="33CC33"/>
          <w:sz w:val="22"/>
        </w:rPr>
        <w:t>Référendum possible pour l’ensemble du territoire</w:t>
      </w:r>
      <w:r w:rsidRPr="00416B54">
        <w:rPr>
          <w:rFonts w:ascii="Arial" w:hAnsi="Arial" w:cs="Arial"/>
          <w:color w:val="33CC33"/>
          <w:sz w:val="22"/>
        </w:rPr>
        <w:t>)</w:t>
      </w:r>
      <w:r w:rsidRPr="00BB558E">
        <w:rPr>
          <w:noProof/>
          <w:color w:val="auto"/>
        </w:rPr>
        <mc:AlternateContent>
          <mc:Choice Requires="wps">
            <w:drawing>
              <wp:anchor distT="0" distB="0" distL="114300" distR="114300" simplePos="0" relativeHeight="251659264" behindDoc="0" locked="0" layoutInCell="1" allowOverlap="1" wp14:anchorId="01800E7E" wp14:editId="28B8ACE6">
                <wp:simplePos x="0" y="0"/>
                <wp:positionH relativeFrom="column">
                  <wp:posOffset>135444</wp:posOffset>
                </wp:positionH>
                <wp:positionV relativeFrom="paragraph">
                  <wp:posOffset>104291</wp:posOffset>
                </wp:positionV>
                <wp:extent cx="2374265" cy="1403985"/>
                <wp:effectExtent l="0" t="0" r="0" b="190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12393E94" w14:textId="77777777" w:rsidR="005D508C" w:rsidRPr="00376341" w:rsidRDefault="005D508C">
                            <w:pPr>
                              <w:rPr>
                                <w:b/>
                                <w:sz w:val="28"/>
                              </w:rPr>
                            </w:pPr>
                            <w:r>
                              <w:rPr>
                                <w:b/>
                                <w:sz w:val="28"/>
                              </w:rPr>
                              <w:t>Croquis</w:t>
                            </w:r>
                            <w:r w:rsidRPr="00376341">
                              <w:rPr>
                                <w:b/>
                                <w:sz w:val="28"/>
                              </w:rPr>
                              <w:t xml:space="preserve">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800E7E" id="_x0000_s1027" type="#_x0000_t202" style="position:absolute;margin-left:10.65pt;margin-top:8.2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" filled="f" stroked="f">
                <v:textbox style="mso-fit-shape-to-text:t">
                  <w:txbxContent>
                    <w:p w14:paraId="12393E94" w14:textId="77777777" w:rsidR="005D508C" w:rsidRPr="00376341" w:rsidRDefault="005D508C">
                      <w:pPr>
                        <w:rPr>
                          <w:b/>
                          <w:sz w:val="28"/>
                        </w:rPr>
                      </w:pPr>
                      <w:r>
                        <w:rPr>
                          <w:b/>
                          <w:sz w:val="28"/>
                        </w:rPr>
                        <w:t>Croquis</w:t>
                      </w:r>
                      <w:r w:rsidRPr="00376341">
                        <w:rPr>
                          <w:b/>
                          <w:sz w:val="28"/>
                        </w:rPr>
                        <w:t xml:space="preserve"> 1</w:t>
                      </w:r>
                    </w:p>
                  </w:txbxContent>
                </v:textbox>
              </v:shape>
            </w:pict>
          </mc:Fallback>
        </mc:AlternateContent>
      </w:r>
    </w:p>
    <w:p w14:paraId="2B42DB3A" w14:textId="77777777" w:rsidR="001E51C4" w:rsidRPr="00BB558E" w:rsidRDefault="001E51C4" w:rsidP="00290CB2">
      <w:pPr>
        <w:pStyle w:val="Default"/>
        <w:rPr>
          <w:rFonts w:ascii="Arial" w:hAnsi="Arial" w:cs="Arial"/>
          <w:color w:val="auto"/>
          <w:sz w:val="22"/>
        </w:rPr>
      </w:pPr>
    </w:p>
    <w:p w14:paraId="3EE119C3" w14:textId="77777777" w:rsidR="0033487D" w:rsidRPr="00BB558E" w:rsidRDefault="00447B29" w:rsidP="00A80DE8">
      <w:pPr>
        <w:pStyle w:val="Default"/>
        <w:rPr>
          <w:color w:val="auto"/>
        </w:rPr>
      </w:pPr>
      <w:r w:rsidRPr="00BB558E">
        <w:rPr>
          <w:noProof/>
          <w:color w:val="auto"/>
        </w:rPr>
        <w:lastRenderedPageBreak/>
        <w:drawing>
          <wp:inline distT="0" distB="0" distL="0" distR="0" wp14:anchorId="4FCDC514" wp14:editId="240E6739">
            <wp:extent cx="5485281" cy="740391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 cours2.png"/>
                    <pic:cNvPicPr/>
                  </pic:nvPicPr>
                  <pic:blipFill rotWithShape="1">
                    <a:blip r:embed="rId10" cstate="print">
                      <a:extLst>
                        <a:ext uri="{28A0092B-C50C-407E-A947-70E740481C1C}">
                          <a14:useLocalDpi xmlns:a14="http://schemas.microsoft.com/office/drawing/2010/main" val="0"/>
                        </a:ext>
                      </a:extLst>
                    </a:blip>
                    <a:srcRect t="4573"/>
                    <a:stretch/>
                  </pic:blipFill>
                  <pic:spPr bwMode="auto">
                    <a:xfrm>
                      <a:off x="0" y="0"/>
                      <a:ext cx="5486400" cy="7405421"/>
                    </a:xfrm>
                    <a:prstGeom prst="rect">
                      <a:avLst/>
                    </a:prstGeom>
                    <a:ln>
                      <a:noFill/>
                    </a:ln>
                    <a:extLst>
                      <a:ext uri="{53640926-AAD7-44D8-BBD7-CCE9431645EC}">
                        <a14:shadowObscured xmlns:a14="http://schemas.microsoft.com/office/drawing/2010/main"/>
                      </a:ext>
                    </a:extLst>
                  </pic:spPr>
                </pic:pic>
              </a:graphicData>
            </a:graphic>
          </wp:inline>
        </w:drawing>
      </w:r>
    </w:p>
    <w:p w14:paraId="5CA61193" w14:textId="77777777" w:rsidR="000A3BCE" w:rsidRPr="00BB558E" w:rsidRDefault="000A3BCE">
      <w:pPr>
        <w:spacing w:after="200" w:line="276" w:lineRule="auto"/>
        <w:rPr>
          <w:noProof/>
          <w:lang w:val="en-US"/>
        </w:rPr>
      </w:pPr>
    </w:p>
    <w:p w14:paraId="69FD1608" w14:textId="77777777" w:rsidR="00B13CED" w:rsidRPr="00BB558E" w:rsidRDefault="00FD7FC3">
      <w:pPr>
        <w:spacing w:after="200" w:line="276" w:lineRule="auto"/>
        <w:rPr>
          <w:noProof/>
          <w:lang w:val="en-US"/>
        </w:rPr>
      </w:pPr>
      <w:r w:rsidRPr="00BB558E">
        <w:rPr>
          <w:noProof/>
          <w:lang w:eastAsia="fr-CA"/>
        </w:rPr>
        <mc:AlternateContent>
          <mc:Choice Requires="wps">
            <w:drawing>
              <wp:anchor distT="0" distB="0" distL="114300" distR="114300" simplePos="0" relativeHeight="251684864" behindDoc="0" locked="0" layoutInCell="1" allowOverlap="1" wp14:anchorId="579AB47F" wp14:editId="650B4E37">
                <wp:simplePos x="0" y="0"/>
                <wp:positionH relativeFrom="column">
                  <wp:posOffset>563880</wp:posOffset>
                </wp:positionH>
                <wp:positionV relativeFrom="paragraph">
                  <wp:posOffset>96520</wp:posOffset>
                </wp:positionV>
                <wp:extent cx="1541145" cy="488950"/>
                <wp:effectExtent l="0" t="0" r="1905" b="6350"/>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488950"/>
                        </a:xfrm>
                        <a:prstGeom prst="rect">
                          <a:avLst/>
                        </a:prstGeom>
                        <a:solidFill>
                          <a:srgbClr val="FFFFFF"/>
                        </a:solidFill>
                        <a:ln w="9525">
                          <a:noFill/>
                          <a:miter lim="800000"/>
                          <a:headEnd/>
                          <a:tailEnd/>
                        </a:ln>
                      </wps:spPr>
                      <wps:txbx>
                        <w:txbxContent>
                          <w:p w14:paraId="78D99BF1" w14:textId="77777777" w:rsidR="005D508C" w:rsidRDefault="005D508C" w:rsidP="0042584C">
                            <w:pPr>
                              <w:jc w:val="center"/>
                            </w:pPr>
                            <w:r>
                              <w:t>Lot partiellement enclavé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AB47F" id="_x0000_s1028" type="#_x0000_t202" style="position:absolute;margin-left:44.4pt;margin-top:7.6pt;width:121.35pt;height:3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" stroked="f">
                <v:textbox>
                  <w:txbxContent>
                    <w:p w14:paraId="78D99BF1" w14:textId="77777777" w:rsidR="005D508C" w:rsidRDefault="005D508C" w:rsidP="0042584C">
                      <w:pPr>
                        <w:jc w:val="center"/>
                      </w:pPr>
                      <w:r>
                        <w:t>Lot partiellement enclavé (a)</w:t>
                      </w:r>
                    </w:p>
                  </w:txbxContent>
                </v:textbox>
              </v:shape>
            </w:pict>
          </mc:Fallback>
        </mc:AlternateContent>
      </w:r>
      <w:r w:rsidRPr="00BB558E">
        <w:rPr>
          <w:noProof/>
          <w:lang w:eastAsia="fr-CA"/>
        </w:rPr>
        <mc:AlternateContent>
          <mc:Choice Requires="wps">
            <w:drawing>
              <wp:anchor distT="0" distB="0" distL="114300" distR="114300" simplePos="0" relativeHeight="251685888" behindDoc="0" locked="0" layoutInCell="1" allowOverlap="1" wp14:anchorId="7DC48B43" wp14:editId="781F9022">
                <wp:simplePos x="0" y="0"/>
                <wp:positionH relativeFrom="margin">
                  <wp:align>center</wp:align>
                </wp:positionH>
                <wp:positionV relativeFrom="paragraph">
                  <wp:posOffset>-562610</wp:posOffset>
                </wp:positionV>
                <wp:extent cx="1541145" cy="488950"/>
                <wp:effectExtent l="0" t="0" r="1905" b="635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488950"/>
                        </a:xfrm>
                        <a:prstGeom prst="rect">
                          <a:avLst/>
                        </a:prstGeom>
                        <a:solidFill>
                          <a:srgbClr val="FFFFFF"/>
                        </a:solidFill>
                        <a:ln w="9525">
                          <a:noFill/>
                          <a:miter lim="800000"/>
                          <a:headEnd/>
                          <a:tailEnd/>
                        </a:ln>
                      </wps:spPr>
                      <wps:txbx>
                        <w:txbxContent>
                          <w:p w14:paraId="738AF173" w14:textId="77777777" w:rsidR="005D508C" w:rsidRDefault="005D508C" w:rsidP="00971CC6">
                            <w:pPr>
                              <w:jc w:val="center"/>
                            </w:pPr>
                            <w:r>
                              <w:t>Croquis 1 – Schéma des cours – Cas particuliers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48B43" id="_x0000_s1029" type="#_x0000_t202" style="position:absolute;margin-left:0;margin-top:-44.3pt;width:121.35pt;height:38.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" stroked="f">
                <v:textbox>
                  <w:txbxContent>
                    <w:p w14:paraId="738AF173" w14:textId="77777777" w:rsidR="005D508C" w:rsidRDefault="005D508C" w:rsidP="00971CC6">
                      <w:pPr>
                        <w:jc w:val="center"/>
                      </w:pPr>
                      <w:r>
                        <w:t>Croquis 1 – Schéma des cours – Cas particuliers</w:t>
                      </w:r>
                    </w:p>
                  </w:txbxContent>
                </v:textbox>
                <w10:wrap anchorx="margin"/>
              </v:shape>
            </w:pict>
          </mc:Fallback>
        </mc:AlternateContent>
      </w:r>
      <w:r w:rsidRPr="00BB558E">
        <w:rPr>
          <w:noProof/>
          <w:lang w:eastAsia="fr-CA"/>
        </w:rPr>
        <mc:AlternateContent>
          <mc:Choice Requires="wps">
            <w:drawing>
              <wp:anchor distT="0" distB="0" distL="114300" distR="114300" simplePos="0" relativeHeight="251678720" behindDoc="0" locked="0" layoutInCell="1" allowOverlap="1" wp14:anchorId="6DE95FDC" wp14:editId="2D0F7056">
                <wp:simplePos x="0" y="0"/>
                <wp:positionH relativeFrom="column">
                  <wp:posOffset>3380105</wp:posOffset>
                </wp:positionH>
                <wp:positionV relativeFrom="paragraph">
                  <wp:posOffset>76200</wp:posOffset>
                </wp:positionV>
                <wp:extent cx="1541145" cy="488950"/>
                <wp:effectExtent l="0" t="0" r="1905" b="635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488950"/>
                        </a:xfrm>
                        <a:prstGeom prst="rect">
                          <a:avLst/>
                        </a:prstGeom>
                        <a:solidFill>
                          <a:srgbClr val="FFFFFF"/>
                        </a:solidFill>
                        <a:ln w="9525">
                          <a:noFill/>
                          <a:miter lim="800000"/>
                          <a:headEnd/>
                          <a:tailEnd/>
                        </a:ln>
                      </wps:spPr>
                      <wps:txbx>
                        <w:txbxContent>
                          <w:p w14:paraId="0AEBCE6B" w14:textId="77777777" w:rsidR="005D508C" w:rsidRDefault="005D508C" w:rsidP="00971CC6">
                            <w:pPr>
                              <w:jc w:val="center"/>
                            </w:pPr>
                            <w:r>
                              <w:t>Lot partiellement enclavé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95FDC" id="_x0000_s1030" type="#_x0000_t202" style="position:absolute;margin-left:266.15pt;margin-top:6pt;width:121.35pt;height:3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" stroked="f">
                <v:textbox>
                  <w:txbxContent>
                    <w:p w14:paraId="0AEBCE6B" w14:textId="77777777" w:rsidR="005D508C" w:rsidRDefault="005D508C" w:rsidP="00971CC6">
                      <w:pPr>
                        <w:jc w:val="center"/>
                      </w:pPr>
                      <w:r>
                        <w:t>Lot partiellement enclavé (b)</w:t>
                      </w:r>
                    </w:p>
                  </w:txbxContent>
                </v:textbox>
              </v:shape>
            </w:pict>
          </mc:Fallback>
        </mc:AlternateContent>
      </w:r>
    </w:p>
    <w:p w14:paraId="2D4324BF" w14:textId="77777777" w:rsidR="00B13CED" w:rsidRPr="00BB558E" w:rsidRDefault="006D31B7">
      <w:pPr>
        <w:spacing w:after="200" w:line="276" w:lineRule="auto"/>
      </w:pPr>
      <w:r w:rsidRPr="00BB558E">
        <w:rPr>
          <w:noProof/>
          <w:lang w:eastAsia="fr-CA"/>
        </w:rPr>
        <w:drawing>
          <wp:anchor distT="0" distB="0" distL="114300" distR="114300" simplePos="0" relativeHeight="251686912" behindDoc="0" locked="0" layoutInCell="1" allowOverlap="1" wp14:anchorId="44555EFF" wp14:editId="1A2A289E">
            <wp:simplePos x="0" y="0"/>
            <wp:positionH relativeFrom="margin">
              <wp:posOffset>2897505</wp:posOffset>
            </wp:positionH>
            <wp:positionV relativeFrom="margin">
              <wp:posOffset>962660</wp:posOffset>
            </wp:positionV>
            <wp:extent cx="2509520" cy="3867150"/>
            <wp:effectExtent l="0" t="0" r="508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 avant par_enclavé_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9520" cy="3867150"/>
                    </a:xfrm>
                    <a:prstGeom prst="rect">
                      <a:avLst/>
                    </a:prstGeom>
                  </pic:spPr>
                </pic:pic>
              </a:graphicData>
            </a:graphic>
            <wp14:sizeRelH relativeFrom="margin">
              <wp14:pctWidth>0</wp14:pctWidth>
            </wp14:sizeRelH>
            <wp14:sizeRelV relativeFrom="margin">
              <wp14:pctHeight>0</wp14:pctHeight>
            </wp14:sizeRelV>
          </wp:anchor>
        </w:drawing>
      </w:r>
    </w:p>
    <w:p w14:paraId="03E58630" w14:textId="77777777" w:rsidR="000A3BCE" w:rsidRPr="00BB558E" w:rsidRDefault="007554F9">
      <w:pPr>
        <w:spacing w:after="200" w:line="276" w:lineRule="auto"/>
      </w:pPr>
      <w:r w:rsidRPr="00BB558E">
        <w:rPr>
          <w:noProof/>
          <w:lang w:eastAsia="fr-CA"/>
        </w:rPr>
        <w:lastRenderedPageBreak/>
        <w:drawing>
          <wp:inline distT="0" distB="0" distL="0" distR="0" wp14:anchorId="5E64EFEA" wp14:editId="6154DEE3">
            <wp:extent cx="2533650" cy="3868076"/>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 avant par_enclavé.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2320" cy="3881313"/>
                    </a:xfrm>
                    <a:prstGeom prst="rect">
                      <a:avLst/>
                    </a:prstGeom>
                  </pic:spPr>
                </pic:pic>
              </a:graphicData>
            </a:graphic>
          </wp:inline>
        </w:drawing>
      </w:r>
    </w:p>
    <w:p w14:paraId="175987E7" w14:textId="77777777" w:rsidR="000A3BCE" w:rsidRPr="00BB558E" w:rsidRDefault="000A3BCE">
      <w:pPr>
        <w:spacing w:after="200" w:line="276" w:lineRule="auto"/>
      </w:pPr>
    </w:p>
    <w:p w14:paraId="60BF5FB0" w14:textId="77777777" w:rsidR="00B13CED" w:rsidRPr="00BB558E" w:rsidRDefault="00B13CED">
      <w:pPr>
        <w:spacing w:after="200" w:line="276" w:lineRule="auto"/>
      </w:pPr>
    </w:p>
    <w:p w14:paraId="28C6DAAD" w14:textId="77777777" w:rsidR="000A3BCE" w:rsidRPr="00BB558E" w:rsidRDefault="000A3BCE">
      <w:pPr>
        <w:spacing w:after="200" w:line="276" w:lineRule="auto"/>
      </w:pPr>
    </w:p>
    <w:p w14:paraId="6FBFDC5C" w14:textId="77777777" w:rsidR="00EC4C6C" w:rsidRPr="009E691D" w:rsidRDefault="00FD7FC3" w:rsidP="009E691D">
      <w:pPr>
        <w:spacing w:after="200" w:line="276" w:lineRule="auto"/>
      </w:pPr>
      <w:r w:rsidRPr="00BB558E">
        <w:br w:type="page"/>
      </w:r>
    </w:p>
    <w:p w14:paraId="2E75BA7F" w14:textId="77777777" w:rsidR="008012A8" w:rsidRPr="00BB558E" w:rsidRDefault="00B13CED" w:rsidP="008012A8">
      <w:pPr>
        <w:pStyle w:val="CM2"/>
        <w:spacing w:line="240" w:lineRule="auto"/>
        <w:jc w:val="both"/>
        <w:rPr>
          <w:rFonts w:ascii="Arial" w:hAnsi="Arial" w:cs="Arial"/>
          <w:sz w:val="22"/>
        </w:rPr>
      </w:pPr>
      <w:r w:rsidRPr="00BB558E">
        <w:rPr>
          <w:rFonts w:ascii="Tahoma" w:hAnsi="Tahoma" w:cs="Tahoma"/>
          <w:b/>
          <w:sz w:val="30"/>
        </w:rPr>
        <w:lastRenderedPageBreak/>
        <w:t>2.</w:t>
      </w:r>
      <w:r w:rsidR="00416B54">
        <w:rPr>
          <w:rFonts w:ascii="Tahoma" w:hAnsi="Tahoma" w:cs="Tahoma"/>
          <w:b/>
          <w:sz w:val="30"/>
        </w:rPr>
        <w:t>18</w:t>
      </w:r>
      <w:r w:rsidR="008012A8" w:rsidRPr="00BB558E">
        <w:rPr>
          <w:rFonts w:ascii="Tahoma" w:hAnsi="Tahoma" w:cs="Tahoma"/>
          <w:b/>
          <w:sz w:val="30"/>
        </w:rPr>
        <w:t>.</w:t>
      </w:r>
      <w:r w:rsidR="008012A8" w:rsidRPr="00BB558E">
        <w:rPr>
          <w:rFonts w:ascii="Courier New" w:hAnsi="Courier New" w:cs="Courier New"/>
          <w:b/>
          <w:sz w:val="30"/>
        </w:rPr>
        <w:t xml:space="preserve"> </w:t>
      </w:r>
      <w:r w:rsidR="008012A8" w:rsidRPr="00BB558E">
        <w:rPr>
          <w:rFonts w:ascii="Arial" w:hAnsi="Arial" w:cs="Arial"/>
          <w:sz w:val="22"/>
        </w:rPr>
        <w:t xml:space="preserve">Le terme « Emprise d’une voie de circulation » et sa définition sont </w:t>
      </w:r>
      <w:r w:rsidR="00B64CE6" w:rsidRPr="00BB558E">
        <w:rPr>
          <w:rFonts w:ascii="Arial" w:hAnsi="Arial" w:cs="Arial"/>
          <w:sz w:val="22"/>
        </w:rPr>
        <w:t>remplacés</w:t>
      </w:r>
      <w:r w:rsidR="008012A8" w:rsidRPr="00BB558E">
        <w:rPr>
          <w:rFonts w:ascii="Arial" w:hAnsi="Arial" w:cs="Arial"/>
          <w:sz w:val="22"/>
        </w:rPr>
        <w:t xml:space="preserve"> par les suivants :</w:t>
      </w:r>
    </w:p>
    <w:p w14:paraId="75806463" w14:textId="77777777" w:rsidR="008012A8" w:rsidRPr="00BB558E" w:rsidRDefault="008012A8" w:rsidP="008012A8">
      <w:pPr>
        <w:pStyle w:val="Default"/>
        <w:rPr>
          <w:color w:val="auto"/>
        </w:rPr>
      </w:pPr>
    </w:p>
    <w:p w14:paraId="59982A64" w14:textId="77777777" w:rsidR="008926DF" w:rsidRPr="00BB558E" w:rsidRDefault="008012A8" w:rsidP="00085226">
      <w:pPr>
        <w:pStyle w:val="CM2"/>
        <w:spacing w:line="240" w:lineRule="auto"/>
        <w:jc w:val="both"/>
        <w:rPr>
          <w:rFonts w:ascii="Arial" w:eastAsiaTheme="majorEastAsia" w:hAnsi="Arial" w:cstheme="majorBidi"/>
          <w:b/>
          <w:bCs/>
          <w:szCs w:val="26"/>
          <w:lang w:eastAsia="en-US"/>
        </w:rPr>
      </w:pPr>
      <w:r w:rsidRPr="00BB558E">
        <w:rPr>
          <w:rFonts w:ascii="Arial" w:eastAsiaTheme="majorEastAsia" w:hAnsi="Arial" w:cstheme="majorBidi"/>
          <w:b/>
          <w:bCs/>
          <w:szCs w:val="26"/>
          <w:lang w:eastAsia="en-US"/>
        </w:rPr>
        <w:t xml:space="preserve">Emprise d’une rue </w:t>
      </w:r>
    </w:p>
    <w:p w14:paraId="3D9F250E" w14:textId="77777777" w:rsidR="008926DF" w:rsidRPr="00BB558E" w:rsidRDefault="00820705" w:rsidP="00085226">
      <w:pPr>
        <w:pStyle w:val="CM2"/>
        <w:spacing w:line="240" w:lineRule="auto"/>
        <w:jc w:val="both"/>
        <w:rPr>
          <w:rFonts w:ascii="Arial" w:hAnsi="Arial" w:cs="Arial"/>
          <w:sz w:val="22"/>
        </w:rPr>
      </w:pPr>
      <w:r w:rsidRPr="00BB558E">
        <w:rPr>
          <w:rFonts w:ascii="Arial" w:hAnsi="Arial" w:cs="Arial"/>
          <w:sz w:val="22"/>
        </w:rPr>
        <w:t xml:space="preserve">Espace réservé à une rue </w:t>
      </w:r>
      <w:r w:rsidR="008012A8" w:rsidRPr="00BB558E">
        <w:rPr>
          <w:rFonts w:ascii="Arial" w:hAnsi="Arial" w:cs="Arial"/>
          <w:sz w:val="22"/>
        </w:rPr>
        <w:t>comprenant la chaussée, les accotements, les trottoirs et les fossés</w:t>
      </w:r>
      <w:r w:rsidR="005D1E84" w:rsidRPr="00BB558E">
        <w:rPr>
          <w:rFonts w:ascii="Arial" w:hAnsi="Arial" w:cs="Arial"/>
          <w:sz w:val="22"/>
        </w:rPr>
        <w:t>.</w:t>
      </w:r>
    </w:p>
    <w:p w14:paraId="1D5D650D" w14:textId="77777777" w:rsidR="00001287" w:rsidRPr="00BB558E" w:rsidRDefault="00001287" w:rsidP="00001287">
      <w:pPr>
        <w:pStyle w:val="Default"/>
        <w:rPr>
          <w:color w:val="auto"/>
        </w:rPr>
      </w:pPr>
    </w:p>
    <w:p w14:paraId="22FA6AD5" w14:textId="77777777" w:rsidR="001F3E41" w:rsidRPr="00BB558E" w:rsidRDefault="00B13CED" w:rsidP="001F3E41">
      <w:pPr>
        <w:pStyle w:val="CM2"/>
        <w:spacing w:line="240" w:lineRule="auto"/>
        <w:jc w:val="both"/>
        <w:rPr>
          <w:rFonts w:ascii="Arial" w:hAnsi="Arial" w:cs="Arial"/>
          <w:sz w:val="22"/>
        </w:rPr>
      </w:pPr>
      <w:r w:rsidRPr="00BB558E">
        <w:rPr>
          <w:rFonts w:ascii="Tahoma" w:hAnsi="Tahoma" w:cs="Tahoma"/>
          <w:b/>
          <w:sz w:val="30"/>
        </w:rPr>
        <w:t>2.</w:t>
      </w:r>
      <w:r w:rsidR="00416B54">
        <w:rPr>
          <w:rFonts w:ascii="Tahoma" w:hAnsi="Tahoma" w:cs="Tahoma"/>
          <w:b/>
          <w:sz w:val="30"/>
        </w:rPr>
        <w:t>19</w:t>
      </w:r>
      <w:r w:rsidR="001F3E41" w:rsidRPr="00BB558E">
        <w:rPr>
          <w:rFonts w:ascii="Tahoma" w:hAnsi="Tahoma" w:cs="Tahoma"/>
          <w:b/>
          <w:sz w:val="30"/>
        </w:rPr>
        <w:t>.</w:t>
      </w:r>
      <w:r w:rsidR="001F3E41" w:rsidRPr="00BB558E">
        <w:rPr>
          <w:rFonts w:ascii="Courier New" w:hAnsi="Courier New" w:cs="Courier New"/>
          <w:b/>
          <w:sz w:val="30"/>
        </w:rPr>
        <w:t xml:space="preserve"> </w:t>
      </w:r>
      <w:r w:rsidR="001F3E41" w:rsidRPr="00BB558E">
        <w:rPr>
          <w:rFonts w:ascii="Arial" w:hAnsi="Arial" w:cs="Arial"/>
          <w:sz w:val="22"/>
        </w:rPr>
        <w:t xml:space="preserve">Le terme « Éolienne domestique » et sa définition sont ajoutés par les suivants : </w:t>
      </w:r>
    </w:p>
    <w:p w14:paraId="7BE12F50" w14:textId="77777777" w:rsidR="005E5DF1" w:rsidRDefault="005E5DF1" w:rsidP="00E64B6B">
      <w:pPr>
        <w:pStyle w:val="Titre2"/>
        <w:spacing w:before="0"/>
        <w:rPr>
          <w:color w:val="auto"/>
        </w:rPr>
      </w:pPr>
      <w:bookmarkStart w:id="11" w:name="_Toc37358713"/>
      <w:r w:rsidRPr="00BB558E">
        <w:rPr>
          <w:b w:val="0"/>
          <w:color w:val="33CC33"/>
          <w:sz w:val="22"/>
        </w:rPr>
        <w:t>(</w:t>
      </w:r>
      <w:r>
        <w:rPr>
          <w:b w:val="0"/>
          <w:color w:val="33CC33"/>
          <w:sz w:val="22"/>
        </w:rPr>
        <w:t>Référendum possible pour l’ensemble du territoire</w:t>
      </w:r>
      <w:r w:rsidRPr="00BB558E">
        <w:rPr>
          <w:b w:val="0"/>
          <w:color w:val="33CC33"/>
          <w:sz w:val="22"/>
        </w:rPr>
        <w:t>)</w:t>
      </w:r>
    </w:p>
    <w:p w14:paraId="08E10A46" w14:textId="77777777" w:rsidR="001F3E41" w:rsidRPr="00BB558E" w:rsidRDefault="001F3E41" w:rsidP="001F3E41">
      <w:pPr>
        <w:pStyle w:val="Titre2"/>
        <w:rPr>
          <w:color w:val="auto"/>
          <w:sz w:val="22"/>
        </w:rPr>
      </w:pPr>
      <w:r w:rsidRPr="00BB558E">
        <w:rPr>
          <w:color w:val="auto"/>
        </w:rPr>
        <w:t>Éolienne domestique</w:t>
      </w:r>
      <w:bookmarkEnd w:id="11"/>
    </w:p>
    <w:p w14:paraId="3C53DCCC" w14:textId="77777777" w:rsidR="001F3E41" w:rsidRPr="00BB558E" w:rsidRDefault="001F3E41" w:rsidP="001F3E41">
      <w:pPr>
        <w:pStyle w:val="Default"/>
        <w:rPr>
          <w:color w:val="auto"/>
        </w:rPr>
      </w:pPr>
      <w:r w:rsidRPr="00BB558E">
        <w:rPr>
          <w:rFonts w:ascii="Arial" w:hAnsi="Arial" w:cs="Arial"/>
          <w:color w:val="auto"/>
          <w:sz w:val="22"/>
        </w:rPr>
        <w:t>Ouvrage serv</w:t>
      </w:r>
      <w:r w:rsidR="00D72D60" w:rsidRPr="00BB558E">
        <w:rPr>
          <w:rFonts w:ascii="Arial" w:hAnsi="Arial" w:cs="Arial"/>
          <w:color w:val="auto"/>
          <w:sz w:val="22"/>
        </w:rPr>
        <w:t>a</w:t>
      </w:r>
      <w:r w:rsidRPr="00BB558E">
        <w:rPr>
          <w:rFonts w:ascii="Arial" w:hAnsi="Arial" w:cs="Arial"/>
          <w:color w:val="auto"/>
          <w:sz w:val="22"/>
        </w:rPr>
        <w:t xml:space="preserve">nt à la production d’énergie électrique à partir de vent </w:t>
      </w:r>
      <w:r w:rsidR="00B541C9" w:rsidRPr="00BB558E">
        <w:rPr>
          <w:rFonts w:ascii="Arial" w:hAnsi="Arial" w:cs="Arial"/>
          <w:color w:val="auto"/>
          <w:sz w:val="22"/>
        </w:rPr>
        <w:t>monté ou non sur un mât dont la hauteur est inférieure à 25 mètres.</w:t>
      </w:r>
      <w:r w:rsidRPr="00BB558E">
        <w:rPr>
          <w:rFonts w:ascii="Arial" w:hAnsi="Arial" w:cs="Arial"/>
          <w:color w:val="auto"/>
          <w:sz w:val="22"/>
        </w:rPr>
        <w:t xml:space="preserve"> </w:t>
      </w:r>
    </w:p>
    <w:p w14:paraId="784A4EE1" w14:textId="77777777" w:rsidR="001F3E41" w:rsidRPr="00BB558E" w:rsidRDefault="001F3E41" w:rsidP="001F3E41">
      <w:pPr>
        <w:pStyle w:val="Default"/>
        <w:rPr>
          <w:color w:val="auto"/>
        </w:rPr>
      </w:pPr>
    </w:p>
    <w:p w14:paraId="55C10699" w14:textId="77777777" w:rsidR="0047085B" w:rsidRPr="00BB558E" w:rsidRDefault="00B13CED" w:rsidP="0047085B">
      <w:pPr>
        <w:pStyle w:val="CM2"/>
        <w:spacing w:line="240" w:lineRule="auto"/>
        <w:jc w:val="both"/>
        <w:rPr>
          <w:rFonts w:ascii="Tahoma" w:hAnsi="Tahoma" w:cs="Tahoma"/>
          <w:b/>
          <w:sz w:val="30"/>
        </w:rPr>
      </w:pPr>
      <w:r w:rsidRPr="00BB558E">
        <w:rPr>
          <w:rFonts w:ascii="Tahoma" w:hAnsi="Tahoma" w:cs="Tahoma"/>
          <w:b/>
          <w:sz w:val="30"/>
        </w:rPr>
        <w:t>2.</w:t>
      </w:r>
      <w:r w:rsidR="00416B54">
        <w:rPr>
          <w:rFonts w:ascii="Tahoma" w:hAnsi="Tahoma" w:cs="Tahoma"/>
          <w:b/>
          <w:sz w:val="30"/>
        </w:rPr>
        <w:t>20</w:t>
      </w:r>
      <w:r w:rsidR="0047085B" w:rsidRPr="00BB558E">
        <w:rPr>
          <w:rFonts w:ascii="Tahoma" w:hAnsi="Tahoma" w:cs="Tahoma"/>
          <w:b/>
          <w:sz w:val="30"/>
        </w:rPr>
        <w:t>.</w:t>
      </w:r>
      <w:r w:rsidR="0047085B" w:rsidRPr="00BB558E">
        <w:rPr>
          <w:rFonts w:ascii="Courier New" w:hAnsi="Courier New" w:cs="Courier New"/>
          <w:b/>
          <w:sz w:val="30"/>
        </w:rPr>
        <w:t xml:space="preserve"> </w:t>
      </w:r>
      <w:r w:rsidR="0047085B" w:rsidRPr="00BB558E">
        <w:rPr>
          <w:rFonts w:ascii="Arial" w:hAnsi="Arial" w:cs="Arial"/>
          <w:sz w:val="22"/>
        </w:rPr>
        <w:t xml:space="preserve">La définition </w:t>
      </w:r>
      <w:r w:rsidR="007762F6" w:rsidRPr="00BB558E">
        <w:rPr>
          <w:rFonts w:ascii="Arial" w:hAnsi="Arial" w:cs="Arial"/>
          <w:sz w:val="22"/>
        </w:rPr>
        <w:t xml:space="preserve">du terme </w:t>
      </w:r>
      <w:r w:rsidR="0047085B" w:rsidRPr="00BB558E">
        <w:rPr>
          <w:rFonts w:ascii="Arial" w:hAnsi="Arial" w:cs="Arial"/>
          <w:sz w:val="22"/>
        </w:rPr>
        <w:t xml:space="preserve">« Étage » est </w:t>
      </w:r>
      <w:r w:rsidR="00B64CE6" w:rsidRPr="00BB558E">
        <w:rPr>
          <w:rFonts w:ascii="Arial" w:hAnsi="Arial" w:cs="Arial"/>
          <w:sz w:val="22"/>
        </w:rPr>
        <w:t>remplacée</w:t>
      </w:r>
      <w:r w:rsidR="0047085B" w:rsidRPr="00BB558E">
        <w:rPr>
          <w:rFonts w:ascii="Arial" w:hAnsi="Arial" w:cs="Arial"/>
          <w:sz w:val="22"/>
        </w:rPr>
        <w:t xml:space="preserve"> par la suivante :</w:t>
      </w:r>
    </w:p>
    <w:p w14:paraId="6926F4F8" w14:textId="77777777" w:rsidR="00416B54" w:rsidRDefault="00416B54" w:rsidP="00E64B6B">
      <w:pPr>
        <w:pStyle w:val="Titre2"/>
        <w:spacing w:before="0"/>
        <w:rPr>
          <w:color w:val="auto"/>
        </w:rPr>
      </w:pPr>
      <w:bookmarkStart w:id="12" w:name="_Toc37358714"/>
      <w:r w:rsidRPr="00BB558E">
        <w:rPr>
          <w:b w:val="0"/>
          <w:color w:val="33CC33"/>
          <w:sz w:val="22"/>
        </w:rPr>
        <w:t>(</w:t>
      </w:r>
      <w:r>
        <w:rPr>
          <w:b w:val="0"/>
          <w:color w:val="33CC33"/>
          <w:sz w:val="22"/>
        </w:rPr>
        <w:t>Référendum possible pour l’ensemble du territoire</w:t>
      </w:r>
      <w:r w:rsidRPr="00BB558E">
        <w:rPr>
          <w:b w:val="0"/>
          <w:color w:val="33CC33"/>
          <w:sz w:val="22"/>
        </w:rPr>
        <w:t>)</w:t>
      </w:r>
    </w:p>
    <w:p w14:paraId="1690C2AF" w14:textId="77777777" w:rsidR="00C038C5" w:rsidRPr="00BB558E" w:rsidRDefault="00C038C5" w:rsidP="00BF1F6C">
      <w:pPr>
        <w:pStyle w:val="Titre2"/>
        <w:rPr>
          <w:color w:val="auto"/>
          <w:sz w:val="22"/>
        </w:rPr>
      </w:pPr>
      <w:r w:rsidRPr="00BB558E">
        <w:rPr>
          <w:color w:val="auto"/>
        </w:rPr>
        <w:t>Étage</w:t>
      </w:r>
      <w:bookmarkEnd w:id="12"/>
    </w:p>
    <w:p w14:paraId="4A897F54" w14:textId="77777777" w:rsidR="00C038C5" w:rsidRPr="00BB558E" w:rsidRDefault="00C038C5" w:rsidP="00C038C5">
      <w:pPr>
        <w:pStyle w:val="Style"/>
        <w:spacing w:line="240" w:lineRule="exact"/>
        <w:ind w:right="1"/>
        <w:jc w:val="both"/>
        <w:rPr>
          <w:rFonts w:ascii="Arial" w:hAnsi="Arial" w:cs="Arial"/>
          <w:sz w:val="22"/>
        </w:rPr>
      </w:pPr>
      <w:r w:rsidRPr="00BB558E">
        <w:rPr>
          <w:rFonts w:ascii="Arial" w:hAnsi="Arial" w:cs="Arial"/>
          <w:sz w:val="22"/>
        </w:rPr>
        <w:t xml:space="preserve">Partie horizontale d'un bâtiment autre que la cave ou le sous-sol et le grenier qui se trouve compris entre un plancher et le plafond, situé immédiatement au-dessus et s'étendant sur plus de 60 % de la surface dudit plancher. La hauteur de toute partie calculée dans l'aire du plancher doit mesurer au moins deux mètres, vingt-neuf centimètres (2,29 m) entre le plancher et le plafond </w:t>
      </w:r>
      <w:r w:rsidR="00823D22" w:rsidRPr="00BB558E">
        <w:rPr>
          <w:rFonts w:ascii="Arial" w:hAnsi="Arial" w:cs="Arial"/>
          <w:sz w:val="22"/>
        </w:rPr>
        <w:t>e</w:t>
      </w:r>
      <w:r w:rsidRPr="00BB558E">
        <w:rPr>
          <w:rFonts w:ascii="Arial" w:hAnsi="Arial" w:cs="Arial"/>
          <w:sz w:val="22"/>
        </w:rPr>
        <w:t xml:space="preserve">n zone patrimoniale, le demi-étage est situé dans le comble du toit. Une mezzanine </w:t>
      </w:r>
      <w:r w:rsidR="00321F1A" w:rsidRPr="00BB558E">
        <w:rPr>
          <w:rFonts w:ascii="Arial" w:hAnsi="Arial" w:cs="Arial"/>
          <w:sz w:val="22"/>
        </w:rPr>
        <w:t>ne constitue pas</w:t>
      </w:r>
      <w:r w:rsidRPr="00BB558E">
        <w:rPr>
          <w:rFonts w:ascii="Arial" w:hAnsi="Arial" w:cs="Arial"/>
          <w:sz w:val="22"/>
        </w:rPr>
        <w:t xml:space="preserve"> un étage si elle </w:t>
      </w:r>
      <w:r w:rsidR="0032004A" w:rsidRPr="00BB558E">
        <w:rPr>
          <w:rFonts w:ascii="Arial" w:hAnsi="Arial" w:cs="Arial"/>
          <w:sz w:val="22"/>
        </w:rPr>
        <w:t xml:space="preserve">possède une superficie inférieure à 40% à l’aire sans cloison du plancher inférieur. </w:t>
      </w:r>
      <w:r w:rsidRPr="00BB558E">
        <w:rPr>
          <w:rFonts w:ascii="Arial" w:hAnsi="Arial" w:cs="Arial"/>
          <w:sz w:val="22"/>
        </w:rPr>
        <w:t xml:space="preserve"> </w:t>
      </w:r>
    </w:p>
    <w:p w14:paraId="17E6857F" w14:textId="77777777" w:rsidR="0047085B" w:rsidRPr="00BB558E" w:rsidRDefault="0047085B" w:rsidP="00DB42CC">
      <w:pPr>
        <w:pStyle w:val="CM2"/>
        <w:spacing w:line="240" w:lineRule="auto"/>
        <w:jc w:val="both"/>
        <w:rPr>
          <w:rFonts w:ascii="Tahoma" w:hAnsi="Tahoma" w:cs="Tahoma"/>
          <w:b/>
          <w:sz w:val="30"/>
        </w:rPr>
      </w:pPr>
    </w:p>
    <w:p w14:paraId="019C13A9" w14:textId="77777777" w:rsidR="006F6FA9" w:rsidRPr="00BB558E" w:rsidRDefault="00B13CED" w:rsidP="006F6FA9">
      <w:pPr>
        <w:pStyle w:val="Default"/>
        <w:rPr>
          <w:rFonts w:ascii="Arial" w:hAnsi="Arial" w:cs="Arial"/>
          <w:color w:val="auto"/>
          <w:sz w:val="22"/>
        </w:rPr>
      </w:pPr>
      <w:r w:rsidRPr="00BB558E">
        <w:rPr>
          <w:rFonts w:ascii="Tahoma" w:hAnsi="Tahoma" w:cs="Tahoma"/>
          <w:b/>
          <w:color w:val="auto"/>
          <w:sz w:val="30"/>
        </w:rPr>
        <w:t>2.</w:t>
      </w:r>
      <w:r w:rsidR="006D5C11">
        <w:rPr>
          <w:rFonts w:ascii="Tahoma" w:hAnsi="Tahoma" w:cs="Tahoma"/>
          <w:b/>
          <w:color w:val="auto"/>
          <w:sz w:val="30"/>
        </w:rPr>
        <w:t>21</w:t>
      </w:r>
      <w:r w:rsidR="006F6FA9" w:rsidRPr="00BB558E">
        <w:rPr>
          <w:rFonts w:ascii="Tahoma" w:hAnsi="Tahoma" w:cs="Tahoma"/>
          <w:b/>
          <w:color w:val="auto"/>
          <w:sz w:val="30"/>
        </w:rPr>
        <w:t xml:space="preserve">.   </w:t>
      </w:r>
      <w:r w:rsidR="006F6FA9" w:rsidRPr="00BB558E">
        <w:rPr>
          <w:rFonts w:ascii="Arial" w:hAnsi="Arial" w:cs="Arial"/>
          <w:color w:val="auto"/>
          <w:sz w:val="22"/>
        </w:rPr>
        <w:t xml:space="preserve">La définition du terme « Façade » est </w:t>
      </w:r>
      <w:r w:rsidR="00B64CE6" w:rsidRPr="00BB558E">
        <w:rPr>
          <w:rFonts w:ascii="Arial" w:hAnsi="Arial" w:cs="Arial"/>
          <w:color w:val="auto"/>
          <w:sz w:val="22"/>
        </w:rPr>
        <w:t>remplacée</w:t>
      </w:r>
      <w:r w:rsidR="006F6FA9" w:rsidRPr="00BB558E">
        <w:rPr>
          <w:rFonts w:ascii="Arial" w:hAnsi="Arial" w:cs="Arial"/>
          <w:color w:val="auto"/>
          <w:sz w:val="22"/>
        </w:rPr>
        <w:t xml:space="preserve"> par</w:t>
      </w:r>
      <w:r w:rsidR="0080723D">
        <w:rPr>
          <w:rFonts w:ascii="Arial" w:hAnsi="Arial" w:cs="Arial"/>
          <w:color w:val="auto"/>
          <w:sz w:val="22"/>
        </w:rPr>
        <w:t xml:space="preserve"> la suivante</w:t>
      </w:r>
      <w:r w:rsidR="006F6FA9" w:rsidRPr="00BB558E">
        <w:rPr>
          <w:rFonts w:ascii="Arial" w:hAnsi="Arial" w:cs="Arial"/>
          <w:color w:val="auto"/>
          <w:sz w:val="22"/>
        </w:rPr>
        <w:t> :</w:t>
      </w:r>
    </w:p>
    <w:p w14:paraId="5BAAE88D" w14:textId="77777777" w:rsidR="006D5C11" w:rsidRDefault="006D5C11" w:rsidP="00E64B6B">
      <w:pPr>
        <w:pStyle w:val="Titre2"/>
        <w:spacing w:before="0"/>
        <w:rPr>
          <w:color w:val="auto"/>
        </w:rPr>
      </w:pPr>
      <w:bookmarkStart w:id="13" w:name="_Toc37358715"/>
      <w:r w:rsidRPr="00BB558E">
        <w:rPr>
          <w:b w:val="0"/>
          <w:color w:val="33CC33"/>
          <w:sz w:val="22"/>
        </w:rPr>
        <w:t>(</w:t>
      </w:r>
      <w:r>
        <w:rPr>
          <w:b w:val="0"/>
          <w:color w:val="33CC33"/>
          <w:sz w:val="22"/>
        </w:rPr>
        <w:t>Référendum possible pour l’ensemble du territoire</w:t>
      </w:r>
      <w:r w:rsidRPr="00BB558E">
        <w:rPr>
          <w:b w:val="0"/>
          <w:color w:val="33CC33"/>
          <w:sz w:val="22"/>
        </w:rPr>
        <w:t>)</w:t>
      </w:r>
    </w:p>
    <w:p w14:paraId="46A83EDE" w14:textId="77777777" w:rsidR="006F6FA9" w:rsidRPr="00BB558E" w:rsidRDefault="006F6FA9" w:rsidP="006F6FA9">
      <w:pPr>
        <w:pStyle w:val="Titre2"/>
        <w:rPr>
          <w:color w:val="auto"/>
          <w:sz w:val="22"/>
        </w:rPr>
      </w:pPr>
      <w:r w:rsidRPr="00BB558E">
        <w:rPr>
          <w:color w:val="auto"/>
        </w:rPr>
        <w:t>Façade</w:t>
      </w:r>
      <w:bookmarkEnd w:id="13"/>
    </w:p>
    <w:p w14:paraId="3F80A131" w14:textId="77777777" w:rsidR="001704A3" w:rsidRPr="009E691D" w:rsidRDefault="001704A3" w:rsidP="001704A3">
      <w:pPr>
        <w:pStyle w:val="Default"/>
        <w:rPr>
          <w:color w:val="000000" w:themeColor="text1"/>
        </w:rPr>
      </w:pPr>
      <w:r w:rsidRPr="009E691D">
        <w:rPr>
          <w:rFonts w:ascii="Arial" w:hAnsi="Arial" w:cs="Arial"/>
          <w:color w:val="000000" w:themeColor="text1"/>
          <w:sz w:val="22"/>
        </w:rPr>
        <w:t>Côté d'un bâtiment faisant face à une ligne de lot; tout décroché dans la façade en fait partie intégrante.</w:t>
      </w:r>
      <w:r w:rsidRPr="009E691D">
        <w:rPr>
          <w:rFonts w:ascii="Arial" w:hAnsi="Arial" w:cs="Arial"/>
          <w:strike/>
          <w:color w:val="000000" w:themeColor="text1"/>
          <w:sz w:val="22"/>
        </w:rPr>
        <w:t xml:space="preserve"> </w:t>
      </w:r>
    </w:p>
    <w:p w14:paraId="44B4A6C6" w14:textId="77777777" w:rsidR="00B45B5C" w:rsidRPr="00BB558E" w:rsidRDefault="00B45B5C" w:rsidP="00B45B5C">
      <w:pPr>
        <w:pStyle w:val="Default"/>
        <w:rPr>
          <w:color w:val="auto"/>
        </w:rPr>
      </w:pPr>
    </w:p>
    <w:p w14:paraId="616EC8D4" w14:textId="77777777" w:rsidR="00A942CC" w:rsidRPr="00BB558E" w:rsidRDefault="00B13CED" w:rsidP="00DB42CC">
      <w:pPr>
        <w:pStyle w:val="CM2"/>
        <w:spacing w:line="240" w:lineRule="auto"/>
        <w:jc w:val="both"/>
        <w:rPr>
          <w:rFonts w:ascii="Tahoma" w:hAnsi="Tahoma" w:cs="Tahoma"/>
          <w:b/>
          <w:sz w:val="30"/>
        </w:rPr>
      </w:pPr>
      <w:r w:rsidRPr="00BB558E">
        <w:rPr>
          <w:rFonts w:ascii="Tahoma" w:hAnsi="Tahoma" w:cs="Tahoma"/>
          <w:b/>
          <w:sz w:val="30"/>
        </w:rPr>
        <w:t>2.</w:t>
      </w:r>
      <w:r w:rsidR="005E5DF1">
        <w:rPr>
          <w:rFonts w:ascii="Tahoma" w:hAnsi="Tahoma" w:cs="Tahoma"/>
          <w:b/>
          <w:sz w:val="30"/>
        </w:rPr>
        <w:t>22</w:t>
      </w:r>
      <w:r w:rsidR="00A942CC" w:rsidRPr="00BB558E">
        <w:rPr>
          <w:rFonts w:ascii="Tahoma" w:hAnsi="Tahoma" w:cs="Tahoma"/>
          <w:b/>
          <w:sz w:val="30"/>
        </w:rPr>
        <w:t>.</w:t>
      </w:r>
      <w:r w:rsidR="00A942CC" w:rsidRPr="00BB558E">
        <w:rPr>
          <w:rFonts w:ascii="Courier New" w:hAnsi="Courier New" w:cs="Courier New"/>
          <w:b/>
          <w:sz w:val="30"/>
        </w:rPr>
        <w:t xml:space="preserve"> </w:t>
      </w:r>
      <w:r w:rsidR="00A942CC" w:rsidRPr="00BB558E">
        <w:rPr>
          <w:rFonts w:ascii="Arial" w:hAnsi="Arial" w:cs="Arial"/>
          <w:sz w:val="22"/>
        </w:rPr>
        <w:t xml:space="preserve">La définition </w:t>
      </w:r>
      <w:r w:rsidR="00B64CE6" w:rsidRPr="00BB558E">
        <w:rPr>
          <w:rFonts w:ascii="Arial" w:hAnsi="Arial" w:cs="Arial"/>
          <w:sz w:val="22"/>
        </w:rPr>
        <w:t xml:space="preserve">du terme </w:t>
      </w:r>
      <w:r w:rsidR="00A942CC" w:rsidRPr="00BB558E">
        <w:rPr>
          <w:rFonts w:ascii="Arial" w:hAnsi="Arial" w:cs="Arial"/>
          <w:sz w:val="22"/>
        </w:rPr>
        <w:t>« Galerie » est remplacée par la suivante</w:t>
      </w:r>
      <w:r w:rsidR="00072B4D" w:rsidRPr="00BB558E">
        <w:rPr>
          <w:rFonts w:ascii="Arial" w:hAnsi="Arial" w:cs="Arial"/>
          <w:sz w:val="22"/>
        </w:rPr>
        <w:t> :</w:t>
      </w:r>
    </w:p>
    <w:p w14:paraId="721B511E" w14:textId="77777777" w:rsidR="00072B4D" w:rsidRPr="00BB558E" w:rsidRDefault="00072B4D" w:rsidP="00BF1F6C">
      <w:pPr>
        <w:pStyle w:val="Titre2"/>
        <w:rPr>
          <w:color w:val="auto"/>
        </w:rPr>
      </w:pPr>
      <w:bookmarkStart w:id="14" w:name="_Toc37358716"/>
      <w:r w:rsidRPr="00BB558E">
        <w:rPr>
          <w:color w:val="auto"/>
        </w:rPr>
        <w:t>Galerie</w:t>
      </w:r>
      <w:bookmarkEnd w:id="14"/>
    </w:p>
    <w:p w14:paraId="1D03DF84" w14:textId="77777777" w:rsidR="00A942CC" w:rsidRPr="009E691D" w:rsidRDefault="00072B4D" w:rsidP="00DB42CC">
      <w:pPr>
        <w:pStyle w:val="CM2"/>
        <w:spacing w:line="240" w:lineRule="auto"/>
        <w:jc w:val="both"/>
        <w:rPr>
          <w:rFonts w:ascii="Arial" w:hAnsi="Arial" w:cs="Arial"/>
          <w:color w:val="000000" w:themeColor="text1"/>
          <w:sz w:val="22"/>
        </w:rPr>
      </w:pPr>
      <w:r w:rsidRPr="009E691D">
        <w:rPr>
          <w:rFonts w:ascii="Arial" w:hAnsi="Arial" w:cs="Arial"/>
          <w:color w:val="000000" w:themeColor="text1"/>
          <w:sz w:val="22"/>
        </w:rPr>
        <w:t>Plate-forme disposée en saillie a</w:t>
      </w:r>
      <w:r w:rsidR="001704A3" w:rsidRPr="009E691D">
        <w:rPr>
          <w:rFonts w:ascii="Arial" w:hAnsi="Arial" w:cs="Arial"/>
          <w:color w:val="000000" w:themeColor="text1"/>
          <w:sz w:val="22"/>
        </w:rPr>
        <w:t xml:space="preserve">u rez-de-chaussée d'un bâtiment. </w:t>
      </w:r>
    </w:p>
    <w:p w14:paraId="38A288EB" w14:textId="77777777" w:rsidR="006D5C11" w:rsidRPr="00BB558E" w:rsidRDefault="006D5C11" w:rsidP="00035D41">
      <w:pPr>
        <w:pStyle w:val="Default"/>
        <w:rPr>
          <w:color w:val="auto"/>
        </w:rPr>
      </w:pPr>
    </w:p>
    <w:p w14:paraId="4E6B8187" w14:textId="77777777" w:rsidR="003841D2" w:rsidRPr="00BB558E" w:rsidRDefault="00B13CED" w:rsidP="003841D2">
      <w:pPr>
        <w:pStyle w:val="Default"/>
        <w:jc w:val="both"/>
        <w:rPr>
          <w:rFonts w:ascii="Tahoma" w:hAnsi="Tahoma" w:cs="Tahoma"/>
          <w:b/>
          <w:color w:val="auto"/>
          <w:sz w:val="30"/>
        </w:rPr>
      </w:pPr>
      <w:r w:rsidRPr="00BB558E">
        <w:rPr>
          <w:rFonts w:ascii="Tahoma" w:hAnsi="Tahoma" w:cs="Tahoma"/>
          <w:b/>
          <w:color w:val="auto"/>
          <w:sz w:val="30"/>
        </w:rPr>
        <w:t>2.</w:t>
      </w:r>
      <w:r w:rsidR="006D5C11">
        <w:rPr>
          <w:rFonts w:ascii="Tahoma" w:hAnsi="Tahoma" w:cs="Tahoma"/>
          <w:b/>
          <w:color w:val="auto"/>
          <w:sz w:val="30"/>
        </w:rPr>
        <w:t>23</w:t>
      </w:r>
      <w:r w:rsidR="003841D2" w:rsidRPr="00BB558E">
        <w:rPr>
          <w:rFonts w:ascii="Tahoma" w:hAnsi="Tahoma" w:cs="Tahoma"/>
          <w:b/>
          <w:color w:val="auto"/>
          <w:sz w:val="30"/>
        </w:rPr>
        <w:t>.</w:t>
      </w:r>
      <w:r w:rsidR="003841D2" w:rsidRPr="00BB558E">
        <w:rPr>
          <w:rFonts w:ascii="Courier New" w:hAnsi="Courier New" w:cs="Courier New"/>
          <w:b/>
          <w:color w:val="auto"/>
          <w:sz w:val="30"/>
        </w:rPr>
        <w:t xml:space="preserve"> </w:t>
      </w:r>
      <w:r w:rsidR="003841D2" w:rsidRPr="00BB558E">
        <w:rPr>
          <w:rFonts w:ascii="Arial" w:hAnsi="Arial" w:cs="Arial"/>
          <w:color w:val="auto"/>
          <w:sz w:val="22"/>
        </w:rPr>
        <w:t>Le terme « Garage » et sa définition sont ajoutés par les suivants :</w:t>
      </w:r>
    </w:p>
    <w:p w14:paraId="0D54EFF0" w14:textId="77777777" w:rsidR="005E5DF1" w:rsidRDefault="005E5DF1" w:rsidP="00E64B6B">
      <w:pPr>
        <w:pStyle w:val="Titre2"/>
        <w:spacing w:before="0"/>
        <w:rPr>
          <w:color w:val="auto"/>
        </w:rPr>
      </w:pPr>
      <w:bookmarkStart w:id="15" w:name="_Toc37358717"/>
      <w:r w:rsidRPr="00BB558E">
        <w:rPr>
          <w:b w:val="0"/>
          <w:color w:val="33CC33"/>
          <w:sz w:val="22"/>
        </w:rPr>
        <w:t>(</w:t>
      </w:r>
      <w:r>
        <w:rPr>
          <w:b w:val="0"/>
          <w:color w:val="33CC33"/>
          <w:sz w:val="22"/>
        </w:rPr>
        <w:t>Référendum possible pour l’ensemble du territoire</w:t>
      </w:r>
      <w:r w:rsidRPr="00BB558E">
        <w:rPr>
          <w:b w:val="0"/>
          <w:color w:val="33CC33"/>
          <w:sz w:val="22"/>
        </w:rPr>
        <w:t>)</w:t>
      </w:r>
    </w:p>
    <w:p w14:paraId="0E858024" w14:textId="77777777" w:rsidR="003841D2" w:rsidRPr="00BB558E" w:rsidRDefault="003841D2" w:rsidP="003841D2">
      <w:pPr>
        <w:pStyle w:val="Titre2"/>
        <w:rPr>
          <w:color w:val="auto"/>
          <w:sz w:val="22"/>
        </w:rPr>
      </w:pPr>
      <w:r w:rsidRPr="00BB558E">
        <w:rPr>
          <w:color w:val="auto"/>
        </w:rPr>
        <w:t>Garage</w:t>
      </w:r>
      <w:bookmarkEnd w:id="15"/>
      <w:r w:rsidRPr="00BB558E">
        <w:rPr>
          <w:color w:val="auto"/>
        </w:rPr>
        <w:t xml:space="preserve"> </w:t>
      </w:r>
    </w:p>
    <w:p w14:paraId="3291902A" w14:textId="77777777" w:rsidR="003841D2" w:rsidRPr="00BB558E" w:rsidRDefault="003841D2" w:rsidP="003841D2">
      <w:pPr>
        <w:pStyle w:val="CM2"/>
        <w:spacing w:line="240" w:lineRule="auto"/>
        <w:jc w:val="both"/>
        <w:rPr>
          <w:rFonts w:ascii="Tahoma" w:hAnsi="Tahoma" w:cs="Tahoma"/>
          <w:b/>
          <w:sz w:val="30"/>
        </w:rPr>
      </w:pPr>
      <w:r w:rsidRPr="00BB558E">
        <w:rPr>
          <w:rFonts w:ascii="Arial" w:hAnsi="Arial" w:cs="Arial"/>
          <w:sz w:val="22"/>
        </w:rPr>
        <w:t xml:space="preserve">Bâtiment </w:t>
      </w:r>
      <w:r w:rsidR="00800942" w:rsidRPr="00BB558E">
        <w:rPr>
          <w:rFonts w:ascii="Arial" w:hAnsi="Arial" w:cs="Arial"/>
          <w:sz w:val="22"/>
        </w:rPr>
        <w:t xml:space="preserve">accessoire </w:t>
      </w:r>
      <w:r w:rsidRPr="00BB558E">
        <w:rPr>
          <w:rFonts w:ascii="Arial" w:hAnsi="Arial" w:cs="Arial"/>
          <w:sz w:val="22"/>
        </w:rPr>
        <w:t xml:space="preserve">attenant, détaché ou intégré au bâtiment principal, servant à remiser un ou plusieurs véhicules </w:t>
      </w:r>
      <w:r w:rsidR="00B53314" w:rsidRPr="00BB558E">
        <w:rPr>
          <w:rFonts w:ascii="Arial" w:hAnsi="Arial" w:cs="Arial"/>
          <w:sz w:val="22"/>
        </w:rPr>
        <w:t>à moteur</w:t>
      </w:r>
      <w:r w:rsidRPr="00BB558E">
        <w:rPr>
          <w:rFonts w:ascii="Arial" w:hAnsi="Arial" w:cs="Arial"/>
          <w:sz w:val="22"/>
        </w:rPr>
        <w:t xml:space="preserve">. Un garage est muni d’une porte servant à l’accès </w:t>
      </w:r>
      <w:r w:rsidR="0048063A" w:rsidRPr="00BB558E">
        <w:rPr>
          <w:rFonts w:ascii="Arial" w:hAnsi="Arial" w:cs="Arial"/>
          <w:sz w:val="22"/>
        </w:rPr>
        <w:t>d</w:t>
      </w:r>
      <w:r w:rsidR="00B53314" w:rsidRPr="00BB558E">
        <w:rPr>
          <w:rFonts w:ascii="Arial" w:hAnsi="Arial" w:cs="Arial"/>
          <w:sz w:val="22"/>
        </w:rPr>
        <w:t>’</w:t>
      </w:r>
      <w:r w:rsidRPr="00BB558E">
        <w:rPr>
          <w:rFonts w:ascii="Arial" w:hAnsi="Arial" w:cs="Arial"/>
          <w:sz w:val="22"/>
        </w:rPr>
        <w:t>u</w:t>
      </w:r>
      <w:r w:rsidR="00B53314" w:rsidRPr="00BB558E">
        <w:rPr>
          <w:rFonts w:ascii="Arial" w:hAnsi="Arial" w:cs="Arial"/>
          <w:sz w:val="22"/>
        </w:rPr>
        <w:t>n</w:t>
      </w:r>
      <w:r w:rsidRPr="00BB558E">
        <w:rPr>
          <w:rFonts w:ascii="Arial" w:hAnsi="Arial" w:cs="Arial"/>
          <w:sz w:val="22"/>
        </w:rPr>
        <w:t xml:space="preserve"> véhicule </w:t>
      </w:r>
      <w:r w:rsidR="00350B77" w:rsidRPr="00BB558E">
        <w:rPr>
          <w:rFonts w:ascii="Arial" w:hAnsi="Arial" w:cs="Arial"/>
          <w:sz w:val="22"/>
        </w:rPr>
        <w:t>à moteur</w:t>
      </w:r>
      <w:r w:rsidRPr="00BB558E">
        <w:rPr>
          <w:rFonts w:ascii="Arial" w:hAnsi="Arial" w:cs="Arial"/>
          <w:sz w:val="22"/>
        </w:rPr>
        <w:t xml:space="preserve">. </w:t>
      </w:r>
    </w:p>
    <w:p w14:paraId="15545FBF" w14:textId="77777777" w:rsidR="000C26A9" w:rsidRPr="00BB558E" w:rsidRDefault="000C26A9" w:rsidP="000C26A9">
      <w:pPr>
        <w:pStyle w:val="Default"/>
        <w:rPr>
          <w:color w:val="auto"/>
        </w:rPr>
      </w:pPr>
    </w:p>
    <w:p w14:paraId="60E9D69C" w14:textId="77777777" w:rsidR="003841D2" w:rsidRPr="00BB558E" w:rsidRDefault="003841D2" w:rsidP="003841D2">
      <w:pPr>
        <w:pStyle w:val="Default"/>
        <w:rPr>
          <w:rFonts w:ascii="Arial" w:hAnsi="Arial" w:cs="Arial"/>
          <w:color w:val="auto"/>
          <w:sz w:val="22"/>
        </w:rPr>
      </w:pPr>
      <w:r w:rsidRPr="00BB558E">
        <w:rPr>
          <w:rFonts w:ascii="Arial" w:hAnsi="Arial" w:cs="Arial"/>
          <w:color w:val="auto"/>
          <w:sz w:val="22"/>
        </w:rPr>
        <w:t>1° Garage attenant</w:t>
      </w:r>
      <w:r w:rsidR="0064120B" w:rsidRPr="00BB558E">
        <w:rPr>
          <w:rFonts w:ascii="Arial" w:hAnsi="Arial" w:cs="Arial"/>
          <w:color w:val="auto"/>
          <w:sz w:val="22"/>
        </w:rPr>
        <w:t xml:space="preserve"> : </w:t>
      </w:r>
    </w:p>
    <w:p w14:paraId="05DB0FAB" w14:textId="77777777" w:rsidR="0064120B" w:rsidRPr="00BB558E" w:rsidRDefault="0064120B" w:rsidP="003841D2">
      <w:pPr>
        <w:pStyle w:val="Default"/>
        <w:rPr>
          <w:rFonts w:ascii="Arial" w:hAnsi="Arial" w:cs="Arial"/>
          <w:color w:val="auto"/>
          <w:sz w:val="22"/>
        </w:rPr>
      </w:pPr>
      <w:r w:rsidRPr="00BB558E">
        <w:rPr>
          <w:rFonts w:ascii="Arial" w:hAnsi="Arial" w:cs="Arial"/>
          <w:color w:val="auto"/>
          <w:sz w:val="22"/>
        </w:rPr>
        <w:t xml:space="preserve">Garage contigu </w:t>
      </w:r>
      <w:r w:rsidR="00B53314" w:rsidRPr="00BB558E">
        <w:rPr>
          <w:rFonts w:ascii="Arial" w:hAnsi="Arial" w:cs="Arial"/>
          <w:color w:val="auto"/>
          <w:sz w:val="22"/>
        </w:rPr>
        <w:t xml:space="preserve">faisant corps sur </w:t>
      </w:r>
      <w:r w:rsidR="005C35A1" w:rsidRPr="00BB558E">
        <w:rPr>
          <w:rFonts w:ascii="Arial" w:hAnsi="Arial" w:cs="Arial"/>
          <w:color w:val="auto"/>
          <w:sz w:val="22"/>
        </w:rPr>
        <w:t>au moins</w:t>
      </w:r>
      <w:r w:rsidR="00B53314" w:rsidRPr="00BB558E">
        <w:rPr>
          <w:rFonts w:ascii="Arial" w:hAnsi="Arial" w:cs="Arial"/>
          <w:color w:val="auto"/>
          <w:sz w:val="22"/>
        </w:rPr>
        <w:t xml:space="preserve"> </w:t>
      </w:r>
      <w:r w:rsidR="00257C4E" w:rsidRPr="00BB558E">
        <w:rPr>
          <w:rFonts w:ascii="Arial" w:hAnsi="Arial" w:cs="Arial"/>
          <w:color w:val="auto"/>
          <w:sz w:val="22"/>
        </w:rPr>
        <w:t>2</w:t>
      </w:r>
      <w:r w:rsidR="00F406E2" w:rsidRPr="00BB558E">
        <w:rPr>
          <w:rFonts w:ascii="Arial" w:hAnsi="Arial" w:cs="Arial"/>
          <w:color w:val="auto"/>
          <w:sz w:val="22"/>
        </w:rPr>
        <w:t xml:space="preserve"> mètres </w:t>
      </w:r>
      <w:r w:rsidR="00B53314" w:rsidRPr="00BB558E">
        <w:rPr>
          <w:rFonts w:ascii="Arial" w:hAnsi="Arial" w:cs="Arial"/>
          <w:color w:val="auto"/>
          <w:sz w:val="22"/>
        </w:rPr>
        <w:t>du</w:t>
      </w:r>
      <w:r w:rsidRPr="00BB558E">
        <w:rPr>
          <w:rFonts w:ascii="Arial" w:hAnsi="Arial" w:cs="Arial"/>
          <w:color w:val="auto"/>
          <w:sz w:val="22"/>
        </w:rPr>
        <w:t xml:space="preserve"> bâtiment principal</w:t>
      </w:r>
      <w:r w:rsidR="00B53314" w:rsidRPr="00BB558E">
        <w:rPr>
          <w:rFonts w:ascii="Arial" w:hAnsi="Arial" w:cs="Arial"/>
          <w:color w:val="auto"/>
          <w:sz w:val="22"/>
        </w:rPr>
        <w:t>,</w:t>
      </w:r>
      <w:r w:rsidR="002A6A41" w:rsidRPr="00BB558E">
        <w:rPr>
          <w:rFonts w:ascii="Arial" w:hAnsi="Arial" w:cs="Arial"/>
          <w:color w:val="auto"/>
          <w:sz w:val="22"/>
        </w:rPr>
        <w:t xml:space="preserve"> dont</w:t>
      </w:r>
      <w:r w:rsidRPr="00BB558E">
        <w:rPr>
          <w:rFonts w:ascii="Arial" w:hAnsi="Arial" w:cs="Arial"/>
          <w:color w:val="auto"/>
          <w:sz w:val="22"/>
        </w:rPr>
        <w:t xml:space="preserve"> </w:t>
      </w:r>
      <w:r w:rsidR="002A6A41" w:rsidRPr="00BB558E">
        <w:rPr>
          <w:rFonts w:ascii="Arial" w:hAnsi="Arial" w:cs="Arial"/>
          <w:color w:val="auto"/>
          <w:sz w:val="22"/>
        </w:rPr>
        <w:t>le toit</w:t>
      </w:r>
      <w:r w:rsidR="00267B9D" w:rsidRPr="00BB558E">
        <w:rPr>
          <w:rFonts w:ascii="Arial" w:hAnsi="Arial" w:cs="Arial"/>
          <w:color w:val="auto"/>
          <w:sz w:val="22"/>
        </w:rPr>
        <w:t xml:space="preserve"> est attenant au bâtiment principal ou</w:t>
      </w:r>
      <w:r w:rsidR="002A6A41" w:rsidRPr="00BB558E">
        <w:rPr>
          <w:rFonts w:ascii="Arial" w:hAnsi="Arial" w:cs="Arial"/>
          <w:color w:val="auto"/>
          <w:sz w:val="22"/>
        </w:rPr>
        <w:t xml:space="preserve"> constitue le prolongement du toit du bâtiment principal</w:t>
      </w:r>
      <w:r w:rsidR="00257C4E" w:rsidRPr="00BB558E">
        <w:rPr>
          <w:rFonts w:ascii="Arial" w:hAnsi="Arial" w:cs="Arial"/>
          <w:color w:val="auto"/>
          <w:sz w:val="22"/>
        </w:rPr>
        <w:t>, ou est relié par un corridor couvert</w:t>
      </w:r>
      <w:r w:rsidR="00B53314" w:rsidRPr="00BB558E">
        <w:rPr>
          <w:rFonts w:ascii="Arial" w:hAnsi="Arial" w:cs="Arial"/>
          <w:color w:val="auto"/>
          <w:sz w:val="22"/>
        </w:rPr>
        <w:t>.</w:t>
      </w:r>
    </w:p>
    <w:p w14:paraId="3FF4C34D" w14:textId="77777777" w:rsidR="003841D2" w:rsidRPr="00BB558E" w:rsidRDefault="003841D2" w:rsidP="003841D2">
      <w:pPr>
        <w:pStyle w:val="Default"/>
        <w:rPr>
          <w:rFonts w:ascii="Arial" w:hAnsi="Arial" w:cs="Arial"/>
          <w:color w:val="auto"/>
          <w:sz w:val="22"/>
        </w:rPr>
      </w:pPr>
    </w:p>
    <w:p w14:paraId="2BF532F2" w14:textId="77777777" w:rsidR="003841D2" w:rsidRPr="00BB558E" w:rsidRDefault="003841D2" w:rsidP="003841D2">
      <w:pPr>
        <w:pStyle w:val="Default"/>
        <w:rPr>
          <w:rFonts w:ascii="Arial" w:hAnsi="Arial" w:cs="Arial"/>
          <w:color w:val="auto"/>
          <w:sz w:val="22"/>
        </w:rPr>
      </w:pPr>
      <w:r w:rsidRPr="00BB558E">
        <w:rPr>
          <w:rFonts w:ascii="Arial" w:hAnsi="Arial" w:cs="Arial"/>
          <w:color w:val="auto"/>
          <w:sz w:val="22"/>
        </w:rPr>
        <w:t xml:space="preserve">2° Garage détaché </w:t>
      </w:r>
    </w:p>
    <w:p w14:paraId="78B03CCF" w14:textId="77777777" w:rsidR="003841D2" w:rsidRPr="009E691D" w:rsidRDefault="0064120B" w:rsidP="003841D2">
      <w:pPr>
        <w:pStyle w:val="Default"/>
        <w:rPr>
          <w:rFonts w:ascii="Arial" w:hAnsi="Arial" w:cs="Arial"/>
          <w:color w:val="000000" w:themeColor="text1"/>
          <w:sz w:val="22"/>
        </w:rPr>
      </w:pPr>
      <w:r w:rsidRPr="009E691D">
        <w:rPr>
          <w:rFonts w:ascii="Arial" w:hAnsi="Arial" w:cs="Arial"/>
          <w:color w:val="000000" w:themeColor="text1"/>
          <w:sz w:val="22"/>
        </w:rPr>
        <w:t>Garage complètement détaché du bâtiment principal</w:t>
      </w:r>
      <w:r w:rsidR="00ED1D07" w:rsidRPr="009E691D">
        <w:rPr>
          <w:rFonts w:ascii="Arial" w:hAnsi="Arial" w:cs="Arial"/>
          <w:color w:val="000000" w:themeColor="text1"/>
          <w:sz w:val="22"/>
        </w:rPr>
        <w:t xml:space="preserve"> ou faisant corps sur </w:t>
      </w:r>
      <w:r w:rsidR="00716249" w:rsidRPr="009E691D">
        <w:rPr>
          <w:rFonts w:ascii="Arial" w:hAnsi="Arial" w:cs="Arial"/>
          <w:color w:val="000000" w:themeColor="text1"/>
          <w:sz w:val="22"/>
        </w:rPr>
        <w:t>au plus deux</w:t>
      </w:r>
      <w:r w:rsidR="00ED1D07" w:rsidRPr="009E691D">
        <w:rPr>
          <w:rFonts w:ascii="Arial" w:hAnsi="Arial" w:cs="Arial"/>
          <w:color w:val="000000" w:themeColor="text1"/>
          <w:sz w:val="22"/>
        </w:rPr>
        <w:t xml:space="preserve"> </w:t>
      </w:r>
      <w:r w:rsidR="00716249" w:rsidRPr="009E691D">
        <w:rPr>
          <w:rFonts w:ascii="Arial" w:hAnsi="Arial" w:cs="Arial"/>
          <w:color w:val="000000" w:themeColor="text1"/>
          <w:sz w:val="22"/>
        </w:rPr>
        <w:t>(</w:t>
      </w:r>
      <w:r w:rsidR="00ED1D07" w:rsidRPr="009E691D">
        <w:rPr>
          <w:rFonts w:ascii="Arial" w:hAnsi="Arial" w:cs="Arial"/>
          <w:color w:val="000000" w:themeColor="text1"/>
          <w:sz w:val="22"/>
        </w:rPr>
        <w:t>2</w:t>
      </w:r>
      <w:r w:rsidR="00716249" w:rsidRPr="009E691D">
        <w:rPr>
          <w:rFonts w:ascii="Arial" w:hAnsi="Arial" w:cs="Arial"/>
          <w:color w:val="000000" w:themeColor="text1"/>
          <w:sz w:val="22"/>
        </w:rPr>
        <w:t>)</w:t>
      </w:r>
      <w:r w:rsidR="00ED1D07" w:rsidRPr="009E691D">
        <w:rPr>
          <w:rFonts w:ascii="Arial" w:hAnsi="Arial" w:cs="Arial"/>
          <w:color w:val="000000" w:themeColor="text1"/>
          <w:sz w:val="22"/>
        </w:rPr>
        <w:t xml:space="preserve"> mètres du bâtiment principal</w:t>
      </w:r>
      <w:r w:rsidRPr="009E691D">
        <w:rPr>
          <w:rFonts w:ascii="Arial" w:hAnsi="Arial" w:cs="Arial"/>
          <w:color w:val="000000" w:themeColor="text1"/>
          <w:sz w:val="22"/>
        </w:rPr>
        <w:t>.</w:t>
      </w:r>
    </w:p>
    <w:p w14:paraId="1C19DBAB" w14:textId="77777777" w:rsidR="0064120B" w:rsidRPr="00BB558E" w:rsidRDefault="0064120B" w:rsidP="003841D2">
      <w:pPr>
        <w:pStyle w:val="Default"/>
        <w:rPr>
          <w:rFonts w:ascii="Arial" w:hAnsi="Arial" w:cs="Arial"/>
          <w:color w:val="auto"/>
          <w:sz w:val="22"/>
        </w:rPr>
      </w:pPr>
    </w:p>
    <w:p w14:paraId="270CFC60" w14:textId="77777777" w:rsidR="003841D2" w:rsidRPr="00BB558E" w:rsidRDefault="003841D2" w:rsidP="003841D2">
      <w:pPr>
        <w:pStyle w:val="Default"/>
        <w:rPr>
          <w:rFonts w:ascii="Arial" w:hAnsi="Arial" w:cs="Arial"/>
          <w:color w:val="auto"/>
          <w:sz w:val="22"/>
        </w:rPr>
      </w:pPr>
      <w:r w:rsidRPr="00BB558E">
        <w:rPr>
          <w:rFonts w:ascii="Arial" w:hAnsi="Arial" w:cs="Arial"/>
          <w:color w:val="auto"/>
          <w:sz w:val="22"/>
        </w:rPr>
        <w:lastRenderedPageBreak/>
        <w:t xml:space="preserve">3° Garage intégré </w:t>
      </w:r>
    </w:p>
    <w:p w14:paraId="383AACC4" w14:textId="77777777" w:rsidR="003841D2" w:rsidRPr="00BB558E" w:rsidRDefault="0064120B" w:rsidP="003841D2">
      <w:pPr>
        <w:pStyle w:val="Default"/>
        <w:rPr>
          <w:rFonts w:ascii="Arial" w:hAnsi="Arial" w:cs="Arial"/>
          <w:color w:val="auto"/>
          <w:sz w:val="22"/>
        </w:rPr>
      </w:pPr>
      <w:r w:rsidRPr="00BB558E">
        <w:rPr>
          <w:rFonts w:ascii="Arial" w:hAnsi="Arial" w:cs="Arial"/>
          <w:color w:val="auto"/>
          <w:sz w:val="22"/>
        </w:rPr>
        <w:t xml:space="preserve">Garage </w:t>
      </w:r>
      <w:r w:rsidR="002A6A41" w:rsidRPr="00BB558E">
        <w:rPr>
          <w:rFonts w:ascii="Arial" w:hAnsi="Arial" w:cs="Arial"/>
          <w:color w:val="auto"/>
          <w:sz w:val="22"/>
        </w:rPr>
        <w:t>intégré à la structure du</w:t>
      </w:r>
      <w:r w:rsidRPr="00BB558E">
        <w:rPr>
          <w:rFonts w:ascii="Arial" w:hAnsi="Arial" w:cs="Arial"/>
          <w:color w:val="auto"/>
          <w:sz w:val="22"/>
        </w:rPr>
        <w:t xml:space="preserve"> bâtiment principal</w:t>
      </w:r>
      <w:r w:rsidR="002A6A41" w:rsidRPr="00BB558E">
        <w:rPr>
          <w:rFonts w:ascii="Arial" w:hAnsi="Arial" w:cs="Arial"/>
          <w:color w:val="auto"/>
          <w:sz w:val="22"/>
        </w:rPr>
        <w:t xml:space="preserve"> et ayant</w:t>
      </w:r>
      <w:r w:rsidRPr="00BB558E">
        <w:rPr>
          <w:rFonts w:ascii="Arial" w:hAnsi="Arial" w:cs="Arial"/>
          <w:color w:val="auto"/>
          <w:sz w:val="22"/>
        </w:rPr>
        <w:t xml:space="preserve"> </w:t>
      </w:r>
      <w:r w:rsidR="00672147" w:rsidRPr="00BB558E">
        <w:rPr>
          <w:rFonts w:ascii="Arial" w:hAnsi="Arial" w:cs="Arial"/>
          <w:color w:val="auto"/>
          <w:sz w:val="22"/>
        </w:rPr>
        <w:t xml:space="preserve">une ou </w:t>
      </w:r>
      <w:r w:rsidRPr="00BB558E">
        <w:rPr>
          <w:rFonts w:ascii="Arial" w:hAnsi="Arial" w:cs="Arial"/>
          <w:color w:val="auto"/>
          <w:sz w:val="22"/>
        </w:rPr>
        <w:t xml:space="preserve">des pièces habitables </w:t>
      </w:r>
      <w:r w:rsidR="00672147" w:rsidRPr="00BB558E">
        <w:rPr>
          <w:rFonts w:ascii="Arial" w:hAnsi="Arial" w:cs="Arial"/>
          <w:color w:val="auto"/>
          <w:sz w:val="22"/>
        </w:rPr>
        <w:t xml:space="preserve">aménagées </w:t>
      </w:r>
      <w:r w:rsidRPr="00BB558E">
        <w:rPr>
          <w:rFonts w:ascii="Arial" w:hAnsi="Arial" w:cs="Arial"/>
          <w:color w:val="auto"/>
          <w:sz w:val="22"/>
        </w:rPr>
        <w:t xml:space="preserve">au-dessus. </w:t>
      </w:r>
    </w:p>
    <w:p w14:paraId="3E02B664" w14:textId="77777777" w:rsidR="003841D2" w:rsidRPr="00BB558E" w:rsidRDefault="003841D2" w:rsidP="00CE0772">
      <w:pPr>
        <w:pStyle w:val="CM2"/>
        <w:spacing w:line="240" w:lineRule="auto"/>
        <w:jc w:val="both"/>
        <w:rPr>
          <w:rFonts w:ascii="Tahoma" w:hAnsi="Tahoma" w:cs="Tahoma"/>
          <w:b/>
          <w:sz w:val="30"/>
        </w:rPr>
      </w:pPr>
    </w:p>
    <w:p w14:paraId="091BF658" w14:textId="77777777" w:rsidR="00CE0772" w:rsidRPr="00BB558E" w:rsidRDefault="00B13CED" w:rsidP="00CE0772">
      <w:pPr>
        <w:pStyle w:val="CM2"/>
        <w:spacing w:line="240" w:lineRule="auto"/>
        <w:jc w:val="both"/>
        <w:rPr>
          <w:rFonts w:ascii="Tahoma" w:hAnsi="Tahoma" w:cs="Tahoma"/>
          <w:b/>
          <w:sz w:val="30"/>
        </w:rPr>
      </w:pPr>
      <w:r w:rsidRPr="00BB558E">
        <w:rPr>
          <w:rFonts w:ascii="Tahoma" w:hAnsi="Tahoma" w:cs="Tahoma"/>
          <w:b/>
          <w:sz w:val="30"/>
        </w:rPr>
        <w:t>2.</w:t>
      </w:r>
      <w:r w:rsidR="006D5C11">
        <w:rPr>
          <w:rFonts w:ascii="Tahoma" w:hAnsi="Tahoma" w:cs="Tahoma"/>
          <w:b/>
          <w:sz w:val="30"/>
        </w:rPr>
        <w:t>24</w:t>
      </w:r>
      <w:r w:rsidR="00CE0772" w:rsidRPr="00BB558E">
        <w:rPr>
          <w:rFonts w:ascii="Tahoma" w:hAnsi="Tahoma" w:cs="Tahoma"/>
          <w:b/>
          <w:sz w:val="30"/>
        </w:rPr>
        <w:t>.</w:t>
      </w:r>
      <w:r w:rsidR="00CE0772" w:rsidRPr="00BB558E">
        <w:rPr>
          <w:rFonts w:ascii="Courier New" w:hAnsi="Courier New" w:cs="Courier New"/>
          <w:b/>
          <w:sz w:val="30"/>
        </w:rPr>
        <w:t xml:space="preserve"> </w:t>
      </w:r>
      <w:r w:rsidR="003841D2" w:rsidRPr="00BB558E">
        <w:rPr>
          <w:rFonts w:ascii="Arial" w:hAnsi="Arial" w:cs="Arial"/>
          <w:sz w:val="22"/>
        </w:rPr>
        <w:t>La définition du</w:t>
      </w:r>
      <w:r w:rsidR="00CE0772" w:rsidRPr="00BB558E">
        <w:rPr>
          <w:rFonts w:ascii="Arial" w:hAnsi="Arial" w:cs="Arial"/>
          <w:sz w:val="22"/>
        </w:rPr>
        <w:t xml:space="preserve"> terme « Garage privé » </w:t>
      </w:r>
      <w:r w:rsidR="003841D2" w:rsidRPr="00BB558E">
        <w:rPr>
          <w:rFonts w:ascii="Arial" w:hAnsi="Arial" w:cs="Arial"/>
          <w:sz w:val="22"/>
        </w:rPr>
        <w:t>est</w:t>
      </w:r>
      <w:r w:rsidR="00CE0772" w:rsidRPr="00BB558E">
        <w:rPr>
          <w:rFonts w:ascii="Arial" w:hAnsi="Arial" w:cs="Arial"/>
          <w:sz w:val="22"/>
        </w:rPr>
        <w:t xml:space="preserve"> </w:t>
      </w:r>
      <w:r w:rsidR="003841D2" w:rsidRPr="00BB558E">
        <w:rPr>
          <w:rFonts w:ascii="Arial" w:hAnsi="Arial" w:cs="Arial"/>
          <w:sz w:val="22"/>
        </w:rPr>
        <w:t>remplacée</w:t>
      </w:r>
      <w:r w:rsidR="00CE0772" w:rsidRPr="00BB558E">
        <w:rPr>
          <w:rFonts w:ascii="Arial" w:hAnsi="Arial" w:cs="Arial"/>
          <w:sz w:val="22"/>
        </w:rPr>
        <w:t xml:space="preserve"> par l</w:t>
      </w:r>
      <w:r w:rsidR="003841D2" w:rsidRPr="00BB558E">
        <w:rPr>
          <w:rFonts w:ascii="Arial" w:hAnsi="Arial" w:cs="Arial"/>
          <w:sz w:val="22"/>
        </w:rPr>
        <w:t>a</w:t>
      </w:r>
      <w:r w:rsidR="00CE0772" w:rsidRPr="00BB558E">
        <w:rPr>
          <w:rFonts w:ascii="Arial" w:hAnsi="Arial" w:cs="Arial"/>
          <w:sz w:val="22"/>
        </w:rPr>
        <w:t xml:space="preserve"> suivant</w:t>
      </w:r>
      <w:r w:rsidR="003841D2" w:rsidRPr="00BB558E">
        <w:rPr>
          <w:rFonts w:ascii="Arial" w:hAnsi="Arial" w:cs="Arial"/>
          <w:sz w:val="22"/>
        </w:rPr>
        <w:t xml:space="preserve">e </w:t>
      </w:r>
      <w:r w:rsidR="00CE0772" w:rsidRPr="00BB558E">
        <w:rPr>
          <w:rFonts w:ascii="Arial" w:hAnsi="Arial" w:cs="Arial"/>
          <w:sz w:val="22"/>
        </w:rPr>
        <w:t>:</w:t>
      </w:r>
    </w:p>
    <w:p w14:paraId="10C6438C" w14:textId="77777777" w:rsidR="00904FC1" w:rsidRPr="00BB558E" w:rsidRDefault="00904FC1" w:rsidP="00904FC1">
      <w:pPr>
        <w:pStyle w:val="Titre2"/>
        <w:spacing w:before="0"/>
        <w:rPr>
          <w:b w:val="0"/>
          <w:color w:val="33CC33"/>
          <w:sz w:val="22"/>
        </w:rPr>
      </w:pPr>
      <w:bookmarkStart w:id="16" w:name="_Toc37358718"/>
      <w:r w:rsidRPr="00BB558E">
        <w:rPr>
          <w:b w:val="0"/>
          <w:color w:val="33CC33"/>
          <w:sz w:val="22"/>
        </w:rPr>
        <w:t>(</w:t>
      </w:r>
      <w:r>
        <w:rPr>
          <w:b w:val="0"/>
          <w:color w:val="33CC33"/>
          <w:sz w:val="22"/>
        </w:rPr>
        <w:t>Référendum possible pour l’ensemble du territoire</w:t>
      </w:r>
      <w:r w:rsidRPr="00BB558E">
        <w:rPr>
          <w:b w:val="0"/>
          <w:color w:val="33CC33"/>
          <w:sz w:val="22"/>
        </w:rPr>
        <w:t>)</w:t>
      </w:r>
    </w:p>
    <w:p w14:paraId="211A0078" w14:textId="77777777" w:rsidR="003841D2" w:rsidRPr="00BB558E" w:rsidRDefault="003841D2" w:rsidP="003841D2">
      <w:pPr>
        <w:pStyle w:val="Titre2"/>
        <w:rPr>
          <w:color w:val="auto"/>
          <w:sz w:val="22"/>
        </w:rPr>
      </w:pPr>
      <w:r w:rsidRPr="00BB558E">
        <w:rPr>
          <w:color w:val="auto"/>
        </w:rPr>
        <w:t>Garage privé</w:t>
      </w:r>
      <w:bookmarkEnd w:id="16"/>
      <w:r w:rsidRPr="00BB558E">
        <w:rPr>
          <w:color w:val="auto"/>
        </w:rPr>
        <w:t xml:space="preserve"> </w:t>
      </w:r>
    </w:p>
    <w:p w14:paraId="7D90AE51" w14:textId="77777777" w:rsidR="003841D2" w:rsidRPr="00BB558E" w:rsidRDefault="003841D2" w:rsidP="003841D2">
      <w:pPr>
        <w:pStyle w:val="Titre2"/>
        <w:spacing w:before="0"/>
        <w:rPr>
          <w:rFonts w:eastAsia="Times New Roman" w:cs="Arial"/>
          <w:b w:val="0"/>
          <w:bCs w:val="0"/>
          <w:color w:val="auto"/>
          <w:sz w:val="22"/>
          <w:szCs w:val="24"/>
          <w:lang w:eastAsia="fr-CA"/>
        </w:rPr>
      </w:pPr>
      <w:bookmarkStart w:id="17" w:name="_Toc37358719"/>
      <w:r w:rsidRPr="00BB558E">
        <w:rPr>
          <w:rFonts w:eastAsia="Times New Roman" w:cs="Arial"/>
          <w:b w:val="0"/>
          <w:bCs w:val="0"/>
          <w:color w:val="auto"/>
          <w:sz w:val="22"/>
          <w:szCs w:val="24"/>
          <w:lang w:eastAsia="fr-CA"/>
        </w:rPr>
        <w:t>Voir  « Garage »</w:t>
      </w:r>
      <w:bookmarkEnd w:id="17"/>
      <w:r w:rsidRPr="00BB558E">
        <w:rPr>
          <w:rFonts w:eastAsia="Times New Roman" w:cs="Arial"/>
          <w:b w:val="0"/>
          <w:bCs w:val="0"/>
          <w:color w:val="auto"/>
          <w:sz w:val="22"/>
          <w:szCs w:val="24"/>
          <w:lang w:eastAsia="fr-CA"/>
        </w:rPr>
        <w:t xml:space="preserve"> </w:t>
      </w:r>
    </w:p>
    <w:p w14:paraId="327C5881" w14:textId="77777777" w:rsidR="003841D2" w:rsidRPr="00BB558E" w:rsidRDefault="003841D2" w:rsidP="003841D2">
      <w:pPr>
        <w:pStyle w:val="Default"/>
        <w:jc w:val="both"/>
        <w:rPr>
          <w:rFonts w:ascii="Tahoma" w:hAnsi="Tahoma" w:cs="Tahoma"/>
          <w:b/>
          <w:color w:val="auto"/>
          <w:sz w:val="30"/>
        </w:rPr>
      </w:pPr>
    </w:p>
    <w:p w14:paraId="675C2919" w14:textId="77777777" w:rsidR="00294679" w:rsidRPr="00BB558E" w:rsidRDefault="00B13CED" w:rsidP="00DB42CC">
      <w:pPr>
        <w:pStyle w:val="CM2"/>
        <w:spacing w:line="240" w:lineRule="auto"/>
        <w:jc w:val="both"/>
        <w:rPr>
          <w:rFonts w:ascii="Arial" w:hAnsi="Arial" w:cs="Arial"/>
          <w:sz w:val="22"/>
        </w:rPr>
      </w:pPr>
      <w:r w:rsidRPr="00BB558E">
        <w:rPr>
          <w:rFonts w:ascii="Tahoma" w:hAnsi="Tahoma" w:cs="Tahoma"/>
          <w:b/>
          <w:sz w:val="30"/>
        </w:rPr>
        <w:t>2.</w:t>
      </w:r>
      <w:r w:rsidR="006D5C11">
        <w:rPr>
          <w:rFonts w:ascii="Tahoma" w:hAnsi="Tahoma" w:cs="Tahoma"/>
          <w:b/>
          <w:sz w:val="30"/>
        </w:rPr>
        <w:t>25</w:t>
      </w:r>
      <w:r w:rsidR="00F7656F" w:rsidRPr="00BB558E">
        <w:rPr>
          <w:rFonts w:ascii="Tahoma" w:hAnsi="Tahoma" w:cs="Tahoma"/>
          <w:b/>
          <w:sz w:val="30"/>
        </w:rPr>
        <w:t>.</w:t>
      </w:r>
      <w:r w:rsidR="00F7656F" w:rsidRPr="00BB558E">
        <w:rPr>
          <w:rFonts w:ascii="Courier New" w:hAnsi="Courier New" w:cs="Courier New"/>
          <w:b/>
          <w:sz w:val="30"/>
        </w:rPr>
        <w:t xml:space="preserve"> </w:t>
      </w:r>
      <w:r w:rsidR="00DB42CC" w:rsidRPr="00BB558E">
        <w:rPr>
          <w:rFonts w:ascii="Arial" w:hAnsi="Arial" w:cs="Arial"/>
          <w:sz w:val="22"/>
        </w:rPr>
        <w:t xml:space="preserve">La définition </w:t>
      </w:r>
      <w:r w:rsidR="00B64CE6" w:rsidRPr="00BB558E">
        <w:rPr>
          <w:rFonts w:ascii="Arial" w:hAnsi="Arial" w:cs="Arial"/>
          <w:sz w:val="22"/>
        </w:rPr>
        <w:t xml:space="preserve">du terme </w:t>
      </w:r>
      <w:r w:rsidR="00DB42CC" w:rsidRPr="00BB558E">
        <w:rPr>
          <w:rFonts w:ascii="Arial" w:hAnsi="Arial" w:cs="Arial"/>
          <w:sz w:val="22"/>
        </w:rPr>
        <w:t xml:space="preserve">« Hauteurs des bâtiments (en mètres) » est remplacée par la suivante : </w:t>
      </w:r>
    </w:p>
    <w:p w14:paraId="55A194EC" w14:textId="77777777" w:rsidR="00716249" w:rsidRPr="00BB558E" w:rsidRDefault="00716249" w:rsidP="00E64B6B">
      <w:pPr>
        <w:pStyle w:val="Titre2"/>
        <w:spacing w:before="0"/>
        <w:rPr>
          <w:b w:val="0"/>
          <w:color w:val="33CC33"/>
          <w:sz w:val="22"/>
        </w:rPr>
      </w:pPr>
      <w:bookmarkStart w:id="18" w:name="_Toc37358720"/>
      <w:r w:rsidRPr="00BB558E">
        <w:rPr>
          <w:b w:val="0"/>
          <w:color w:val="33CC33"/>
          <w:sz w:val="22"/>
        </w:rPr>
        <w:t>(</w:t>
      </w:r>
      <w:r w:rsidR="00E26228">
        <w:rPr>
          <w:b w:val="0"/>
          <w:color w:val="33CC33"/>
          <w:sz w:val="22"/>
        </w:rPr>
        <w:t>Référendum possible pour l’ensemble du territoire</w:t>
      </w:r>
      <w:r w:rsidRPr="00BB558E">
        <w:rPr>
          <w:b w:val="0"/>
          <w:color w:val="33CC33"/>
          <w:sz w:val="22"/>
        </w:rPr>
        <w:t>)</w:t>
      </w:r>
    </w:p>
    <w:p w14:paraId="32DB10B4" w14:textId="77777777" w:rsidR="00DB42CC" w:rsidRPr="00BB558E" w:rsidRDefault="00DB42CC" w:rsidP="00BF1F6C">
      <w:pPr>
        <w:pStyle w:val="Titre2"/>
        <w:rPr>
          <w:color w:val="auto"/>
        </w:rPr>
      </w:pPr>
      <w:r w:rsidRPr="00BB558E">
        <w:rPr>
          <w:color w:val="auto"/>
        </w:rPr>
        <w:t>Hauteurs des bâtiments (en mètres)</w:t>
      </w:r>
      <w:bookmarkEnd w:id="18"/>
    </w:p>
    <w:p w14:paraId="191CA39B" w14:textId="77777777" w:rsidR="00DB42CC" w:rsidRPr="00BB558E" w:rsidRDefault="00DB42CC" w:rsidP="008D6DBB">
      <w:pPr>
        <w:pStyle w:val="Default"/>
        <w:jc w:val="both"/>
        <w:rPr>
          <w:rStyle w:val="texte-courant"/>
          <w:rFonts w:ascii="Arial" w:hAnsi="Arial" w:cs="Arial"/>
          <w:i/>
          <w:color w:val="auto"/>
          <w:sz w:val="22"/>
          <w:szCs w:val="18"/>
          <w:shd w:val="clear" w:color="auto" w:fill="FFFFFF"/>
        </w:rPr>
      </w:pPr>
      <w:r w:rsidRPr="00BB558E">
        <w:rPr>
          <w:rFonts w:ascii="Arial" w:hAnsi="Arial" w:cs="Arial"/>
          <w:color w:val="auto"/>
          <w:sz w:val="22"/>
        </w:rPr>
        <w:t xml:space="preserve">La hauteur d'un bâtiment signifie la distance verticale du niveau du rez-de-chaussée, ou du plancher dans le cas d'un bâtiment </w:t>
      </w:r>
      <w:r w:rsidR="00735FF2" w:rsidRPr="00BB558E">
        <w:rPr>
          <w:rFonts w:ascii="Arial" w:hAnsi="Arial" w:cs="Arial"/>
          <w:color w:val="auto"/>
          <w:sz w:val="22"/>
        </w:rPr>
        <w:t>accessoire</w:t>
      </w:r>
      <w:r w:rsidRPr="00BB558E">
        <w:rPr>
          <w:rFonts w:ascii="Arial" w:hAnsi="Arial" w:cs="Arial"/>
          <w:color w:val="auto"/>
          <w:sz w:val="22"/>
        </w:rPr>
        <w:t xml:space="preserve">, calculée sur la façade avant </w:t>
      </w:r>
      <w:r w:rsidRPr="00BB558E">
        <w:rPr>
          <w:rStyle w:val="texte-courant"/>
          <w:rFonts w:ascii="Arial" w:hAnsi="Arial" w:cs="Arial"/>
          <w:color w:val="auto"/>
          <w:sz w:val="22"/>
          <w:szCs w:val="18"/>
          <w:shd w:val="clear" w:color="auto" w:fill="FFFFFF"/>
        </w:rPr>
        <w:t xml:space="preserve">jusqu’au plus haut point de la toiture, en excluant les cheminées, antennes et autres </w:t>
      </w:r>
      <w:r w:rsidR="002E054A" w:rsidRPr="00BB558E">
        <w:rPr>
          <w:rStyle w:val="texte-courant"/>
          <w:rFonts w:ascii="Arial" w:hAnsi="Arial" w:cs="Arial"/>
          <w:color w:val="auto"/>
          <w:sz w:val="22"/>
          <w:szCs w:val="18"/>
          <w:shd w:val="clear" w:color="auto" w:fill="FFFFFF"/>
        </w:rPr>
        <w:t>équipements</w:t>
      </w:r>
      <w:r w:rsidRPr="00BB558E">
        <w:rPr>
          <w:rStyle w:val="texte-courant"/>
          <w:rFonts w:ascii="Arial" w:hAnsi="Arial" w:cs="Arial"/>
          <w:color w:val="auto"/>
          <w:sz w:val="22"/>
          <w:szCs w:val="18"/>
          <w:shd w:val="clear" w:color="auto" w:fill="FFFFFF"/>
        </w:rPr>
        <w:t>.</w:t>
      </w:r>
      <w:r w:rsidRPr="00BB558E">
        <w:rPr>
          <w:rStyle w:val="texte-courant"/>
          <w:rFonts w:ascii="Arial" w:hAnsi="Arial" w:cs="Arial"/>
          <w:i/>
          <w:color w:val="auto"/>
          <w:sz w:val="22"/>
          <w:szCs w:val="18"/>
          <w:shd w:val="clear" w:color="auto" w:fill="FFFFFF"/>
        </w:rPr>
        <w:t xml:space="preserve"> </w:t>
      </w:r>
    </w:p>
    <w:p w14:paraId="7ABD3F75" w14:textId="77777777" w:rsidR="00335843" w:rsidRPr="00BB558E" w:rsidRDefault="00335843" w:rsidP="000C2180">
      <w:pPr>
        <w:pStyle w:val="CM2"/>
        <w:spacing w:line="240" w:lineRule="auto"/>
        <w:jc w:val="both"/>
        <w:rPr>
          <w:rFonts w:ascii="Tahoma" w:hAnsi="Tahoma" w:cs="Tahoma"/>
          <w:b/>
          <w:sz w:val="30"/>
        </w:rPr>
      </w:pPr>
    </w:p>
    <w:p w14:paraId="493856A7" w14:textId="77777777" w:rsidR="000C2180" w:rsidRPr="00372E29" w:rsidRDefault="00B13CED" w:rsidP="000C2180">
      <w:pPr>
        <w:pStyle w:val="CM2"/>
        <w:spacing w:line="240" w:lineRule="auto"/>
        <w:jc w:val="both"/>
        <w:rPr>
          <w:rFonts w:ascii="Tahoma" w:hAnsi="Tahoma" w:cs="Tahoma"/>
          <w:b/>
          <w:sz w:val="30"/>
        </w:rPr>
      </w:pPr>
      <w:r w:rsidRPr="00372E29">
        <w:rPr>
          <w:rFonts w:ascii="Tahoma" w:hAnsi="Tahoma" w:cs="Tahoma"/>
          <w:b/>
          <w:sz w:val="30"/>
        </w:rPr>
        <w:t>2.</w:t>
      </w:r>
      <w:r w:rsidR="006D5C11">
        <w:rPr>
          <w:rFonts w:ascii="Tahoma" w:hAnsi="Tahoma" w:cs="Tahoma"/>
          <w:b/>
          <w:sz w:val="30"/>
        </w:rPr>
        <w:t>26</w:t>
      </w:r>
      <w:r w:rsidR="000C2180" w:rsidRPr="00372E29">
        <w:rPr>
          <w:rFonts w:ascii="Tahoma" w:hAnsi="Tahoma" w:cs="Tahoma"/>
          <w:b/>
          <w:sz w:val="30"/>
        </w:rPr>
        <w:t>.</w:t>
      </w:r>
      <w:r w:rsidR="000C2180" w:rsidRPr="00372E29">
        <w:rPr>
          <w:rFonts w:ascii="Courier New" w:hAnsi="Courier New" w:cs="Courier New"/>
          <w:b/>
          <w:sz w:val="30"/>
        </w:rPr>
        <w:t xml:space="preserve"> </w:t>
      </w:r>
      <w:r w:rsidR="000C2180" w:rsidRPr="00372E29">
        <w:rPr>
          <w:rFonts w:ascii="Arial" w:hAnsi="Arial" w:cs="Arial"/>
          <w:sz w:val="22"/>
        </w:rPr>
        <w:t>La définition du terme « Lac » est remplacée par la suivante :</w:t>
      </w:r>
    </w:p>
    <w:p w14:paraId="116114EB" w14:textId="77777777" w:rsidR="000C2180" w:rsidRPr="00372E29" w:rsidRDefault="000C2180" w:rsidP="000C2180">
      <w:pPr>
        <w:pStyle w:val="Titre2"/>
        <w:rPr>
          <w:color w:val="auto"/>
          <w:sz w:val="22"/>
        </w:rPr>
      </w:pPr>
      <w:bookmarkStart w:id="19" w:name="_Toc37358721"/>
      <w:r w:rsidRPr="00372E29">
        <w:rPr>
          <w:color w:val="auto"/>
        </w:rPr>
        <w:t>Lac</w:t>
      </w:r>
      <w:bookmarkEnd w:id="19"/>
      <w:r w:rsidRPr="00372E29">
        <w:rPr>
          <w:color w:val="auto"/>
        </w:rPr>
        <w:t xml:space="preserve"> </w:t>
      </w:r>
    </w:p>
    <w:p w14:paraId="546C4374" w14:textId="77777777" w:rsidR="000C2180" w:rsidRPr="00372E29" w:rsidRDefault="0056031D" w:rsidP="00ED227C">
      <w:pPr>
        <w:pStyle w:val="CM2"/>
        <w:spacing w:line="240" w:lineRule="auto"/>
        <w:jc w:val="both"/>
        <w:rPr>
          <w:rStyle w:val="texte-courant"/>
          <w:rFonts w:ascii="Arial" w:hAnsi="Arial" w:cs="Arial"/>
          <w:sz w:val="22"/>
          <w:szCs w:val="18"/>
          <w:shd w:val="clear" w:color="auto" w:fill="FFFFFF"/>
        </w:rPr>
      </w:pPr>
      <w:r w:rsidRPr="00372E29">
        <w:rPr>
          <w:rStyle w:val="texte-courant"/>
          <w:rFonts w:ascii="Arial" w:hAnsi="Arial" w:cs="Arial"/>
          <w:sz w:val="22"/>
          <w:szCs w:val="18"/>
          <w:shd w:val="clear" w:color="auto" w:fill="FFFFFF"/>
        </w:rPr>
        <w:t>É</w:t>
      </w:r>
      <w:r w:rsidR="000C2180" w:rsidRPr="00372E29">
        <w:rPr>
          <w:rStyle w:val="texte-courant"/>
          <w:rFonts w:ascii="Arial" w:hAnsi="Arial" w:cs="Arial"/>
          <w:sz w:val="22"/>
          <w:szCs w:val="18"/>
          <w:shd w:val="clear" w:color="auto" w:fill="FFFFFF"/>
        </w:rPr>
        <w:t>tendue d’eau</w:t>
      </w:r>
      <w:r w:rsidR="001731A7" w:rsidRPr="00372E29">
        <w:rPr>
          <w:rStyle w:val="texte-courant"/>
          <w:rFonts w:ascii="Arial" w:hAnsi="Arial" w:cs="Arial"/>
          <w:sz w:val="22"/>
          <w:szCs w:val="18"/>
          <w:shd w:val="clear" w:color="auto" w:fill="FFFFFF"/>
        </w:rPr>
        <w:t xml:space="preserve"> </w:t>
      </w:r>
      <w:r w:rsidRPr="00372E29">
        <w:rPr>
          <w:rStyle w:val="texte-courant"/>
          <w:rFonts w:ascii="Arial" w:hAnsi="Arial" w:cs="Arial"/>
          <w:sz w:val="22"/>
          <w:szCs w:val="18"/>
          <w:shd w:val="clear" w:color="auto" w:fill="FFFFFF"/>
        </w:rPr>
        <w:t>douce ou salée</w:t>
      </w:r>
      <w:r w:rsidR="00DE30A2" w:rsidRPr="00372E29">
        <w:rPr>
          <w:rStyle w:val="texte-courant"/>
          <w:rFonts w:ascii="Arial" w:hAnsi="Arial" w:cs="Arial"/>
          <w:sz w:val="22"/>
          <w:szCs w:val="18"/>
          <w:shd w:val="clear" w:color="auto" w:fill="FFFFFF"/>
        </w:rPr>
        <w:t xml:space="preserve"> </w:t>
      </w:r>
      <w:r w:rsidR="001731A7" w:rsidRPr="00372E29">
        <w:rPr>
          <w:rStyle w:val="texte-courant"/>
          <w:rFonts w:ascii="Arial" w:hAnsi="Arial" w:cs="Arial"/>
          <w:sz w:val="22"/>
          <w:szCs w:val="18"/>
          <w:shd w:val="clear" w:color="auto" w:fill="FFFFFF"/>
        </w:rPr>
        <w:t>à l’intérieur des terres</w:t>
      </w:r>
      <w:r w:rsidR="00587A6C" w:rsidRPr="00372E29">
        <w:rPr>
          <w:rStyle w:val="texte-courant"/>
          <w:rFonts w:ascii="Arial" w:hAnsi="Arial" w:cs="Arial"/>
          <w:sz w:val="22"/>
          <w:szCs w:val="18"/>
          <w:shd w:val="clear" w:color="auto" w:fill="FFFFFF"/>
        </w:rPr>
        <w:t xml:space="preserve"> </w:t>
      </w:r>
      <w:r w:rsidR="000C2180" w:rsidRPr="00372E29">
        <w:rPr>
          <w:rStyle w:val="texte-courant"/>
          <w:rFonts w:ascii="Arial" w:hAnsi="Arial" w:cs="Arial"/>
          <w:sz w:val="22"/>
          <w:szCs w:val="18"/>
          <w:shd w:val="clear" w:color="auto" w:fill="FFFFFF"/>
        </w:rPr>
        <w:t xml:space="preserve">alimentée par </w:t>
      </w:r>
      <w:r w:rsidR="00DE30A2" w:rsidRPr="00372E29">
        <w:rPr>
          <w:rStyle w:val="texte-courant"/>
          <w:rFonts w:ascii="Arial" w:hAnsi="Arial" w:cs="Arial"/>
          <w:sz w:val="22"/>
          <w:szCs w:val="18"/>
          <w:shd w:val="clear" w:color="auto" w:fill="FFFFFF"/>
        </w:rPr>
        <w:t>des</w:t>
      </w:r>
      <w:r w:rsidR="000C2180" w:rsidRPr="00372E29">
        <w:rPr>
          <w:rStyle w:val="texte-courant"/>
          <w:rFonts w:ascii="Arial" w:hAnsi="Arial" w:cs="Arial"/>
          <w:sz w:val="22"/>
          <w:szCs w:val="18"/>
          <w:shd w:val="clear" w:color="auto" w:fill="FFFFFF"/>
        </w:rPr>
        <w:t xml:space="preserve"> cours d’eau, par des eaux de ruissellement ou par des sources</w:t>
      </w:r>
      <w:r w:rsidR="00C4246B" w:rsidRPr="00372E29">
        <w:rPr>
          <w:rStyle w:val="texte-courant"/>
          <w:rFonts w:ascii="Arial" w:hAnsi="Arial" w:cs="Arial"/>
          <w:sz w:val="22"/>
          <w:szCs w:val="18"/>
          <w:shd w:val="clear" w:color="auto" w:fill="FFFFFF"/>
        </w:rPr>
        <w:t>.</w:t>
      </w:r>
      <w:r w:rsidR="00587A6C" w:rsidRPr="00372E29">
        <w:rPr>
          <w:rStyle w:val="texte-courant"/>
          <w:rFonts w:ascii="Arial" w:hAnsi="Arial" w:cs="Arial"/>
          <w:sz w:val="22"/>
          <w:szCs w:val="18"/>
          <w:shd w:val="clear" w:color="auto" w:fill="FFFFFF"/>
        </w:rPr>
        <w:t xml:space="preserve"> Un lac possède un exutoire.</w:t>
      </w:r>
      <w:r w:rsidR="00C4246B" w:rsidRPr="00372E29">
        <w:rPr>
          <w:rStyle w:val="texte-courant"/>
          <w:rFonts w:ascii="Arial" w:hAnsi="Arial" w:cs="Arial"/>
          <w:sz w:val="22"/>
          <w:szCs w:val="18"/>
          <w:shd w:val="clear" w:color="auto" w:fill="FFFFFF"/>
        </w:rPr>
        <w:t xml:space="preserve"> Un lac peut être</w:t>
      </w:r>
      <w:r w:rsidR="000C2180" w:rsidRPr="00372E29">
        <w:rPr>
          <w:rStyle w:val="texte-courant"/>
          <w:rFonts w:ascii="Arial" w:hAnsi="Arial" w:cs="Arial"/>
          <w:sz w:val="22"/>
          <w:szCs w:val="18"/>
          <w:shd w:val="clear" w:color="auto" w:fill="FFFFFF"/>
        </w:rPr>
        <w:t xml:space="preserve"> d’origine naturelle ou artifi</w:t>
      </w:r>
      <w:r w:rsidR="00C4246B" w:rsidRPr="00372E29">
        <w:rPr>
          <w:rStyle w:val="texte-courant"/>
          <w:rFonts w:ascii="Arial" w:hAnsi="Arial" w:cs="Arial"/>
          <w:sz w:val="22"/>
          <w:szCs w:val="18"/>
          <w:shd w:val="clear" w:color="auto" w:fill="FFFFFF"/>
        </w:rPr>
        <w:t xml:space="preserve">cielle. </w:t>
      </w:r>
    </w:p>
    <w:p w14:paraId="586488F0" w14:textId="77777777" w:rsidR="00DC3582" w:rsidRDefault="00B24AB7" w:rsidP="00DC3582">
      <w:pPr>
        <w:pStyle w:val="Default"/>
        <w:rPr>
          <w:rFonts w:ascii="Tahoma" w:hAnsi="Tahoma" w:cs="Tahoma"/>
          <w:b/>
          <w:color w:val="auto"/>
          <w:sz w:val="30"/>
        </w:rPr>
      </w:pPr>
      <w:r w:rsidRPr="00BB558E">
        <w:rPr>
          <w:rFonts w:ascii="Tahoma" w:hAnsi="Tahoma" w:cs="Tahoma"/>
          <w:b/>
          <w:color w:val="auto"/>
          <w:sz w:val="30"/>
        </w:rPr>
        <w:tab/>
      </w:r>
    </w:p>
    <w:p w14:paraId="23E64A30" w14:textId="77777777" w:rsidR="006D5C11" w:rsidRPr="009E691D" w:rsidRDefault="006D5C11" w:rsidP="00DC3582">
      <w:pPr>
        <w:pStyle w:val="Default"/>
        <w:rPr>
          <w:rFonts w:ascii="Tahoma" w:hAnsi="Tahoma" w:cs="Tahoma"/>
          <w:color w:val="auto"/>
          <w:sz w:val="30"/>
        </w:rPr>
      </w:pPr>
    </w:p>
    <w:p w14:paraId="54B8D599" w14:textId="77777777" w:rsidR="00B24AB7" w:rsidRPr="00BB558E" w:rsidRDefault="00B13CED" w:rsidP="00F70F7A">
      <w:pPr>
        <w:pStyle w:val="CM2"/>
        <w:spacing w:line="240" w:lineRule="auto"/>
        <w:jc w:val="both"/>
        <w:rPr>
          <w:rFonts w:ascii="Arial" w:hAnsi="Arial" w:cs="Arial"/>
          <w:sz w:val="22"/>
        </w:rPr>
      </w:pPr>
      <w:r w:rsidRPr="00BB558E">
        <w:rPr>
          <w:rFonts w:ascii="Tahoma" w:hAnsi="Tahoma" w:cs="Tahoma"/>
          <w:b/>
          <w:sz w:val="30"/>
        </w:rPr>
        <w:t>2.</w:t>
      </w:r>
      <w:r w:rsidR="006D5C11">
        <w:rPr>
          <w:rFonts w:ascii="Tahoma" w:hAnsi="Tahoma" w:cs="Tahoma"/>
          <w:b/>
          <w:sz w:val="30"/>
        </w:rPr>
        <w:t>27</w:t>
      </w:r>
      <w:r w:rsidR="00B24AB7" w:rsidRPr="00BB558E">
        <w:rPr>
          <w:rFonts w:ascii="Tahoma" w:hAnsi="Tahoma" w:cs="Tahoma"/>
          <w:b/>
          <w:sz w:val="30"/>
        </w:rPr>
        <w:t xml:space="preserve">.   </w:t>
      </w:r>
      <w:r w:rsidR="00B24AB7" w:rsidRPr="00BB558E">
        <w:rPr>
          <w:rFonts w:ascii="Arial" w:hAnsi="Arial" w:cs="Arial"/>
          <w:sz w:val="22"/>
        </w:rPr>
        <w:t>La définition d</w:t>
      </w:r>
      <w:r w:rsidR="00B64CE6" w:rsidRPr="00BB558E">
        <w:rPr>
          <w:rFonts w:ascii="Arial" w:hAnsi="Arial" w:cs="Arial"/>
          <w:sz w:val="22"/>
        </w:rPr>
        <w:t>u terme</w:t>
      </w:r>
      <w:r w:rsidR="0051684A" w:rsidRPr="00BB558E">
        <w:rPr>
          <w:rFonts w:ascii="Arial" w:hAnsi="Arial" w:cs="Arial"/>
          <w:sz w:val="22"/>
        </w:rPr>
        <w:t xml:space="preserve"> </w:t>
      </w:r>
      <w:r w:rsidR="00B24AB7" w:rsidRPr="00BB558E">
        <w:rPr>
          <w:rFonts w:ascii="Arial" w:hAnsi="Arial" w:cs="Arial"/>
          <w:sz w:val="22"/>
        </w:rPr>
        <w:t xml:space="preserve">« </w:t>
      </w:r>
      <w:r w:rsidR="006009DB" w:rsidRPr="00BB558E">
        <w:rPr>
          <w:rFonts w:ascii="Arial" w:hAnsi="Arial" w:cs="Arial"/>
          <w:sz w:val="22"/>
        </w:rPr>
        <w:t>Ligne arrière de lot</w:t>
      </w:r>
      <w:r w:rsidR="00B24AB7" w:rsidRPr="00BB558E">
        <w:rPr>
          <w:rFonts w:ascii="Arial" w:hAnsi="Arial" w:cs="Arial"/>
          <w:sz w:val="22"/>
        </w:rPr>
        <w:t xml:space="preserve"> » est </w:t>
      </w:r>
      <w:r w:rsidR="00B64CE6" w:rsidRPr="00BB558E">
        <w:rPr>
          <w:rFonts w:ascii="Arial" w:hAnsi="Arial" w:cs="Arial"/>
          <w:sz w:val="22"/>
        </w:rPr>
        <w:t>remplacée</w:t>
      </w:r>
      <w:r w:rsidR="00B24AB7" w:rsidRPr="00BB558E">
        <w:rPr>
          <w:rFonts w:ascii="Arial" w:hAnsi="Arial" w:cs="Arial"/>
          <w:sz w:val="22"/>
        </w:rPr>
        <w:t xml:space="preserve"> par</w:t>
      </w:r>
      <w:r w:rsidR="00951368">
        <w:rPr>
          <w:rFonts w:ascii="Arial" w:hAnsi="Arial" w:cs="Arial"/>
          <w:sz w:val="22"/>
        </w:rPr>
        <w:t xml:space="preserve"> la suivante</w:t>
      </w:r>
      <w:r w:rsidR="00B24AB7" w:rsidRPr="00BB558E">
        <w:rPr>
          <w:rFonts w:ascii="Arial" w:hAnsi="Arial" w:cs="Arial"/>
          <w:sz w:val="22"/>
        </w:rPr>
        <w:t xml:space="preserve"> : </w:t>
      </w:r>
    </w:p>
    <w:p w14:paraId="51E73755" w14:textId="77777777" w:rsidR="006D5C11" w:rsidRDefault="006D5C11" w:rsidP="00E64B6B">
      <w:pPr>
        <w:pStyle w:val="Titre2"/>
        <w:spacing w:before="0"/>
        <w:rPr>
          <w:color w:val="auto"/>
        </w:rPr>
      </w:pPr>
      <w:bookmarkStart w:id="20" w:name="_Toc37358723"/>
      <w:r w:rsidRPr="00BB558E">
        <w:rPr>
          <w:b w:val="0"/>
          <w:color w:val="33CC33"/>
          <w:sz w:val="22"/>
        </w:rPr>
        <w:t>(</w:t>
      </w:r>
      <w:r>
        <w:rPr>
          <w:b w:val="0"/>
          <w:color w:val="33CC33"/>
          <w:sz w:val="22"/>
        </w:rPr>
        <w:t>Référendum possible pour l’ensemble du territoire</w:t>
      </w:r>
      <w:r w:rsidRPr="00BB558E">
        <w:rPr>
          <w:b w:val="0"/>
          <w:color w:val="33CC33"/>
          <w:sz w:val="22"/>
        </w:rPr>
        <w:t>)</w:t>
      </w:r>
    </w:p>
    <w:p w14:paraId="2E428F2C" w14:textId="77777777" w:rsidR="00B24AB7" w:rsidRPr="00BB558E" w:rsidRDefault="00B24AB7" w:rsidP="00B24AB7">
      <w:pPr>
        <w:pStyle w:val="Titre2"/>
        <w:rPr>
          <w:color w:val="auto"/>
        </w:rPr>
      </w:pPr>
      <w:r w:rsidRPr="00BB558E">
        <w:rPr>
          <w:color w:val="auto"/>
        </w:rPr>
        <w:t>Ligne arrière de lot</w:t>
      </w:r>
      <w:bookmarkEnd w:id="20"/>
      <w:r w:rsidRPr="00BB558E">
        <w:rPr>
          <w:color w:val="auto"/>
        </w:rPr>
        <w:t> </w:t>
      </w:r>
    </w:p>
    <w:p w14:paraId="4A7B55EA" w14:textId="77777777" w:rsidR="000F6BD0" w:rsidRPr="009E691D" w:rsidRDefault="00B24AB7" w:rsidP="00290CB2">
      <w:pPr>
        <w:pStyle w:val="Default"/>
        <w:jc w:val="both"/>
        <w:rPr>
          <w:rFonts w:ascii="Arial" w:hAnsi="Arial" w:cs="Arial"/>
          <w:color w:val="000000" w:themeColor="text1"/>
          <w:sz w:val="22"/>
        </w:rPr>
      </w:pPr>
      <w:r w:rsidRPr="00BB558E">
        <w:rPr>
          <w:rFonts w:ascii="Arial" w:hAnsi="Arial" w:cs="Arial"/>
          <w:color w:val="auto"/>
          <w:sz w:val="22"/>
        </w:rPr>
        <w:t>Ligne</w:t>
      </w:r>
      <w:r w:rsidR="00727E67" w:rsidRPr="00BB558E">
        <w:rPr>
          <w:rFonts w:ascii="Arial" w:hAnsi="Arial" w:cs="Arial"/>
          <w:color w:val="auto"/>
          <w:sz w:val="22"/>
        </w:rPr>
        <w:t xml:space="preserve"> opposée à la ligne avant du lot. </w:t>
      </w:r>
      <w:r w:rsidR="006911D7" w:rsidRPr="00BB558E">
        <w:rPr>
          <w:rFonts w:ascii="Arial" w:hAnsi="Arial" w:cs="Arial"/>
          <w:color w:val="auto"/>
          <w:sz w:val="22"/>
        </w:rPr>
        <w:t>Dans le cas d’un lot d’angle,</w:t>
      </w:r>
      <w:r w:rsidR="000F6BD0" w:rsidRPr="00BB558E">
        <w:rPr>
          <w:rFonts w:ascii="Arial" w:hAnsi="Arial" w:cs="Arial"/>
          <w:color w:val="auto"/>
          <w:sz w:val="22"/>
        </w:rPr>
        <w:t xml:space="preserve"> la ligne arrière correspond à la ligne opposée à la ligne avant où se trouve la </w:t>
      </w:r>
      <w:r w:rsidR="000F6BD0" w:rsidRPr="009E691D">
        <w:rPr>
          <w:rFonts w:ascii="Arial" w:hAnsi="Arial" w:cs="Arial"/>
          <w:color w:val="000000" w:themeColor="text1"/>
          <w:sz w:val="22"/>
        </w:rPr>
        <w:t xml:space="preserve">façade </w:t>
      </w:r>
      <w:r w:rsidR="005F526B" w:rsidRPr="009E691D">
        <w:rPr>
          <w:rFonts w:ascii="Arial" w:hAnsi="Arial" w:cs="Arial"/>
          <w:color w:val="000000" w:themeColor="text1"/>
          <w:sz w:val="22"/>
        </w:rPr>
        <w:t xml:space="preserve">avant </w:t>
      </w:r>
      <w:r w:rsidR="000F6BD0" w:rsidRPr="009E691D">
        <w:rPr>
          <w:rFonts w:ascii="Arial" w:hAnsi="Arial" w:cs="Arial"/>
          <w:color w:val="000000" w:themeColor="text1"/>
          <w:sz w:val="22"/>
        </w:rPr>
        <w:t xml:space="preserve">du bâtiment principal. </w:t>
      </w:r>
    </w:p>
    <w:p w14:paraId="789BBE0F" w14:textId="77777777" w:rsidR="00290CB2" w:rsidRPr="009E691D" w:rsidRDefault="00290CB2" w:rsidP="00B24AB7">
      <w:pPr>
        <w:pStyle w:val="Default"/>
        <w:rPr>
          <w:rFonts w:ascii="Arial" w:hAnsi="Arial" w:cs="Arial"/>
          <w:color w:val="000000" w:themeColor="text1"/>
          <w:sz w:val="22"/>
        </w:rPr>
      </w:pPr>
    </w:p>
    <w:p w14:paraId="09D72D4E" w14:textId="77777777" w:rsidR="00B24AB7" w:rsidRPr="009E691D" w:rsidRDefault="00290CB2" w:rsidP="00B24AB7">
      <w:pPr>
        <w:pStyle w:val="Default"/>
        <w:rPr>
          <w:rFonts w:ascii="Arial" w:hAnsi="Arial" w:cs="Arial"/>
          <w:color w:val="000000" w:themeColor="text1"/>
          <w:sz w:val="22"/>
        </w:rPr>
      </w:pPr>
      <w:r w:rsidRPr="009E691D">
        <w:rPr>
          <w:rFonts w:ascii="Arial" w:hAnsi="Arial" w:cs="Arial"/>
          <w:color w:val="000000" w:themeColor="text1"/>
          <w:sz w:val="22"/>
        </w:rPr>
        <w:t xml:space="preserve">Dans certains cas exceptionnels, cette ligne peut être une ligne brisée. </w:t>
      </w:r>
    </w:p>
    <w:p w14:paraId="1EF1B386" w14:textId="77777777" w:rsidR="00290CB2" w:rsidRPr="00BB558E" w:rsidRDefault="00290CB2" w:rsidP="00B24AB7">
      <w:pPr>
        <w:pStyle w:val="Default"/>
        <w:rPr>
          <w:color w:val="auto"/>
        </w:rPr>
      </w:pPr>
    </w:p>
    <w:p w14:paraId="3980D945" w14:textId="77777777" w:rsidR="00ED227C" w:rsidRPr="00BB558E" w:rsidRDefault="00B13CED" w:rsidP="00F70F7A">
      <w:pPr>
        <w:pStyle w:val="CM2"/>
        <w:spacing w:line="240" w:lineRule="auto"/>
        <w:jc w:val="both"/>
        <w:rPr>
          <w:rFonts w:ascii="Arial" w:hAnsi="Arial" w:cs="Arial"/>
          <w:sz w:val="22"/>
        </w:rPr>
      </w:pPr>
      <w:r w:rsidRPr="00BB558E">
        <w:rPr>
          <w:rFonts w:ascii="Tahoma" w:hAnsi="Tahoma" w:cs="Tahoma"/>
          <w:b/>
          <w:sz w:val="30"/>
        </w:rPr>
        <w:t>2.</w:t>
      </w:r>
      <w:r w:rsidR="006D5C11">
        <w:rPr>
          <w:rFonts w:ascii="Tahoma" w:hAnsi="Tahoma" w:cs="Tahoma"/>
          <w:b/>
          <w:sz w:val="30"/>
        </w:rPr>
        <w:t>28</w:t>
      </w:r>
      <w:r w:rsidR="00ED227C" w:rsidRPr="00BB558E">
        <w:rPr>
          <w:rFonts w:ascii="Tahoma" w:hAnsi="Tahoma" w:cs="Tahoma"/>
          <w:b/>
          <w:sz w:val="30"/>
        </w:rPr>
        <w:t>.</w:t>
      </w:r>
      <w:r w:rsidR="00ED227C" w:rsidRPr="00BB558E">
        <w:rPr>
          <w:rFonts w:ascii="Courier New" w:hAnsi="Courier New" w:cs="Courier New"/>
          <w:b/>
          <w:sz w:val="30"/>
        </w:rPr>
        <w:t xml:space="preserve"> </w:t>
      </w:r>
      <w:r w:rsidR="00ED227C" w:rsidRPr="00BB558E">
        <w:rPr>
          <w:rFonts w:ascii="Arial" w:hAnsi="Arial" w:cs="Arial"/>
          <w:sz w:val="22"/>
        </w:rPr>
        <w:t>La définition</w:t>
      </w:r>
      <w:r w:rsidR="0051684A" w:rsidRPr="00BB558E">
        <w:rPr>
          <w:rFonts w:ascii="Arial" w:hAnsi="Arial" w:cs="Arial"/>
          <w:sz w:val="22"/>
        </w:rPr>
        <w:t xml:space="preserve"> d</w:t>
      </w:r>
      <w:r w:rsidR="00B64CE6" w:rsidRPr="00BB558E">
        <w:rPr>
          <w:rFonts w:ascii="Arial" w:hAnsi="Arial" w:cs="Arial"/>
          <w:sz w:val="22"/>
        </w:rPr>
        <w:t>u terme</w:t>
      </w:r>
      <w:r w:rsidR="0051684A" w:rsidRPr="00BB558E">
        <w:rPr>
          <w:rFonts w:ascii="Arial" w:hAnsi="Arial" w:cs="Arial"/>
          <w:sz w:val="22"/>
        </w:rPr>
        <w:t xml:space="preserve"> </w:t>
      </w:r>
      <w:r w:rsidR="00ED227C" w:rsidRPr="00BB558E">
        <w:rPr>
          <w:rFonts w:ascii="Arial" w:hAnsi="Arial" w:cs="Arial"/>
          <w:sz w:val="22"/>
        </w:rPr>
        <w:t xml:space="preserve">« Ligne de lot avant » est remplacée par la suivante : </w:t>
      </w:r>
    </w:p>
    <w:p w14:paraId="1F1C11BF" w14:textId="77777777" w:rsidR="006D5C11" w:rsidRDefault="006D5C11" w:rsidP="00E64B6B">
      <w:pPr>
        <w:pStyle w:val="Titre2"/>
        <w:spacing w:before="0"/>
        <w:rPr>
          <w:color w:val="auto"/>
        </w:rPr>
      </w:pPr>
      <w:bookmarkStart w:id="21" w:name="_Toc37358724"/>
      <w:r w:rsidRPr="00BB558E">
        <w:rPr>
          <w:b w:val="0"/>
          <w:color w:val="33CC33"/>
          <w:sz w:val="22"/>
        </w:rPr>
        <w:t>(</w:t>
      </w:r>
      <w:r>
        <w:rPr>
          <w:b w:val="0"/>
          <w:color w:val="33CC33"/>
          <w:sz w:val="22"/>
        </w:rPr>
        <w:t>Référendum possible pour l’ensemble du territoire</w:t>
      </w:r>
      <w:r w:rsidRPr="00BB558E">
        <w:rPr>
          <w:b w:val="0"/>
          <w:color w:val="33CC33"/>
          <w:sz w:val="22"/>
        </w:rPr>
        <w:t>)</w:t>
      </w:r>
    </w:p>
    <w:p w14:paraId="12E19286" w14:textId="77777777" w:rsidR="00ED227C" w:rsidRPr="00BB558E" w:rsidRDefault="00ED227C" w:rsidP="00ED227C">
      <w:pPr>
        <w:pStyle w:val="Titre2"/>
        <w:rPr>
          <w:color w:val="auto"/>
        </w:rPr>
      </w:pPr>
      <w:r w:rsidRPr="00BB558E">
        <w:rPr>
          <w:color w:val="auto"/>
        </w:rPr>
        <w:t>Ligne</w:t>
      </w:r>
      <w:r w:rsidR="006911D7" w:rsidRPr="00BB558E">
        <w:rPr>
          <w:color w:val="auto"/>
        </w:rPr>
        <w:t xml:space="preserve"> avant</w:t>
      </w:r>
      <w:r w:rsidRPr="00BB558E">
        <w:rPr>
          <w:color w:val="auto"/>
        </w:rPr>
        <w:t xml:space="preserve"> de lot</w:t>
      </w:r>
      <w:bookmarkEnd w:id="21"/>
      <w:r w:rsidRPr="00BB558E">
        <w:rPr>
          <w:color w:val="auto"/>
        </w:rPr>
        <w:t xml:space="preserve"> </w:t>
      </w:r>
    </w:p>
    <w:p w14:paraId="72BED2C1" w14:textId="77777777" w:rsidR="00857D9D" w:rsidRPr="00BB558E" w:rsidRDefault="00ED227C" w:rsidP="00857D9D">
      <w:pPr>
        <w:pStyle w:val="Default"/>
        <w:jc w:val="both"/>
        <w:rPr>
          <w:rFonts w:ascii="Tahoma" w:hAnsi="Tahoma" w:cs="Tahoma"/>
          <w:b/>
          <w:color w:val="auto"/>
          <w:sz w:val="30"/>
        </w:rPr>
      </w:pPr>
      <w:r w:rsidRPr="00BB558E">
        <w:rPr>
          <w:rFonts w:ascii="Arial" w:hAnsi="Arial" w:cs="Arial"/>
          <w:color w:val="auto"/>
          <w:sz w:val="22"/>
        </w:rPr>
        <w:t xml:space="preserve">Ligne séparant un </w:t>
      </w:r>
      <w:r w:rsidR="00AC1F45" w:rsidRPr="00BB558E">
        <w:rPr>
          <w:rFonts w:ascii="Arial" w:hAnsi="Arial" w:cs="Arial"/>
          <w:color w:val="auto"/>
          <w:sz w:val="22"/>
        </w:rPr>
        <w:t>lot</w:t>
      </w:r>
      <w:r w:rsidRPr="00BB558E">
        <w:rPr>
          <w:rFonts w:ascii="Arial" w:hAnsi="Arial" w:cs="Arial"/>
          <w:color w:val="auto"/>
          <w:sz w:val="22"/>
        </w:rPr>
        <w:t xml:space="preserve"> </w:t>
      </w:r>
      <w:r w:rsidR="008926DF" w:rsidRPr="00BB558E">
        <w:rPr>
          <w:rFonts w:ascii="Arial" w:hAnsi="Arial" w:cs="Arial"/>
          <w:color w:val="auto"/>
          <w:sz w:val="22"/>
        </w:rPr>
        <w:t xml:space="preserve">de l’emprise </w:t>
      </w:r>
      <w:r w:rsidRPr="00BB558E">
        <w:rPr>
          <w:rFonts w:ascii="Arial" w:hAnsi="Arial" w:cs="Arial"/>
          <w:color w:val="auto"/>
          <w:sz w:val="22"/>
        </w:rPr>
        <w:t>d’une rue.</w:t>
      </w:r>
      <w:r w:rsidR="00AC1F45" w:rsidRPr="00BB558E">
        <w:rPr>
          <w:rFonts w:ascii="Arial" w:hAnsi="Arial" w:cs="Arial"/>
          <w:color w:val="auto"/>
          <w:sz w:val="22"/>
        </w:rPr>
        <w:t xml:space="preserve"> </w:t>
      </w:r>
    </w:p>
    <w:p w14:paraId="1DA8192C" w14:textId="77777777" w:rsidR="0022502E" w:rsidRPr="00BB558E" w:rsidRDefault="0022502E" w:rsidP="0022502E">
      <w:pPr>
        <w:pStyle w:val="Default"/>
        <w:jc w:val="both"/>
        <w:rPr>
          <w:rFonts w:ascii="Arial" w:hAnsi="Arial" w:cs="Arial"/>
          <w:color w:val="auto"/>
          <w:sz w:val="22"/>
        </w:rPr>
      </w:pPr>
    </w:p>
    <w:p w14:paraId="54DA658E" w14:textId="77777777" w:rsidR="00863309" w:rsidRPr="009E691D" w:rsidRDefault="00863309" w:rsidP="00863309">
      <w:pPr>
        <w:pStyle w:val="Default"/>
        <w:jc w:val="both"/>
        <w:rPr>
          <w:rFonts w:ascii="Arial" w:hAnsi="Arial" w:cs="Arial"/>
          <w:color w:val="000000" w:themeColor="text1"/>
          <w:sz w:val="22"/>
        </w:rPr>
      </w:pPr>
      <w:r w:rsidRPr="00BB558E">
        <w:rPr>
          <w:rFonts w:ascii="Arial" w:hAnsi="Arial" w:cs="Arial"/>
          <w:color w:val="auto"/>
          <w:sz w:val="22"/>
        </w:rPr>
        <w:t>Dans le cas d</w:t>
      </w:r>
      <w:r w:rsidR="00E712CD" w:rsidRPr="00BB558E">
        <w:rPr>
          <w:rFonts w:ascii="Arial" w:hAnsi="Arial" w:cs="Arial"/>
          <w:color w:val="auto"/>
          <w:sz w:val="22"/>
        </w:rPr>
        <w:t>’un lot enclavé</w:t>
      </w:r>
      <w:r w:rsidRPr="00BB558E">
        <w:rPr>
          <w:rFonts w:ascii="Arial" w:hAnsi="Arial" w:cs="Arial"/>
          <w:color w:val="auto"/>
          <w:sz w:val="22"/>
        </w:rPr>
        <w:t xml:space="preserve"> où la ligne avant ne peut coïncider avec une ligne </w:t>
      </w:r>
      <w:r w:rsidRPr="009E691D">
        <w:rPr>
          <w:rFonts w:ascii="Arial" w:hAnsi="Arial" w:cs="Arial"/>
          <w:color w:val="000000" w:themeColor="text1"/>
          <w:sz w:val="22"/>
        </w:rPr>
        <w:t>d’emprise de la rue, la ligne avant de lot est localisée du côté où se fait l</w:t>
      </w:r>
      <w:r w:rsidR="004F0EF7">
        <w:rPr>
          <w:rFonts w:ascii="Arial" w:hAnsi="Arial" w:cs="Arial"/>
          <w:color w:val="000000" w:themeColor="text1"/>
          <w:sz w:val="22"/>
        </w:rPr>
        <w:t>’</w:t>
      </w:r>
      <w:r w:rsidRPr="009E691D">
        <w:rPr>
          <w:rFonts w:ascii="Arial" w:hAnsi="Arial" w:cs="Arial"/>
          <w:color w:val="000000" w:themeColor="text1"/>
          <w:sz w:val="22"/>
        </w:rPr>
        <w:t>accès</w:t>
      </w:r>
      <w:r w:rsidR="004F0EF7">
        <w:rPr>
          <w:rFonts w:ascii="Arial" w:hAnsi="Arial" w:cs="Arial"/>
          <w:color w:val="000000" w:themeColor="text1"/>
          <w:sz w:val="22"/>
        </w:rPr>
        <w:t xml:space="preserve"> principal</w:t>
      </w:r>
      <w:r w:rsidRPr="009E691D">
        <w:rPr>
          <w:rFonts w:ascii="Arial" w:hAnsi="Arial" w:cs="Arial"/>
          <w:color w:val="000000" w:themeColor="text1"/>
          <w:sz w:val="22"/>
        </w:rPr>
        <w:t xml:space="preserve"> au terrain.  </w:t>
      </w:r>
    </w:p>
    <w:p w14:paraId="5976D7BE" w14:textId="77777777" w:rsidR="00C408D5" w:rsidRPr="009E691D" w:rsidRDefault="00C408D5" w:rsidP="00863309">
      <w:pPr>
        <w:pStyle w:val="Default"/>
        <w:jc w:val="both"/>
        <w:rPr>
          <w:rFonts w:ascii="Arial" w:hAnsi="Arial" w:cs="Arial"/>
          <w:color w:val="000000" w:themeColor="text1"/>
          <w:sz w:val="22"/>
        </w:rPr>
      </w:pPr>
    </w:p>
    <w:p w14:paraId="3F3F8816" w14:textId="77777777" w:rsidR="00F963E7" w:rsidRPr="009E691D" w:rsidRDefault="00F963E7" w:rsidP="00F963E7">
      <w:pPr>
        <w:pStyle w:val="Default"/>
        <w:rPr>
          <w:rFonts w:ascii="Arial" w:hAnsi="Arial" w:cs="Arial"/>
          <w:color w:val="000000" w:themeColor="text1"/>
          <w:sz w:val="22"/>
        </w:rPr>
      </w:pPr>
      <w:r w:rsidRPr="009E691D">
        <w:rPr>
          <w:rFonts w:ascii="Arial" w:hAnsi="Arial" w:cs="Arial"/>
          <w:color w:val="000000" w:themeColor="text1"/>
          <w:sz w:val="22"/>
        </w:rPr>
        <w:t xml:space="preserve">Dans certains cas exceptionnels, cette ligne peut être une ligne brisée. </w:t>
      </w:r>
    </w:p>
    <w:p w14:paraId="03549BB2" w14:textId="77777777" w:rsidR="00FD7FC3" w:rsidRPr="00BB558E" w:rsidRDefault="00FD7FC3" w:rsidP="00863309">
      <w:pPr>
        <w:pStyle w:val="Default"/>
        <w:jc w:val="both"/>
        <w:rPr>
          <w:rFonts w:ascii="Arial" w:hAnsi="Arial" w:cs="Arial"/>
          <w:color w:val="auto"/>
          <w:sz w:val="22"/>
        </w:rPr>
      </w:pPr>
    </w:p>
    <w:p w14:paraId="5FE5BE20" w14:textId="77777777" w:rsidR="00863309" w:rsidRPr="00BB558E" w:rsidRDefault="00863309" w:rsidP="0022502E">
      <w:pPr>
        <w:pStyle w:val="Default"/>
        <w:jc w:val="both"/>
        <w:rPr>
          <w:rFonts w:ascii="Arial" w:hAnsi="Arial" w:cs="Arial"/>
          <w:color w:val="auto"/>
          <w:sz w:val="22"/>
        </w:rPr>
      </w:pPr>
    </w:p>
    <w:p w14:paraId="0BBBAFE4" w14:textId="77777777" w:rsidR="006911D7" w:rsidRPr="00BB558E" w:rsidRDefault="00B13CED" w:rsidP="006911D7">
      <w:pPr>
        <w:pStyle w:val="CM2"/>
        <w:spacing w:line="240" w:lineRule="auto"/>
        <w:jc w:val="both"/>
        <w:rPr>
          <w:rFonts w:ascii="Arial" w:hAnsi="Arial" w:cs="Arial"/>
          <w:sz w:val="22"/>
        </w:rPr>
      </w:pPr>
      <w:r w:rsidRPr="00BB558E">
        <w:rPr>
          <w:rFonts w:ascii="Tahoma" w:hAnsi="Tahoma" w:cs="Tahoma"/>
          <w:b/>
          <w:sz w:val="30"/>
        </w:rPr>
        <w:lastRenderedPageBreak/>
        <w:t>2.</w:t>
      </w:r>
      <w:r w:rsidR="006D5C11">
        <w:rPr>
          <w:rFonts w:ascii="Tahoma" w:hAnsi="Tahoma" w:cs="Tahoma"/>
          <w:b/>
          <w:sz w:val="30"/>
        </w:rPr>
        <w:t>29</w:t>
      </w:r>
      <w:r w:rsidR="006911D7" w:rsidRPr="00BB558E">
        <w:rPr>
          <w:rFonts w:ascii="Tahoma" w:hAnsi="Tahoma" w:cs="Tahoma"/>
          <w:b/>
          <w:sz w:val="30"/>
        </w:rPr>
        <w:t>.</w:t>
      </w:r>
      <w:r w:rsidR="006911D7" w:rsidRPr="00BB558E">
        <w:rPr>
          <w:rFonts w:ascii="Courier New" w:hAnsi="Courier New" w:cs="Courier New"/>
          <w:b/>
          <w:sz w:val="30"/>
        </w:rPr>
        <w:t xml:space="preserve"> </w:t>
      </w:r>
      <w:r w:rsidR="006911D7" w:rsidRPr="00BB558E">
        <w:rPr>
          <w:rFonts w:ascii="Arial" w:hAnsi="Arial" w:cs="Arial"/>
          <w:sz w:val="22"/>
        </w:rPr>
        <w:t xml:space="preserve">La définition </w:t>
      </w:r>
      <w:r w:rsidR="00B64CE6" w:rsidRPr="00BB558E">
        <w:rPr>
          <w:rFonts w:ascii="Arial" w:hAnsi="Arial" w:cs="Arial"/>
          <w:sz w:val="22"/>
        </w:rPr>
        <w:t>du terme</w:t>
      </w:r>
      <w:r w:rsidR="0051684A" w:rsidRPr="00BB558E">
        <w:rPr>
          <w:rFonts w:ascii="Arial" w:hAnsi="Arial" w:cs="Arial"/>
          <w:sz w:val="22"/>
        </w:rPr>
        <w:t xml:space="preserve"> </w:t>
      </w:r>
      <w:r w:rsidR="006911D7" w:rsidRPr="00BB558E">
        <w:rPr>
          <w:rFonts w:ascii="Arial" w:hAnsi="Arial" w:cs="Arial"/>
          <w:sz w:val="22"/>
        </w:rPr>
        <w:t xml:space="preserve">« Ligne latérale de lot  » est remplacée par la suivante : </w:t>
      </w:r>
    </w:p>
    <w:p w14:paraId="3A577547" w14:textId="77777777" w:rsidR="006D5C11" w:rsidRDefault="006D5C11" w:rsidP="00E64B6B">
      <w:pPr>
        <w:pStyle w:val="Titre2"/>
        <w:spacing w:before="0"/>
        <w:rPr>
          <w:color w:val="auto"/>
        </w:rPr>
      </w:pPr>
      <w:bookmarkStart w:id="22" w:name="_Toc37358725"/>
      <w:r w:rsidRPr="00BB558E">
        <w:rPr>
          <w:b w:val="0"/>
          <w:color w:val="33CC33"/>
          <w:sz w:val="22"/>
        </w:rPr>
        <w:t>(</w:t>
      </w:r>
      <w:r>
        <w:rPr>
          <w:b w:val="0"/>
          <w:color w:val="33CC33"/>
          <w:sz w:val="22"/>
        </w:rPr>
        <w:t>Référendum possible pour l’ensemble du territoire</w:t>
      </w:r>
      <w:r w:rsidRPr="00BB558E">
        <w:rPr>
          <w:b w:val="0"/>
          <w:color w:val="33CC33"/>
          <w:sz w:val="22"/>
        </w:rPr>
        <w:t>)</w:t>
      </w:r>
    </w:p>
    <w:p w14:paraId="483AE827" w14:textId="77777777" w:rsidR="006911D7" w:rsidRPr="00BB558E" w:rsidRDefault="006911D7" w:rsidP="006911D7">
      <w:pPr>
        <w:pStyle w:val="Titre2"/>
        <w:rPr>
          <w:color w:val="auto"/>
        </w:rPr>
      </w:pPr>
      <w:r w:rsidRPr="00BB558E">
        <w:rPr>
          <w:color w:val="auto"/>
        </w:rPr>
        <w:t>Ligne latérale de lot</w:t>
      </w:r>
      <w:bookmarkEnd w:id="22"/>
      <w:r w:rsidRPr="00BB558E">
        <w:rPr>
          <w:color w:val="auto"/>
        </w:rPr>
        <w:t xml:space="preserve"> </w:t>
      </w:r>
    </w:p>
    <w:p w14:paraId="16E90553" w14:textId="77777777" w:rsidR="00857D9D" w:rsidRPr="009E691D" w:rsidRDefault="0022502E" w:rsidP="00857D9D">
      <w:pPr>
        <w:pStyle w:val="Default"/>
        <w:jc w:val="both"/>
        <w:rPr>
          <w:rFonts w:ascii="Tahoma" w:hAnsi="Tahoma" w:cs="Tahoma"/>
          <w:b/>
          <w:color w:val="000000" w:themeColor="text1"/>
          <w:sz w:val="30"/>
        </w:rPr>
      </w:pPr>
      <w:r w:rsidRPr="00BB558E">
        <w:rPr>
          <w:rFonts w:ascii="Arial" w:hAnsi="Arial" w:cs="Arial"/>
          <w:color w:val="auto"/>
          <w:sz w:val="22"/>
        </w:rPr>
        <w:t xml:space="preserve">Ligne </w:t>
      </w:r>
      <w:r w:rsidR="00857D9D" w:rsidRPr="00BB558E">
        <w:rPr>
          <w:rFonts w:ascii="Arial" w:hAnsi="Arial" w:cs="Arial"/>
          <w:color w:val="auto"/>
          <w:sz w:val="22"/>
        </w:rPr>
        <w:t xml:space="preserve">qui est </w:t>
      </w:r>
      <w:r w:rsidR="0022130B" w:rsidRPr="00BB558E">
        <w:rPr>
          <w:rFonts w:ascii="Arial" w:hAnsi="Arial" w:cs="Arial"/>
          <w:color w:val="auto"/>
          <w:sz w:val="22"/>
        </w:rPr>
        <w:t>comprise entre la ligne avant et la ligne arrière d’un lot</w:t>
      </w:r>
      <w:r w:rsidR="00857D9D" w:rsidRPr="00BB558E">
        <w:rPr>
          <w:rFonts w:ascii="Arial" w:hAnsi="Arial" w:cs="Arial"/>
          <w:color w:val="auto"/>
          <w:sz w:val="22"/>
        </w:rPr>
        <w:t xml:space="preserve"> et qui sépare un lot d’un autre lot adjacent</w:t>
      </w:r>
      <w:r w:rsidRPr="00BB558E">
        <w:rPr>
          <w:rFonts w:ascii="Arial" w:hAnsi="Arial" w:cs="Arial"/>
          <w:color w:val="auto"/>
          <w:sz w:val="22"/>
        </w:rPr>
        <w:t>.</w:t>
      </w:r>
      <w:r w:rsidR="00D6065C" w:rsidRPr="00BB558E">
        <w:rPr>
          <w:rFonts w:ascii="Arial" w:hAnsi="Arial" w:cs="Arial"/>
          <w:color w:val="auto"/>
          <w:sz w:val="22"/>
        </w:rPr>
        <w:t xml:space="preserve"> </w:t>
      </w:r>
      <w:r w:rsidR="00444F93" w:rsidRPr="00BB558E">
        <w:rPr>
          <w:rFonts w:ascii="Arial" w:hAnsi="Arial" w:cs="Arial"/>
          <w:color w:val="auto"/>
          <w:sz w:val="22"/>
        </w:rPr>
        <w:t xml:space="preserve">La ligne est </w:t>
      </w:r>
      <w:r w:rsidR="00D6065C" w:rsidRPr="00BB558E">
        <w:rPr>
          <w:rFonts w:ascii="Arial" w:hAnsi="Arial" w:cs="Arial"/>
          <w:color w:val="auto"/>
          <w:sz w:val="22"/>
        </w:rPr>
        <w:t xml:space="preserve">généralement </w:t>
      </w:r>
      <w:r w:rsidR="00444F93" w:rsidRPr="00BB558E">
        <w:rPr>
          <w:rFonts w:ascii="Arial" w:hAnsi="Arial" w:cs="Arial"/>
          <w:color w:val="auto"/>
          <w:sz w:val="22"/>
        </w:rPr>
        <w:t xml:space="preserve">perpendiculaire ou sensiblement perpendiculaire à la ligne de lot </w:t>
      </w:r>
      <w:r w:rsidR="00444F93" w:rsidRPr="009E691D">
        <w:rPr>
          <w:rFonts w:ascii="Arial" w:hAnsi="Arial" w:cs="Arial"/>
          <w:color w:val="000000" w:themeColor="text1"/>
          <w:sz w:val="22"/>
        </w:rPr>
        <w:t>avant</w:t>
      </w:r>
      <w:r w:rsidR="00F963E7" w:rsidRPr="009E691D">
        <w:rPr>
          <w:rFonts w:ascii="Arial" w:hAnsi="Arial" w:cs="Arial"/>
          <w:color w:val="000000" w:themeColor="text1"/>
          <w:sz w:val="22"/>
        </w:rPr>
        <w:t xml:space="preserve"> où se trouve la façade avant du bâtiment</w:t>
      </w:r>
      <w:r w:rsidR="00444F93" w:rsidRPr="009E691D">
        <w:rPr>
          <w:rFonts w:ascii="Arial" w:hAnsi="Arial" w:cs="Arial"/>
          <w:color w:val="000000" w:themeColor="text1"/>
          <w:sz w:val="22"/>
        </w:rPr>
        <w:t xml:space="preserve">. </w:t>
      </w:r>
    </w:p>
    <w:p w14:paraId="047DFCE0" w14:textId="77777777" w:rsidR="006911D7" w:rsidRPr="009E691D" w:rsidRDefault="006911D7" w:rsidP="008D6DBB">
      <w:pPr>
        <w:pStyle w:val="Default"/>
        <w:jc w:val="both"/>
        <w:rPr>
          <w:rFonts w:ascii="Arial" w:hAnsi="Arial" w:cs="Arial"/>
          <w:color w:val="000000" w:themeColor="text1"/>
          <w:sz w:val="22"/>
        </w:rPr>
      </w:pPr>
    </w:p>
    <w:p w14:paraId="705AC7EF" w14:textId="77777777" w:rsidR="00C408D5" w:rsidRPr="009E691D" w:rsidRDefault="00C408D5" w:rsidP="00C408D5">
      <w:pPr>
        <w:pStyle w:val="Default"/>
        <w:jc w:val="both"/>
        <w:rPr>
          <w:rFonts w:ascii="Arial" w:hAnsi="Arial" w:cs="Arial"/>
          <w:color w:val="000000" w:themeColor="text1"/>
          <w:sz w:val="22"/>
        </w:rPr>
      </w:pPr>
      <w:r w:rsidRPr="009E691D">
        <w:rPr>
          <w:rFonts w:ascii="Arial" w:hAnsi="Arial" w:cs="Arial"/>
          <w:color w:val="000000" w:themeColor="text1"/>
          <w:sz w:val="22"/>
        </w:rPr>
        <w:t xml:space="preserve">Dans le cas d’un lot d’angle, une des lignes avants est réputée être une ligne latérale. </w:t>
      </w:r>
    </w:p>
    <w:p w14:paraId="65B4FC41" w14:textId="77777777" w:rsidR="00CE078D" w:rsidRPr="009E691D" w:rsidRDefault="00CE078D" w:rsidP="008D6DBB">
      <w:pPr>
        <w:pStyle w:val="Default"/>
        <w:jc w:val="both"/>
        <w:rPr>
          <w:rFonts w:ascii="Arial" w:hAnsi="Arial" w:cs="Arial"/>
          <w:color w:val="000000" w:themeColor="text1"/>
          <w:sz w:val="22"/>
        </w:rPr>
      </w:pPr>
    </w:p>
    <w:p w14:paraId="6B3E411F" w14:textId="77777777" w:rsidR="00F963E7" w:rsidRPr="009E691D" w:rsidRDefault="00F963E7" w:rsidP="00F963E7">
      <w:pPr>
        <w:pStyle w:val="Default"/>
        <w:rPr>
          <w:rFonts w:ascii="Arial" w:hAnsi="Arial" w:cs="Arial"/>
          <w:color w:val="000000" w:themeColor="text1"/>
          <w:sz w:val="22"/>
        </w:rPr>
      </w:pPr>
      <w:r w:rsidRPr="009E691D">
        <w:rPr>
          <w:rFonts w:ascii="Arial" w:hAnsi="Arial" w:cs="Arial"/>
          <w:color w:val="000000" w:themeColor="text1"/>
          <w:sz w:val="22"/>
        </w:rPr>
        <w:t xml:space="preserve">Dans certains cas exceptionnels, cette ligne peut être une ligne brisée. </w:t>
      </w:r>
    </w:p>
    <w:p w14:paraId="4E553799" w14:textId="77777777" w:rsidR="00DB10C0" w:rsidRPr="00372E29" w:rsidRDefault="00DB10C0" w:rsidP="00405A8B">
      <w:pPr>
        <w:pStyle w:val="Default"/>
        <w:jc w:val="both"/>
        <w:rPr>
          <w:rFonts w:ascii="Tahoma" w:hAnsi="Tahoma" w:cs="Tahoma"/>
          <w:b/>
          <w:strike/>
          <w:color w:val="FF0000"/>
          <w:sz w:val="30"/>
        </w:rPr>
      </w:pPr>
    </w:p>
    <w:p w14:paraId="3642D3CE" w14:textId="77777777" w:rsidR="00E05250" w:rsidRPr="00BB558E" w:rsidRDefault="00B13CED" w:rsidP="00E05250">
      <w:pPr>
        <w:pStyle w:val="Default"/>
        <w:jc w:val="both"/>
        <w:rPr>
          <w:rFonts w:ascii="Tahoma" w:hAnsi="Tahoma" w:cs="Tahoma"/>
          <w:b/>
          <w:color w:val="auto"/>
          <w:sz w:val="30"/>
        </w:rPr>
      </w:pPr>
      <w:r w:rsidRPr="00BB558E">
        <w:rPr>
          <w:rFonts w:ascii="Tahoma" w:hAnsi="Tahoma" w:cs="Tahoma"/>
          <w:b/>
          <w:color w:val="auto"/>
          <w:sz w:val="30"/>
        </w:rPr>
        <w:t>2.</w:t>
      </w:r>
      <w:r w:rsidR="006D5C11">
        <w:rPr>
          <w:rFonts w:ascii="Tahoma" w:hAnsi="Tahoma" w:cs="Tahoma"/>
          <w:b/>
          <w:color w:val="auto"/>
          <w:sz w:val="30"/>
        </w:rPr>
        <w:t>30</w:t>
      </w:r>
      <w:r w:rsidR="00E05250" w:rsidRPr="00BB558E">
        <w:rPr>
          <w:rFonts w:ascii="Tahoma" w:hAnsi="Tahoma" w:cs="Tahoma"/>
          <w:b/>
          <w:color w:val="auto"/>
          <w:sz w:val="30"/>
        </w:rPr>
        <w:t>.</w:t>
      </w:r>
      <w:r w:rsidR="00E05250" w:rsidRPr="00BB558E">
        <w:rPr>
          <w:rFonts w:ascii="Courier New" w:hAnsi="Courier New" w:cs="Courier New"/>
          <w:b/>
          <w:color w:val="auto"/>
          <w:sz w:val="30"/>
        </w:rPr>
        <w:t xml:space="preserve"> </w:t>
      </w:r>
      <w:r w:rsidR="00E05250" w:rsidRPr="00BB558E">
        <w:rPr>
          <w:rFonts w:ascii="Arial" w:hAnsi="Arial" w:cs="Arial"/>
          <w:color w:val="auto"/>
          <w:sz w:val="22"/>
        </w:rPr>
        <w:t xml:space="preserve">Le terme « </w:t>
      </w:r>
      <w:r w:rsidR="00376341" w:rsidRPr="00BB558E">
        <w:rPr>
          <w:rFonts w:ascii="Arial" w:hAnsi="Arial" w:cs="Arial"/>
          <w:color w:val="auto"/>
          <w:sz w:val="22"/>
        </w:rPr>
        <w:t xml:space="preserve">Lot </w:t>
      </w:r>
      <w:r w:rsidR="00E05250" w:rsidRPr="00BB558E">
        <w:rPr>
          <w:rFonts w:ascii="Arial" w:hAnsi="Arial" w:cs="Arial"/>
          <w:color w:val="auto"/>
          <w:sz w:val="22"/>
        </w:rPr>
        <w:t>enclavé » et sa définition sont ajoutés par les suivants :</w:t>
      </w:r>
    </w:p>
    <w:p w14:paraId="3CC45CE7" w14:textId="77777777" w:rsidR="00E05250" w:rsidRPr="006D5C11" w:rsidRDefault="006D5C11" w:rsidP="00E64B6B">
      <w:pPr>
        <w:pStyle w:val="Titre2"/>
        <w:spacing w:before="0"/>
        <w:rPr>
          <w:b w:val="0"/>
          <w:color w:val="33CC33"/>
          <w:sz w:val="22"/>
        </w:rPr>
      </w:pPr>
      <w:r w:rsidRPr="006D5C11">
        <w:rPr>
          <w:b w:val="0"/>
          <w:color w:val="33CC33"/>
          <w:sz w:val="22"/>
        </w:rPr>
        <w:t>(Référendum possible pour l’ensemble du territoire)</w:t>
      </w:r>
    </w:p>
    <w:p w14:paraId="542CE64E" w14:textId="77777777" w:rsidR="006D5C11" w:rsidRDefault="006D5C11" w:rsidP="00E05250">
      <w:pPr>
        <w:pStyle w:val="Default"/>
        <w:rPr>
          <w:rFonts w:ascii="Arial" w:eastAsiaTheme="majorEastAsia" w:hAnsi="Arial" w:cstheme="majorBidi"/>
          <w:b/>
          <w:bCs/>
          <w:color w:val="auto"/>
          <w:szCs w:val="26"/>
          <w:lang w:eastAsia="en-US"/>
        </w:rPr>
      </w:pPr>
    </w:p>
    <w:p w14:paraId="598C16C0" w14:textId="77777777" w:rsidR="00E05250" w:rsidRPr="00BB558E" w:rsidRDefault="00E05250" w:rsidP="00E05250">
      <w:pPr>
        <w:pStyle w:val="Default"/>
        <w:rPr>
          <w:rFonts w:ascii="Arial" w:eastAsiaTheme="majorEastAsia" w:hAnsi="Arial" w:cstheme="majorBidi"/>
          <w:b/>
          <w:bCs/>
          <w:color w:val="auto"/>
          <w:szCs w:val="26"/>
          <w:lang w:eastAsia="en-US"/>
        </w:rPr>
      </w:pPr>
      <w:r w:rsidRPr="00BB558E">
        <w:rPr>
          <w:rFonts w:ascii="Arial" w:eastAsiaTheme="majorEastAsia" w:hAnsi="Arial" w:cstheme="majorBidi"/>
          <w:b/>
          <w:bCs/>
          <w:color w:val="auto"/>
          <w:szCs w:val="26"/>
          <w:lang w:eastAsia="en-US"/>
        </w:rPr>
        <w:t>Lot enclavé</w:t>
      </w:r>
    </w:p>
    <w:p w14:paraId="6E51AA79" w14:textId="77777777" w:rsidR="00E05250" w:rsidRPr="00BB558E" w:rsidRDefault="00E05250" w:rsidP="007D5D96">
      <w:pPr>
        <w:pStyle w:val="Default"/>
        <w:jc w:val="both"/>
        <w:rPr>
          <w:rFonts w:ascii="Arial" w:hAnsi="Arial" w:cs="Arial"/>
          <w:color w:val="auto"/>
          <w:sz w:val="22"/>
        </w:rPr>
      </w:pPr>
      <w:r w:rsidRPr="00BB558E">
        <w:rPr>
          <w:rFonts w:ascii="Arial" w:hAnsi="Arial" w:cs="Arial"/>
          <w:color w:val="auto"/>
          <w:sz w:val="22"/>
        </w:rPr>
        <w:t xml:space="preserve">Lot dont aucune ligne n’est en contact avec </w:t>
      </w:r>
      <w:r w:rsidR="00CB6215" w:rsidRPr="00BB558E">
        <w:rPr>
          <w:rFonts w:ascii="Arial" w:hAnsi="Arial" w:cs="Arial"/>
          <w:color w:val="auto"/>
          <w:sz w:val="22"/>
        </w:rPr>
        <w:t>l’emprise</w:t>
      </w:r>
      <w:r w:rsidRPr="00BB558E">
        <w:rPr>
          <w:rFonts w:ascii="Arial" w:hAnsi="Arial" w:cs="Arial"/>
          <w:color w:val="auto"/>
          <w:sz w:val="22"/>
        </w:rPr>
        <w:t xml:space="preserve"> de</w:t>
      </w:r>
      <w:r w:rsidR="00CB6215" w:rsidRPr="00BB558E">
        <w:rPr>
          <w:rFonts w:ascii="Arial" w:hAnsi="Arial" w:cs="Arial"/>
          <w:color w:val="auto"/>
          <w:sz w:val="22"/>
        </w:rPr>
        <w:t xml:space="preserve"> la</w:t>
      </w:r>
      <w:r w:rsidRPr="00BB558E">
        <w:rPr>
          <w:rFonts w:ascii="Arial" w:hAnsi="Arial" w:cs="Arial"/>
          <w:color w:val="auto"/>
          <w:sz w:val="22"/>
        </w:rPr>
        <w:t xml:space="preserve"> rue</w:t>
      </w:r>
      <w:r w:rsidR="00CB6215" w:rsidRPr="00BB558E">
        <w:rPr>
          <w:rFonts w:ascii="Arial" w:hAnsi="Arial" w:cs="Arial"/>
          <w:color w:val="auto"/>
          <w:sz w:val="22"/>
        </w:rPr>
        <w:t>, publique ou privée</w:t>
      </w:r>
      <w:r w:rsidRPr="00BB558E">
        <w:rPr>
          <w:rFonts w:ascii="Arial" w:hAnsi="Arial" w:cs="Arial"/>
          <w:color w:val="auto"/>
          <w:sz w:val="22"/>
        </w:rPr>
        <w:t xml:space="preserve">. </w:t>
      </w:r>
    </w:p>
    <w:p w14:paraId="4E05E548" w14:textId="77777777" w:rsidR="00641ABE" w:rsidRPr="00562D3F" w:rsidRDefault="00641ABE" w:rsidP="007D5D96">
      <w:pPr>
        <w:pStyle w:val="Default"/>
        <w:jc w:val="both"/>
        <w:rPr>
          <w:rFonts w:ascii="Arial" w:hAnsi="Arial" w:cs="Arial"/>
          <w:color w:val="auto"/>
          <w:sz w:val="22"/>
        </w:rPr>
      </w:pPr>
      <w:r w:rsidRPr="00562D3F">
        <w:rPr>
          <w:rFonts w:ascii="Arial" w:hAnsi="Arial" w:cs="Arial"/>
          <w:color w:val="auto"/>
          <w:sz w:val="22"/>
        </w:rPr>
        <w:t xml:space="preserve">(voir </w:t>
      </w:r>
      <w:r w:rsidR="00F963E7" w:rsidRPr="00562D3F">
        <w:rPr>
          <w:rFonts w:ascii="Arial" w:hAnsi="Arial" w:cs="Arial"/>
          <w:color w:val="auto"/>
          <w:sz w:val="22"/>
        </w:rPr>
        <w:t xml:space="preserve">croquis </w:t>
      </w:r>
      <w:r w:rsidRPr="00562D3F">
        <w:rPr>
          <w:rFonts w:ascii="Arial" w:hAnsi="Arial" w:cs="Arial"/>
          <w:color w:val="auto"/>
          <w:sz w:val="22"/>
        </w:rPr>
        <w:t>2)</w:t>
      </w:r>
    </w:p>
    <w:p w14:paraId="5339E8C7" w14:textId="77777777" w:rsidR="006D5C11" w:rsidRDefault="006D5C11" w:rsidP="007D5D96">
      <w:pPr>
        <w:pStyle w:val="Default"/>
        <w:jc w:val="both"/>
        <w:rPr>
          <w:rFonts w:ascii="Tahoma" w:hAnsi="Tahoma" w:cs="Tahoma"/>
          <w:b/>
          <w:color w:val="auto"/>
          <w:sz w:val="30"/>
        </w:rPr>
      </w:pPr>
    </w:p>
    <w:p w14:paraId="6FA3EA2A" w14:textId="77777777" w:rsidR="00562D3F" w:rsidRPr="00562D3F" w:rsidRDefault="00562D3F" w:rsidP="007D5D96">
      <w:pPr>
        <w:pStyle w:val="Default"/>
        <w:jc w:val="both"/>
        <w:rPr>
          <w:rFonts w:ascii="Tahoma" w:hAnsi="Tahoma" w:cs="Tahoma"/>
          <w:b/>
          <w:color w:val="auto"/>
          <w:sz w:val="30"/>
        </w:rPr>
      </w:pPr>
      <w:r w:rsidRPr="00562D3F">
        <w:rPr>
          <w:rFonts w:ascii="Tahoma" w:hAnsi="Tahoma" w:cs="Tahoma"/>
          <w:b/>
          <w:color w:val="auto"/>
          <w:sz w:val="30"/>
        </w:rPr>
        <w:t>2</w:t>
      </w:r>
      <w:r w:rsidRPr="006D5C11">
        <w:rPr>
          <w:rFonts w:ascii="Tahoma" w:hAnsi="Tahoma" w:cs="Tahoma"/>
          <w:b/>
          <w:color w:val="auto"/>
          <w:sz w:val="30"/>
        </w:rPr>
        <w:t>.</w:t>
      </w:r>
      <w:r w:rsidR="006D5C11">
        <w:rPr>
          <w:rFonts w:ascii="Tahoma" w:hAnsi="Tahoma" w:cs="Tahoma"/>
          <w:b/>
          <w:color w:val="auto"/>
          <w:sz w:val="30"/>
        </w:rPr>
        <w:t>31</w:t>
      </w:r>
      <w:r w:rsidRPr="00562D3F">
        <w:rPr>
          <w:rFonts w:ascii="Tahoma" w:hAnsi="Tahoma" w:cs="Tahoma"/>
          <w:b/>
          <w:color w:val="auto"/>
          <w:sz w:val="30"/>
        </w:rPr>
        <w:t>.</w:t>
      </w:r>
      <w:r w:rsidRPr="00562D3F">
        <w:rPr>
          <w:rFonts w:ascii="Courier New" w:hAnsi="Courier New" w:cs="Courier New"/>
          <w:b/>
          <w:color w:val="auto"/>
          <w:sz w:val="30"/>
        </w:rPr>
        <w:t xml:space="preserve"> </w:t>
      </w:r>
      <w:r>
        <w:rPr>
          <w:rFonts w:ascii="Arial" w:hAnsi="Arial" w:cs="Arial"/>
          <w:color w:val="auto"/>
          <w:sz w:val="22"/>
        </w:rPr>
        <w:t xml:space="preserve">Le croquis </w:t>
      </w:r>
      <w:r w:rsidRPr="00562D3F">
        <w:rPr>
          <w:rFonts w:ascii="Arial" w:hAnsi="Arial" w:cs="Arial"/>
          <w:color w:val="auto"/>
          <w:sz w:val="22"/>
        </w:rPr>
        <w:t xml:space="preserve">2 est ajouté après </w:t>
      </w:r>
      <w:r>
        <w:rPr>
          <w:rFonts w:ascii="Arial" w:hAnsi="Arial" w:cs="Arial"/>
          <w:color w:val="auto"/>
          <w:sz w:val="22"/>
        </w:rPr>
        <w:t>la définition de lot enclavé</w:t>
      </w:r>
      <w:r w:rsidRPr="00562D3F">
        <w:rPr>
          <w:rFonts w:ascii="Arial" w:hAnsi="Arial" w:cs="Arial"/>
          <w:color w:val="auto"/>
          <w:sz w:val="22"/>
        </w:rPr>
        <w:t> :</w:t>
      </w:r>
    </w:p>
    <w:p w14:paraId="7E5B3F38" w14:textId="77777777" w:rsidR="00562D3F" w:rsidRPr="006D5C11" w:rsidRDefault="006D5C11" w:rsidP="007D5D96">
      <w:pPr>
        <w:pStyle w:val="Default"/>
        <w:jc w:val="both"/>
        <w:rPr>
          <w:rFonts w:ascii="Arial" w:eastAsiaTheme="majorEastAsia" w:hAnsi="Arial" w:cstheme="majorBidi"/>
          <w:bCs/>
          <w:color w:val="33CC33"/>
          <w:sz w:val="22"/>
          <w:szCs w:val="26"/>
          <w:lang w:eastAsia="en-US"/>
        </w:rPr>
      </w:pPr>
      <w:r w:rsidRPr="006D5C11">
        <w:rPr>
          <w:rFonts w:ascii="Arial" w:eastAsiaTheme="majorEastAsia" w:hAnsi="Arial" w:cstheme="majorBidi"/>
          <w:bCs/>
          <w:color w:val="33CC33"/>
          <w:sz w:val="22"/>
          <w:szCs w:val="26"/>
          <w:lang w:eastAsia="en-US"/>
        </w:rPr>
        <w:t>(Référendum possible pour l’ensemble du territoire)</w:t>
      </w:r>
    </w:p>
    <w:p w14:paraId="0D955230" w14:textId="77777777" w:rsidR="00562D3F" w:rsidRDefault="00562D3F" w:rsidP="007D5D96">
      <w:pPr>
        <w:pStyle w:val="Default"/>
        <w:jc w:val="both"/>
        <w:rPr>
          <w:rFonts w:ascii="Tahoma" w:hAnsi="Tahoma" w:cs="Tahoma"/>
          <w:b/>
          <w:color w:val="auto"/>
          <w:sz w:val="30"/>
        </w:rPr>
      </w:pPr>
      <w:r w:rsidRPr="00BB558E">
        <w:rPr>
          <w:noProof/>
          <w:color w:val="auto"/>
        </w:rPr>
        <w:lastRenderedPageBreak/>
        <mc:AlternateContent>
          <mc:Choice Requires="wps">
            <w:drawing>
              <wp:anchor distT="0" distB="0" distL="114300" distR="114300" simplePos="0" relativeHeight="251697152" behindDoc="0" locked="0" layoutInCell="1" allowOverlap="1" wp14:anchorId="0FF7A679" wp14:editId="2ABA3B09">
                <wp:simplePos x="0" y="0"/>
                <wp:positionH relativeFrom="column">
                  <wp:posOffset>104140</wp:posOffset>
                </wp:positionH>
                <wp:positionV relativeFrom="paragraph">
                  <wp:posOffset>46355</wp:posOffset>
                </wp:positionV>
                <wp:extent cx="2510155" cy="1403985"/>
                <wp:effectExtent l="0" t="0" r="0" b="1905"/>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1403985"/>
                        </a:xfrm>
                        <a:prstGeom prst="rect">
                          <a:avLst/>
                        </a:prstGeom>
                        <a:noFill/>
                        <a:ln w="9525">
                          <a:noFill/>
                          <a:miter lim="800000"/>
                          <a:headEnd/>
                          <a:tailEnd/>
                        </a:ln>
                      </wps:spPr>
                      <wps:txbx>
                        <w:txbxContent>
                          <w:p w14:paraId="137F5F96" w14:textId="77777777" w:rsidR="005D508C" w:rsidRPr="00562D3F" w:rsidRDefault="005D508C" w:rsidP="00562D3F">
                            <w:pPr>
                              <w:rPr>
                                <w:b/>
                                <w:sz w:val="28"/>
                              </w:rPr>
                            </w:pPr>
                            <w:r w:rsidRPr="00562D3F">
                              <w:rPr>
                                <w:b/>
                                <w:sz w:val="28"/>
                              </w:rPr>
                              <w:t>Croquis 2 - Schéma des lots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F7A679" id="_x0000_s1031" type="#_x0000_t202" style="position:absolute;left:0;text-align:left;margin-left:8.2pt;margin-top:3.65pt;width:197.65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" filled="f" stroked="f">
                <v:textbox style="mso-fit-shape-to-text:t">
                  <w:txbxContent>
                    <w:p w14:paraId="137F5F96" w14:textId="77777777" w:rsidR="005D508C" w:rsidRPr="00562D3F" w:rsidRDefault="005D508C" w:rsidP="00562D3F">
                      <w:pPr>
                        <w:rPr>
                          <w:b/>
                          <w:sz w:val="28"/>
                        </w:rPr>
                      </w:pPr>
                      <w:r w:rsidRPr="00562D3F">
                        <w:rPr>
                          <w:b/>
                          <w:sz w:val="28"/>
                        </w:rPr>
                        <w:t>Croquis 2 - Schéma des lots</w:t>
                      </w:r>
                    </w:p>
                  </w:txbxContent>
                </v:textbox>
              </v:shape>
            </w:pict>
          </mc:Fallback>
        </mc:AlternateContent>
      </w:r>
      <w:r w:rsidRPr="00BB558E">
        <w:rPr>
          <w:rFonts w:asciiTheme="minorHAnsi" w:eastAsiaTheme="minorHAnsi" w:hAnsiTheme="minorHAnsi" w:cstheme="minorBidi"/>
          <w:noProof/>
          <w:color w:val="auto"/>
          <w:sz w:val="16"/>
          <w:szCs w:val="16"/>
        </w:rPr>
        <w:drawing>
          <wp:inline distT="0" distB="0" distL="0" distR="0" wp14:anchorId="4577A242" wp14:editId="19989D96">
            <wp:extent cx="5431462" cy="512859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méa lots.png"/>
                    <pic:cNvPicPr/>
                  </pic:nvPicPr>
                  <pic:blipFill rotWithShape="1">
                    <a:blip r:embed="rId13" cstate="print">
                      <a:extLst>
                        <a:ext uri="{28A0092B-C50C-407E-A947-70E740481C1C}">
                          <a14:useLocalDpi xmlns:a14="http://schemas.microsoft.com/office/drawing/2010/main" val="0"/>
                        </a:ext>
                      </a:extLst>
                    </a:blip>
                    <a:srcRect l="31594" t="36285" r="29420" b="35269"/>
                    <a:stretch/>
                  </pic:blipFill>
                  <pic:spPr bwMode="auto">
                    <a:xfrm>
                      <a:off x="0" y="0"/>
                      <a:ext cx="5432760" cy="5129816"/>
                    </a:xfrm>
                    <a:prstGeom prst="rect">
                      <a:avLst/>
                    </a:prstGeom>
                    <a:ln>
                      <a:noFill/>
                    </a:ln>
                    <a:extLst>
                      <a:ext uri="{53640926-AAD7-44D8-BBD7-CCE9431645EC}">
                        <a14:shadowObscured xmlns:a14="http://schemas.microsoft.com/office/drawing/2010/main"/>
                      </a:ext>
                    </a:extLst>
                  </pic:spPr>
                </pic:pic>
              </a:graphicData>
            </a:graphic>
          </wp:inline>
        </w:drawing>
      </w:r>
    </w:p>
    <w:p w14:paraId="347EC53E" w14:textId="77777777" w:rsidR="00DB10C0" w:rsidRPr="00372E29" w:rsidRDefault="00DB10C0" w:rsidP="00DB10C0">
      <w:pPr>
        <w:pStyle w:val="Default"/>
        <w:rPr>
          <w:strike/>
          <w:color w:val="FF0000"/>
        </w:rPr>
      </w:pPr>
    </w:p>
    <w:p w14:paraId="7E61B223" w14:textId="77777777" w:rsidR="00BE493B" w:rsidRPr="006D31B7" w:rsidRDefault="00B13CED" w:rsidP="00BE493B">
      <w:pPr>
        <w:pStyle w:val="CM2"/>
        <w:spacing w:line="240" w:lineRule="auto"/>
        <w:jc w:val="both"/>
        <w:rPr>
          <w:rFonts w:ascii="Arial" w:hAnsi="Arial" w:cs="Arial"/>
          <w:sz w:val="22"/>
        </w:rPr>
      </w:pPr>
      <w:r w:rsidRPr="006D31B7">
        <w:rPr>
          <w:rFonts w:ascii="Tahoma" w:hAnsi="Tahoma" w:cs="Tahoma"/>
          <w:b/>
          <w:sz w:val="30"/>
        </w:rPr>
        <w:t>2.</w:t>
      </w:r>
      <w:r w:rsidR="006D5C11">
        <w:rPr>
          <w:rFonts w:ascii="Tahoma" w:hAnsi="Tahoma" w:cs="Tahoma"/>
          <w:b/>
          <w:sz w:val="30"/>
        </w:rPr>
        <w:t>32</w:t>
      </w:r>
      <w:r w:rsidR="00BE493B" w:rsidRPr="006D31B7">
        <w:rPr>
          <w:rFonts w:ascii="Tahoma" w:hAnsi="Tahoma" w:cs="Tahoma"/>
          <w:b/>
          <w:sz w:val="30"/>
        </w:rPr>
        <w:t>.</w:t>
      </w:r>
      <w:r w:rsidR="00BE493B" w:rsidRPr="006D31B7">
        <w:rPr>
          <w:rFonts w:ascii="Courier New" w:hAnsi="Courier New" w:cs="Courier New"/>
          <w:b/>
          <w:sz w:val="30"/>
        </w:rPr>
        <w:t xml:space="preserve"> </w:t>
      </w:r>
      <w:r w:rsidR="00BE493B" w:rsidRPr="006D31B7">
        <w:rPr>
          <w:rFonts w:ascii="Arial" w:hAnsi="Arial" w:cs="Arial"/>
          <w:sz w:val="22"/>
        </w:rPr>
        <w:t>L</w:t>
      </w:r>
      <w:r w:rsidR="00641ABE" w:rsidRPr="006D31B7">
        <w:rPr>
          <w:rFonts w:ascii="Arial" w:hAnsi="Arial" w:cs="Arial"/>
          <w:sz w:val="22"/>
        </w:rPr>
        <w:t>e terme</w:t>
      </w:r>
      <w:r w:rsidR="00BE493B" w:rsidRPr="006D31B7">
        <w:rPr>
          <w:rFonts w:ascii="Arial" w:hAnsi="Arial" w:cs="Arial"/>
          <w:sz w:val="22"/>
        </w:rPr>
        <w:t xml:space="preserve"> « Lot partiellement enclavé » </w:t>
      </w:r>
      <w:r w:rsidR="00641ABE" w:rsidRPr="006D31B7">
        <w:rPr>
          <w:rFonts w:ascii="Arial" w:hAnsi="Arial" w:cs="Arial"/>
          <w:sz w:val="22"/>
        </w:rPr>
        <w:t>et sa définition sont ajoutés par les suivants</w:t>
      </w:r>
      <w:r w:rsidR="00BE493B" w:rsidRPr="006D31B7">
        <w:rPr>
          <w:rFonts w:ascii="Arial" w:hAnsi="Arial" w:cs="Arial"/>
          <w:sz w:val="22"/>
        </w:rPr>
        <w:t xml:space="preserve"> : </w:t>
      </w:r>
    </w:p>
    <w:p w14:paraId="04FBE806" w14:textId="77777777" w:rsidR="00BE493B" w:rsidRDefault="006D5C11" w:rsidP="00BE493B">
      <w:pPr>
        <w:pStyle w:val="Default"/>
        <w:jc w:val="both"/>
        <w:rPr>
          <w:rFonts w:ascii="Arial" w:hAnsi="Arial" w:cs="Arial"/>
          <w:color w:val="auto"/>
          <w:sz w:val="22"/>
        </w:rPr>
      </w:pPr>
      <w:r w:rsidRPr="006D5C11">
        <w:rPr>
          <w:rFonts w:ascii="Arial" w:eastAsiaTheme="majorEastAsia" w:hAnsi="Arial" w:cstheme="majorBidi"/>
          <w:bCs/>
          <w:color w:val="33CC33"/>
          <w:sz w:val="22"/>
          <w:szCs w:val="26"/>
          <w:lang w:eastAsia="en-US"/>
        </w:rPr>
        <w:t>(Référendum possible pour l’ensemble du territoire)</w:t>
      </w:r>
    </w:p>
    <w:p w14:paraId="4F00D2AB" w14:textId="77777777" w:rsidR="006D5C11" w:rsidRPr="006D31B7" w:rsidRDefault="006D5C11" w:rsidP="00BE493B">
      <w:pPr>
        <w:pStyle w:val="Default"/>
        <w:jc w:val="both"/>
        <w:rPr>
          <w:rFonts w:ascii="Arial" w:hAnsi="Arial" w:cs="Arial"/>
          <w:color w:val="auto"/>
          <w:sz w:val="22"/>
        </w:rPr>
      </w:pPr>
    </w:p>
    <w:p w14:paraId="6D9ED591" w14:textId="77777777" w:rsidR="00BE493B" w:rsidRPr="006D31B7" w:rsidRDefault="00BE493B" w:rsidP="00BE493B">
      <w:pPr>
        <w:pStyle w:val="Default"/>
        <w:jc w:val="both"/>
        <w:rPr>
          <w:rFonts w:ascii="Arial" w:eastAsiaTheme="majorEastAsia" w:hAnsi="Arial" w:cstheme="majorBidi"/>
          <w:b/>
          <w:bCs/>
          <w:color w:val="auto"/>
          <w:szCs w:val="26"/>
          <w:lang w:eastAsia="en-US"/>
        </w:rPr>
      </w:pPr>
      <w:r w:rsidRPr="006D31B7">
        <w:rPr>
          <w:rFonts w:ascii="Arial" w:eastAsiaTheme="majorEastAsia" w:hAnsi="Arial" w:cstheme="majorBidi"/>
          <w:b/>
          <w:bCs/>
          <w:color w:val="auto"/>
          <w:szCs w:val="26"/>
          <w:lang w:eastAsia="en-US"/>
        </w:rPr>
        <w:t>Lot partiellement enclavé</w:t>
      </w:r>
    </w:p>
    <w:p w14:paraId="017407A7" w14:textId="77777777" w:rsidR="00641ABE" w:rsidRPr="006D31B7" w:rsidRDefault="00BE493B" w:rsidP="00BE493B">
      <w:pPr>
        <w:pStyle w:val="CM2"/>
        <w:spacing w:line="240" w:lineRule="auto"/>
        <w:jc w:val="both"/>
        <w:rPr>
          <w:rFonts w:ascii="Arial" w:hAnsi="Arial" w:cs="Arial"/>
          <w:sz w:val="22"/>
        </w:rPr>
      </w:pPr>
      <w:r w:rsidRPr="006D31B7">
        <w:rPr>
          <w:rFonts w:ascii="Arial" w:hAnsi="Arial" w:cs="Arial"/>
          <w:sz w:val="22"/>
        </w:rPr>
        <w:t xml:space="preserve">Lot </w:t>
      </w:r>
      <w:r w:rsidR="00641ABE" w:rsidRPr="006D31B7">
        <w:rPr>
          <w:rFonts w:ascii="Arial" w:hAnsi="Arial" w:cs="Arial"/>
          <w:sz w:val="22"/>
        </w:rPr>
        <w:t>ayant une largeur sise en retrait par rapport à l’emprise d’une rue</w:t>
      </w:r>
      <w:r w:rsidR="00A82B23" w:rsidRPr="006D31B7">
        <w:rPr>
          <w:rFonts w:ascii="Arial" w:hAnsi="Arial" w:cs="Arial"/>
          <w:sz w:val="22"/>
        </w:rPr>
        <w:t>.</w:t>
      </w:r>
      <w:r w:rsidR="00641ABE" w:rsidRPr="006D31B7">
        <w:rPr>
          <w:rFonts w:ascii="Arial" w:hAnsi="Arial" w:cs="Arial"/>
          <w:sz w:val="22"/>
        </w:rPr>
        <w:t xml:space="preserve"> </w:t>
      </w:r>
    </w:p>
    <w:p w14:paraId="5B563B67" w14:textId="77777777" w:rsidR="00BE493B" w:rsidRPr="00562D3F" w:rsidRDefault="00641ABE" w:rsidP="00BE493B">
      <w:pPr>
        <w:pStyle w:val="CM2"/>
        <w:spacing w:line="240" w:lineRule="auto"/>
        <w:jc w:val="both"/>
        <w:rPr>
          <w:rFonts w:ascii="Arial" w:hAnsi="Arial" w:cs="Arial"/>
          <w:sz w:val="22"/>
        </w:rPr>
      </w:pPr>
      <w:r w:rsidRPr="00562D3F">
        <w:rPr>
          <w:rFonts w:ascii="Arial" w:hAnsi="Arial" w:cs="Arial"/>
          <w:sz w:val="22"/>
        </w:rPr>
        <w:t xml:space="preserve">(voir </w:t>
      </w:r>
      <w:r w:rsidR="006128EC" w:rsidRPr="00562D3F">
        <w:rPr>
          <w:rFonts w:ascii="Arial" w:hAnsi="Arial" w:cs="Arial"/>
          <w:sz w:val="22"/>
        </w:rPr>
        <w:t>croquis</w:t>
      </w:r>
      <w:r w:rsidRPr="00562D3F">
        <w:rPr>
          <w:rFonts w:ascii="Arial" w:hAnsi="Arial" w:cs="Arial"/>
          <w:sz w:val="22"/>
        </w:rPr>
        <w:t xml:space="preserve"> 2)</w:t>
      </w:r>
    </w:p>
    <w:p w14:paraId="1631BEEE" w14:textId="77777777" w:rsidR="009363CE" w:rsidRPr="00BB558E" w:rsidRDefault="009363CE" w:rsidP="008D6DBB">
      <w:pPr>
        <w:pStyle w:val="Default"/>
        <w:jc w:val="both"/>
        <w:rPr>
          <w:rFonts w:ascii="Tahoma" w:hAnsi="Tahoma" w:cs="Tahoma"/>
          <w:b/>
          <w:color w:val="auto"/>
          <w:sz w:val="30"/>
        </w:rPr>
      </w:pPr>
    </w:p>
    <w:p w14:paraId="0D766D9B" w14:textId="77777777" w:rsidR="000847CB" w:rsidRPr="00BB558E" w:rsidRDefault="00B13CED" w:rsidP="000847CB">
      <w:pPr>
        <w:pStyle w:val="CM2"/>
        <w:spacing w:line="240" w:lineRule="auto"/>
        <w:jc w:val="both"/>
        <w:rPr>
          <w:rFonts w:ascii="Arial" w:hAnsi="Arial" w:cs="Arial"/>
          <w:sz w:val="22"/>
        </w:rPr>
      </w:pPr>
      <w:r w:rsidRPr="00BB558E">
        <w:rPr>
          <w:rFonts w:ascii="Tahoma" w:hAnsi="Tahoma" w:cs="Tahoma"/>
          <w:b/>
          <w:sz w:val="30"/>
        </w:rPr>
        <w:t>2.</w:t>
      </w:r>
      <w:r w:rsidR="006D5C11">
        <w:rPr>
          <w:rFonts w:ascii="Tahoma" w:hAnsi="Tahoma" w:cs="Tahoma"/>
          <w:b/>
          <w:sz w:val="30"/>
        </w:rPr>
        <w:t>33</w:t>
      </w:r>
      <w:r w:rsidR="000847CB" w:rsidRPr="00BB558E">
        <w:rPr>
          <w:rFonts w:ascii="Tahoma" w:hAnsi="Tahoma" w:cs="Tahoma"/>
          <w:b/>
          <w:sz w:val="30"/>
        </w:rPr>
        <w:t>.</w:t>
      </w:r>
      <w:r w:rsidR="000847CB" w:rsidRPr="00BB558E">
        <w:rPr>
          <w:rFonts w:ascii="Courier New" w:hAnsi="Courier New" w:cs="Courier New"/>
          <w:b/>
          <w:sz w:val="30"/>
        </w:rPr>
        <w:t xml:space="preserve"> </w:t>
      </w:r>
      <w:r w:rsidR="00B64CE6" w:rsidRPr="00BB558E">
        <w:rPr>
          <w:rFonts w:ascii="Arial" w:hAnsi="Arial" w:cs="Arial"/>
          <w:sz w:val="22"/>
        </w:rPr>
        <w:t>La définition du terme</w:t>
      </w:r>
      <w:r w:rsidR="000847CB" w:rsidRPr="00BB558E">
        <w:rPr>
          <w:rFonts w:ascii="Arial" w:hAnsi="Arial" w:cs="Arial"/>
          <w:sz w:val="22"/>
        </w:rPr>
        <w:t xml:space="preserve"> « Marge de recul avant» est remplacée par la suivante : </w:t>
      </w:r>
    </w:p>
    <w:p w14:paraId="13578F2E" w14:textId="77777777" w:rsidR="009E691D" w:rsidRPr="009E691D" w:rsidRDefault="009E691D" w:rsidP="008D6DBB">
      <w:pPr>
        <w:pStyle w:val="Default"/>
        <w:jc w:val="both"/>
        <w:rPr>
          <w:rFonts w:ascii="Arial" w:eastAsiaTheme="majorEastAsia" w:hAnsi="Arial" w:cstheme="majorBidi"/>
          <w:bCs/>
          <w:color w:val="33CC33"/>
          <w:sz w:val="22"/>
          <w:szCs w:val="26"/>
          <w:lang w:eastAsia="en-US"/>
        </w:rPr>
      </w:pPr>
      <w:r w:rsidRPr="009E691D">
        <w:rPr>
          <w:rFonts w:ascii="Arial" w:eastAsiaTheme="majorEastAsia" w:hAnsi="Arial" w:cstheme="majorBidi"/>
          <w:bCs/>
          <w:color w:val="33CC33"/>
          <w:sz w:val="22"/>
          <w:szCs w:val="26"/>
          <w:lang w:eastAsia="en-US"/>
        </w:rPr>
        <w:t>(Référendum possible pour l’ensemble du territoire)</w:t>
      </w:r>
    </w:p>
    <w:p w14:paraId="211C9036" w14:textId="77777777" w:rsidR="006D5C11" w:rsidRDefault="006D5C11" w:rsidP="008D6DBB">
      <w:pPr>
        <w:pStyle w:val="Default"/>
        <w:jc w:val="both"/>
        <w:rPr>
          <w:rFonts w:ascii="Arial" w:eastAsiaTheme="majorEastAsia" w:hAnsi="Arial" w:cstheme="majorBidi"/>
          <w:b/>
          <w:bCs/>
          <w:color w:val="auto"/>
          <w:szCs w:val="26"/>
          <w:lang w:eastAsia="en-US"/>
        </w:rPr>
      </w:pPr>
    </w:p>
    <w:p w14:paraId="5FD51971" w14:textId="77777777" w:rsidR="000847CB" w:rsidRPr="00BB558E" w:rsidRDefault="000847CB" w:rsidP="008D6DBB">
      <w:pPr>
        <w:pStyle w:val="Default"/>
        <w:jc w:val="both"/>
        <w:rPr>
          <w:rFonts w:ascii="Arial" w:eastAsiaTheme="majorEastAsia" w:hAnsi="Arial" w:cstheme="majorBidi"/>
          <w:b/>
          <w:bCs/>
          <w:color w:val="auto"/>
          <w:szCs w:val="26"/>
          <w:lang w:eastAsia="en-US"/>
        </w:rPr>
      </w:pPr>
      <w:r w:rsidRPr="00BB558E">
        <w:rPr>
          <w:rFonts w:ascii="Arial" w:eastAsiaTheme="majorEastAsia" w:hAnsi="Arial" w:cstheme="majorBidi"/>
          <w:b/>
          <w:bCs/>
          <w:color w:val="auto"/>
          <w:szCs w:val="26"/>
          <w:lang w:eastAsia="en-US"/>
        </w:rPr>
        <w:t xml:space="preserve">Marge de recul avant </w:t>
      </w:r>
    </w:p>
    <w:p w14:paraId="0D3DFC3D" w14:textId="77777777" w:rsidR="000847CB" w:rsidRDefault="000847CB" w:rsidP="008D6DBB">
      <w:pPr>
        <w:pStyle w:val="Default"/>
        <w:jc w:val="both"/>
        <w:rPr>
          <w:rFonts w:ascii="Arial" w:hAnsi="Arial" w:cs="Arial"/>
          <w:color w:val="auto"/>
          <w:sz w:val="22"/>
        </w:rPr>
      </w:pPr>
      <w:r w:rsidRPr="00BB558E">
        <w:rPr>
          <w:rFonts w:ascii="Arial" w:hAnsi="Arial" w:cs="Arial"/>
          <w:color w:val="auto"/>
          <w:sz w:val="22"/>
        </w:rPr>
        <w:t xml:space="preserve">Distance obligatoire devant séparer le mur avant d’un bâtiment </w:t>
      </w:r>
      <w:r w:rsidR="00F57AEC" w:rsidRPr="00BB558E">
        <w:rPr>
          <w:rFonts w:ascii="Arial" w:hAnsi="Arial" w:cs="Arial"/>
          <w:color w:val="auto"/>
          <w:sz w:val="22"/>
        </w:rPr>
        <w:t>et de la ligne avant de lot</w:t>
      </w:r>
      <w:r w:rsidR="007F7DD4" w:rsidRPr="00BB558E">
        <w:rPr>
          <w:rFonts w:ascii="Arial" w:hAnsi="Arial" w:cs="Arial"/>
          <w:color w:val="auto"/>
          <w:sz w:val="22"/>
        </w:rPr>
        <w:t>.</w:t>
      </w:r>
    </w:p>
    <w:p w14:paraId="1E027120" w14:textId="77777777" w:rsidR="009E691D" w:rsidRDefault="009E691D" w:rsidP="008D6DBB">
      <w:pPr>
        <w:pStyle w:val="Default"/>
        <w:jc w:val="both"/>
        <w:rPr>
          <w:rFonts w:ascii="Arial" w:hAnsi="Arial" w:cs="Arial"/>
          <w:color w:val="auto"/>
          <w:sz w:val="22"/>
        </w:rPr>
      </w:pPr>
    </w:p>
    <w:p w14:paraId="5EBA9E9B" w14:textId="77777777" w:rsidR="009E691D" w:rsidRPr="00BB558E" w:rsidRDefault="009E691D" w:rsidP="008D6DBB">
      <w:pPr>
        <w:pStyle w:val="Default"/>
        <w:jc w:val="both"/>
        <w:rPr>
          <w:rFonts w:ascii="Arial" w:hAnsi="Arial" w:cs="Arial"/>
          <w:color w:val="auto"/>
          <w:sz w:val="22"/>
        </w:rPr>
      </w:pPr>
    </w:p>
    <w:p w14:paraId="3863932D" w14:textId="77777777" w:rsidR="00B64CE6" w:rsidRPr="00BB558E" w:rsidRDefault="00B64CE6" w:rsidP="008D6DBB">
      <w:pPr>
        <w:pStyle w:val="Default"/>
        <w:jc w:val="both"/>
        <w:rPr>
          <w:rFonts w:ascii="Arial" w:hAnsi="Arial" w:cs="Arial"/>
          <w:color w:val="auto"/>
          <w:sz w:val="22"/>
        </w:rPr>
      </w:pPr>
    </w:p>
    <w:p w14:paraId="5F11EA48" w14:textId="77777777" w:rsidR="00F22D82" w:rsidRPr="00BB558E" w:rsidRDefault="00B13CED" w:rsidP="00F22D82">
      <w:pPr>
        <w:pStyle w:val="Default"/>
        <w:jc w:val="both"/>
        <w:rPr>
          <w:rFonts w:ascii="Tahoma" w:hAnsi="Tahoma" w:cs="Tahoma"/>
          <w:b/>
          <w:color w:val="auto"/>
          <w:sz w:val="30"/>
        </w:rPr>
      </w:pPr>
      <w:r w:rsidRPr="00BB558E">
        <w:rPr>
          <w:rFonts w:ascii="Tahoma" w:hAnsi="Tahoma" w:cs="Tahoma"/>
          <w:b/>
          <w:color w:val="auto"/>
          <w:sz w:val="30"/>
        </w:rPr>
        <w:t>2.</w:t>
      </w:r>
      <w:r w:rsidR="006D5C11">
        <w:rPr>
          <w:rFonts w:ascii="Tahoma" w:hAnsi="Tahoma" w:cs="Tahoma"/>
          <w:b/>
          <w:color w:val="auto"/>
          <w:sz w:val="30"/>
        </w:rPr>
        <w:t>34</w:t>
      </w:r>
      <w:r w:rsidR="00F22D82" w:rsidRPr="00BB558E">
        <w:rPr>
          <w:rFonts w:ascii="Tahoma" w:hAnsi="Tahoma" w:cs="Tahoma"/>
          <w:b/>
          <w:color w:val="auto"/>
          <w:sz w:val="30"/>
        </w:rPr>
        <w:t>.</w:t>
      </w:r>
      <w:r w:rsidR="00F22D82" w:rsidRPr="00BB558E">
        <w:rPr>
          <w:rFonts w:ascii="Courier New" w:hAnsi="Courier New" w:cs="Courier New"/>
          <w:b/>
          <w:color w:val="auto"/>
          <w:sz w:val="30"/>
        </w:rPr>
        <w:t xml:space="preserve"> </w:t>
      </w:r>
      <w:r w:rsidR="00F22D82" w:rsidRPr="00BB558E">
        <w:rPr>
          <w:rFonts w:ascii="Arial" w:hAnsi="Arial" w:cs="Arial"/>
          <w:color w:val="auto"/>
          <w:sz w:val="22"/>
        </w:rPr>
        <w:t>Le terme « Marquise» et sa définition sont ajoutés par les suivants :</w:t>
      </w:r>
    </w:p>
    <w:p w14:paraId="4D55AA31" w14:textId="77777777" w:rsidR="00F22D82" w:rsidRPr="00BB558E" w:rsidRDefault="00F22D82" w:rsidP="00F22D82">
      <w:pPr>
        <w:pStyle w:val="Titre2"/>
        <w:rPr>
          <w:rFonts w:ascii="Tahoma" w:hAnsi="Tahoma" w:cs="Tahoma"/>
          <w:color w:val="auto"/>
          <w:sz w:val="30"/>
        </w:rPr>
      </w:pPr>
      <w:bookmarkStart w:id="23" w:name="_Toc37358727"/>
      <w:r w:rsidRPr="00BB558E">
        <w:rPr>
          <w:color w:val="auto"/>
        </w:rPr>
        <w:lastRenderedPageBreak/>
        <w:t>Marquise</w:t>
      </w:r>
      <w:bookmarkEnd w:id="23"/>
    </w:p>
    <w:p w14:paraId="6A6EF210" w14:textId="77777777" w:rsidR="00F22D82" w:rsidRDefault="00F22D82" w:rsidP="00F22D82">
      <w:pPr>
        <w:pStyle w:val="CM2"/>
        <w:spacing w:line="240" w:lineRule="auto"/>
        <w:jc w:val="both"/>
        <w:rPr>
          <w:rFonts w:ascii="Arial" w:hAnsi="Arial" w:cs="Arial"/>
          <w:sz w:val="22"/>
        </w:rPr>
      </w:pPr>
      <w:r w:rsidRPr="00BB558E">
        <w:rPr>
          <w:rFonts w:ascii="Arial" w:hAnsi="Arial" w:cs="Arial"/>
          <w:sz w:val="22"/>
        </w:rPr>
        <w:t xml:space="preserve">Construction formant un toit, habituellement installée </w:t>
      </w:r>
      <w:r w:rsidR="00337B37" w:rsidRPr="00BB558E">
        <w:rPr>
          <w:rFonts w:ascii="Arial" w:hAnsi="Arial" w:cs="Arial"/>
          <w:sz w:val="22"/>
        </w:rPr>
        <w:t>en porte-à-faux</w:t>
      </w:r>
      <w:r w:rsidR="008D44CD" w:rsidRPr="00BB558E">
        <w:rPr>
          <w:rFonts w:ascii="Arial" w:hAnsi="Arial" w:cs="Arial"/>
          <w:sz w:val="22"/>
        </w:rPr>
        <w:t>, en saillie</w:t>
      </w:r>
      <w:r w:rsidRPr="00BB558E">
        <w:rPr>
          <w:rFonts w:ascii="Arial" w:hAnsi="Arial" w:cs="Arial"/>
          <w:sz w:val="22"/>
        </w:rPr>
        <w:t xml:space="preserve"> ou appuyée sur</w:t>
      </w:r>
      <w:r w:rsidR="00BB0E01" w:rsidRPr="00BB558E">
        <w:rPr>
          <w:rFonts w:ascii="Arial" w:hAnsi="Arial" w:cs="Arial"/>
          <w:sz w:val="22"/>
        </w:rPr>
        <w:t xml:space="preserve"> un ou</w:t>
      </w:r>
      <w:r w:rsidRPr="00BB558E">
        <w:rPr>
          <w:rFonts w:ascii="Arial" w:hAnsi="Arial" w:cs="Arial"/>
          <w:sz w:val="22"/>
        </w:rPr>
        <w:t xml:space="preserve"> des poteaux. </w:t>
      </w:r>
    </w:p>
    <w:p w14:paraId="3D494EF7" w14:textId="77777777" w:rsidR="00562D3F" w:rsidRDefault="00562D3F" w:rsidP="00562D3F">
      <w:pPr>
        <w:pStyle w:val="Default"/>
      </w:pPr>
    </w:p>
    <w:p w14:paraId="40673CF0" w14:textId="77777777" w:rsidR="00711043" w:rsidRPr="00BB558E" w:rsidRDefault="00B13CED" w:rsidP="00711043">
      <w:pPr>
        <w:pStyle w:val="CM2"/>
        <w:spacing w:line="240" w:lineRule="auto"/>
        <w:jc w:val="both"/>
        <w:rPr>
          <w:rFonts w:ascii="Arial" w:hAnsi="Arial" w:cs="Arial"/>
          <w:sz w:val="22"/>
        </w:rPr>
      </w:pPr>
      <w:r w:rsidRPr="00BB558E">
        <w:rPr>
          <w:rFonts w:ascii="Tahoma" w:hAnsi="Tahoma" w:cs="Tahoma"/>
          <w:b/>
          <w:sz w:val="30"/>
        </w:rPr>
        <w:t>2.</w:t>
      </w:r>
      <w:r w:rsidR="006D5C11">
        <w:rPr>
          <w:rFonts w:ascii="Tahoma" w:hAnsi="Tahoma" w:cs="Tahoma"/>
          <w:b/>
          <w:sz w:val="30"/>
        </w:rPr>
        <w:t>35</w:t>
      </w:r>
      <w:r w:rsidR="00711043" w:rsidRPr="00BB558E">
        <w:rPr>
          <w:rFonts w:ascii="Tahoma" w:hAnsi="Tahoma" w:cs="Tahoma"/>
          <w:b/>
          <w:sz w:val="30"/>
        </w:rPr>
        <w:t>.</w:t>
      </w:r>
      <w:r w:rsidR="00711043" w:rsidRPr="00BB558E">
        <w:rPr>
          <w:rFonts w:ascii="Courier New" w:hAnsi="Courier New" w:cs="Courier New"/>
          <w:b/>
          <w:sz w:val="30"/>
        </w:rPr>
        <w:t xml:space="preserve"> </w:t>
      </w:r>
      <w:r w:rsidR="00B64CE6" w:rsidRPr="00BB558E">
        <w:rPr>
          <w:rFonts w:ascii="Arial" w:hAnsi="Arial" w:cs="Arial"/>
          <w:sz w:val="22"/>
        </w:rPr>
        <w:t>La définition du terme</w:t>
      </w:r>
      <w:r w:rsidR="00711043" w:rsidRPr="00BB558E">
        <w:rPr>
          <w:rFonts w:ascii="Arial" w:hAnsi="Arial" w:cs="Arial"/>
          <w:sz w:val="22"/>
        </w:rPr>
        <w:t xml:space="preserve"> « Mur arrière» est remplacée par la suivante : </w:t>
      </w:r>
    </w:p>
    <w:p w14:paraId="5399898B" w14:textId="77777777" w:rsidR="00711043" w:rsidRPr="00BB558E" w:rsidRDefault="00711043" w:rsidP="008D6DBB">
      <w:pPr>
        <w:pStyle w:val="Default"/>
        <w:jc w:val="both"/>
        <w:rPr>
          <w:rFonts w:ascii="Tahoma" w:hAnsi="Tahoma" w:cs="Tahoma"/>
          <w:b/>
          <w:color w:val="auto"/>
          <w:sz w:val="30"/>
        </w:rPr>
      </w:pPr>
    </w:p>
    <w:p w14:paraId="443E88D7" w14:textId="77777777" w:rsidR="00711043" w:rsidRPr="00BB558E" w:rsidRDefault="00711043" w:rsidP="008D6DBB">
      <w:pPr>
        <w:pStyle w:val="Default"/>
        <w:jc w:val="both"/>
        <w:rPr>
          <w:rFonts w:ascii="Arial" w:eastAsiaTheme="majorEastAsia" w:hAnsi="Arial" w:cstheme="majorBidi"/>
          <w:b/>
          <w:bCs/>
          <w:color w:val="auto"/>
          <w:szCs w:val="26"/>
          <w:lang w:eastAsia="en-US"/>
        </w:rPr>
      </w:pPr>
      <w:r w:rsidRPr="00BB558E">
        <w:rPr>
          <w:rFonts w:ascii="Arial" w:eastAsiaTheme="majorEastAsia" w:hAnsi="Arial" w:cstheme="majorBidi"/>
          <w:b/>
          <w:bCs/>
          <w:color w:val="auto"/>
          <w:szCs w:val="26"/>
          <w:lang w:eastAsia="en-US"/>
        </w:rPr>
        <w:t>Mur arrière</w:t>
      </w:r>
    </w:p>
    <w:p w14:paraId="2E1476CD" w14:textId="77777777" w:rsidR="00711043" w:rsidRPr="00BB558E" w:rsidRDefault="00711043" w:rsidP="008D6DBB">
      <w:pPr>
        <w:pStyle w:val="Default"/>
        <w:jc w:val="both"/>
        <w:rPr>
          <w:rFonts w:ascii="Arial" w:hAnsi="Arial" w:cs="Arial"/>
          <w:color w:val="auto"/>
          <w:sz w:val="22"/>
        </w:rPr>
      </w:pPr>
      <w:r w:rsidRPr="00BB558E">
        <w:rPr>
          <w:rFonts w:ascii="Arial" w:hAnsi="Arial" w:cs="Arial"/>
          <w:color w:val="auto"/>
          <w:sz w:val="22"/>
        </w:rPr>
        <w:t xml:space="preserve">Mur extérieur du bâtiment opposé à sa </w:t>
      </w:r>
      <w:r w:rsidRPr="009E691D">
        <w:rPr>
          <w:rFonts w:ascii="Arial" w:hAnsi="Arial" w:cs="Arial"/>
          <w:color w:val="000000" w:themeColor="text1"/>
          <w:sz w:val="22"/>
        </w:rPr>
        <w:t xml:space="preserve">façade </w:t>
      </w:r>
      <w:r w:rsidR="005F526B" w:rsidRPr="009E691D">
        <w:rPr>
          <w:rFonts w:ascii="Arial" w:hAnsi="Arial" w:cs="Arial"/>
          <w:color w:val="000000" w:themeColor="text1"/>
          <w:sz w:val="22"/>
        </w:rPr>
        <w:t xml:space="preserve">avant </w:t>
      </w:r>
      <w:r w:rsidRPr="009E691D">
        <w:rPr>
          <w:rFonts w:ascii="Arial" w:hAnsi="Arial" w:cs="Arial"/>
          <w:color w:val="000000" w:themeColor="text1"/>
          <w:sz w:val="22"/>
        </w:rPr>
        <w:t xml:space="preserve">et qui fait face à la ligne arrière de lot. La ligne de ce mur peut être brisée. </w:t>
      </w:r>
    </w:p>
    <w:p w14:paraId="621E5004" w14:textId="77777777" w:rsidR="00D86E11" w:rsidRPr="00BB558E" w:rsidRDefault="00D86E11" w:rsidP="00711043">
      <w:pPr>
        <w:pStyle w:val="CM2"/>
        <w:spacing w:line="240" w:lineRule="auto"/>
        <w:jc w:val="both"/>
        <w:rPr>
          <w:rFonts w:ascii="Tahoma" w:hAnsi="Tahoma" w:cs="Tahoma"/>
          <w:b/>
          <w:sz w:val="30"/>
        </w:rPr>
      </w:pPr>
    </w:p>
    <w:p w14:paraId="3FF09679" w14:textId="77777777" w:rsidR="00711043" w:rsidRPr="00BB558E" w:rsidRDefault="00B13CED" w:rsidP="00711043">
      <w:pPr>
        <w:pStyle w:val="CM2"/>
        <w:spacing w:line="240" w:lineRule="auto"/>
        <w:jc w:val="both"/>
        <w:rPr>
          <w:rFonts w:ascii="Arial" w:hAnsi="Arial" w:cs="Arial"/>
          <w:sz w:val="22"/>
        </w:rPr>
      </w:pPr>
      <w:r w:rsidRPr="00BB558E">
        <w:rPr>
          <w:rFonts w:ascii="Tahoma" w:hAnsi="Tahoma" w:cs="Tahoma"/>
          <w:b/>
          <w:sz w:val="30"/>
        </w:rPr>
        <w:t>2.</w:t>
      </w:r>
      <w:r w:rsidR="006D5C11">
        <w:rPr>
          <w:rFonts w:ascii="Tahoma" w:hAnsi="Tahoma" w:cs="Tahoma"/>
          <w:b/>
          <w:sz w:val="30"/>
        </w:rPr>
        <w:t>36</w:t>
      </w:r>
      <w:r w:rsidR="00711043" w:rsidRPr="00BB558E">
        <w:rPr>
          <w:rFonts w:ascii="Tahoma" w:hAnsi="Tahoma" w:cs="Tahoma"/>
          <w:b/>
          <w:sz w:val="30"/>
        </w:rPr>
        <w:t>.</w:t>
      </w:r>
      <w:r w:rsidR="00711043" w:rsidRPr="00BB558E">
        <w:rPr>
          <w:rFonts w:ascii="Courier New" w:hAnsi="Courier New" w:cs="Courier New"/>
          <w:b/>
          <w:sz w:val="30"/>
        </w:rPr>
        <w:t xml:space="preserve"> </w:t>
      </w:r>
      <w:r w:rsidR="00711043" w:rsidRPr="00BB558E">
        <w:rPr>
          <w:rFonts w:ascii="Arial" w:hAnsi="Arial" w:cs="Arial"/>
          <w:sz w:val="22"/>
        </w:rPr>
        <w:t>La définition d</w:t>
      </w:r>
      <w:r w:rsidR="00B64CE6" w:rsidRPr="00BB558E">
        <w:rPr>
          <w:rFonts w:ascii="Arial" w:hAnsi="Arial" w:cs="Arial"/>
          <w:sz w:val="22"/>
        </w:rPr>
        <w:t>u terme</w:t>
      </w:r>
      <w:r w:rsidR="00711043" w:rsidRPr="00BB558E">
        <w:rPr>
          <w:rFonts w:ascii="Arial" w:hAnsi="Arial" w:cs="Arial"/>
          <w:sz w:val="22"/>
        </w:rPr>
        <w:t xml:space="preserve"> « Mur avant » est remplacée par la suivante : </w:t>
      </w:r>
    </w:p>
    <w:p w14:paraId="0BC984D0" w14:textId="77777777" w:rsidR="00711043" w:rsidRPr="00BB558E" w:rsidRDefault="00711043" w:rsidP="00711043">
      <w:pPr>
        <w:pStyle w:val="Default"/>
        <w:jc w:val="both"/>
        <w:rPr>
          <w:rFonts w:ascii="Arial" w:eastAsiaTheme="majorEastAsia" w:hAnsi="Arial" w:cstheme="majorBidi"/>
          <w:b/>
          <w:bCs/>
          <w:color w:val="auto"/>
          <w:szCs w:val="26"/>
          <w:lang w:eastAsia="en-US"/>
        </w:rPr>
      </w:pPr>
    </w:p>
    <w:p w14:paraId="4CF8E5C5" w14:textId="77777777" w:rsidR="00711043" w:rsidRPr="00BB558E" w:rsidRDefault="00711043" w:rsidP="00711043">
      <w:pPr>
        <w:pStyle w:val="Default"/>
        <w:jc w:val="both"/>
        <w:rPr>
          <w:rFonts w:ascii="Arial" w:eastAsiaTheme="majorEastAsia" w:hAnsi="Arial" w:cstheme="majorBidi"/>
          <w:b/>
          <w:bCs/>
          <w:color w:val="auto"/>
          <w:szCs w:val="26"/>
          <w:lang w:eastAsia="en-US"/>
        </w:rPr>
      </w:pPr>
      <w:r w:rsidRPr="00BB558E">
        <w:rPr>
          <w:rFonts w:ascii="Arial" w:eastAsiaTheme="majorEastAsia" w:hAnsi="Arial" w:cstheme="majorBidi"/>
          <w:b/>
          <w:bCs/>
          <w:color w:val="auto"/>
          <w:szCs w:val="26"/>
          <w:lang w:eastAsia="en-US"/>
        </w:rPr>
        <w:t>Mur avant</w:t>
      </w:r>
    </w:p>
    <w:p w14:paraId="039397FA" w14:textId="77777777" w:rsidR="00711043" w:rsidRPr="009E691D" w:rsidRDefault="00711043" w:rsidP="008D6DBB">
      <w:pPr>
        <w:pStyle w:val="Default"/>
        <w:jc w:val="both"/>
        <w:rPr>
          <w:rFonts w:ascii="Arial" w:hAnsi="Arial" w:cs="Arial"/>
          <w:color w:val="000000" w:themeColor="text1"/>
          <w:sz w:val="22"/>
        </w:rPr>
      </w:pPr>
      <w:r w:rsidRPr="00BB558E">
        <w:rPr>
          <w:rFonts w:ascii="Arial" w:hAnsi="Arial" w:cs="Arial"/>
          <w:color w:val="auto"/>
          <w:sz w:val="22"/>
        </w:rPr>
        <w:t xml:space="preserve">Mur extérieur du bâtiment qui fait face à la rue ou qui correspond </w:t>
      </w:r>
      <w:r w:rsidRPr="009E691D">
        <w:rPr>
          <w:rFonts w:ascii="Arial" w:hAnsi="Arial" w:cs="Arial"/>
          <w:color w:val="000000" w:themeColor="text1"/>
          <w:sz w:val="22"/>
        </w:rPr>
        <w:t xml:space="preserve">à la façade </w:t>
      </w:r>
      <w:r w:rsidR="005F526B" w:rsidRPr="009E691D">
        <w:rPr>
          <w:rFonts w:ascii="Arial" w:hAnsi="Arial" w:cs="Arial"/>
          <w:color w:val="000000" w:themeColor="text1"/>
          <w:sz w:val="22"/>
        </w:rPr>
        <w:t xml:space="preserve">avant </w:t>
      </w:r>
      <w:r w:rsidRPr="009E691D">
        <w:rPr>
          <w:rFonts w:ascii="Arial" w:hAnsi="Arial" w:cs="Arial"/>
          <w:color w:val="000000" w:themeColor="text1"/>
          <w:sz w:val="22"/>
        </w:rPr>
        <w:t xml:space="preserve">du bâtiment. La ligne de ce mur peut être brisée. </w:t>
      </w:r>
    </w:p>
    <w:p w14:paraId="503A0A64" w14:textId="77777777" w:rsidR="00711043" w:rsidRPr="00BB558E" w:rsidRDefault="00711043" w:rsidP="008D6DBB">
      <w:pPr>
        <w:pStyle w:val="Default"/>
        <w:jc w:val="both"/>
        <w:rPr>
          <w:rFonts w:ascii="Arial" w:hAnsi="Arial" w:cs="Arial"/>
          <w:color w:val="auto"/>
          <w:sz w:val="22"/>
        </w:rPr>
      </w:pPr>
    </w:p>
    <w:p w14:paraId="5DAD7D7C" w14:textId="77777777" w:rsidR="00711043" w:rsidRPr="00BB558E" w:rsidRDefault="00B13CED" w:rsidP="00711043">
      <w:pPr>
        <w:pStyle w:val="CM2"/>
        <w:spacing w:line="240" w:lineRule="auto"/>
        <w:jc w:val="both"/>
        <w:rPr>
          <w:rFonts w:ascii="Arial" w:hAnsi="Arial" w:cs="Arial"/>
          <w:sz w:val="22"/>
        </w:rPr>
      </w:pPr>
      <w:r w:rsidRPr="00BB558E">
        <w:rPr>
          <w:rFonts w:ascii="Tahoma" w:hAnsi="Tahoma" w:cs="Tahoma"/>
          <w:b/>
          <w:sz w:val="30"/>
        </w:rPr>
        <w:t>2.</w:t>
      </w:r>
      <w:r w:rsidR="006D5C11">
        <w:rPr>
          <w:rFonts w:ascii="Tahoma" w:hAnsi="Tahoma" w:cs="Tahoma"/>
          <w:b/>
          <w:sz w:val="30"/>
        </w:rPr>
        <w:t>37</w:t>
      </w:r>
      <w:r w:rsidR="00711043" w:rsidRPr="00BB558E">
        <w:rPr>
          <w:rFonts w:ascii="Tahoma" w:hAnsi="Tahoma" w:cs="Tahoma"/>
          <w:b/>
          <w:sz w:val="30"/>
        </w:rPr>
        <w:t>.</w:t>
      </w:r>
      <w:r w:rsidR="00711043" w:rsidRPr="00BB558E">
        <w:rPr>
          <w:rFonts w:ascii="Courier New" w:hAnsi="Courier New" w:cs="Courier New"/>
          <w:b/>
          <w:sz w:val="30"/>
        </w:rPr>
        <w:t xml:space="preserve"> </w:t>
      </w:r>
      <w:r w:rsidR="00B64CE6" w:rsidRPr="00BB558E">
        <w:rPr>
          <w:rFonts w:ascii="Arial" w:hAnsi="Arial" w:cs="Arial"/>
          <w:sz w:val="22"/>
        </w:rPr>
        <w:t>La définition du terme</w:t>
      </w:r>
      <w:r w:rsidR="00711043" w:rsidRPr="00BB558E">
        <w:rPr>
          <w:rFonts w:ascii="Arial" w:hAnsi="Arial" w:cs="Arial"/>
          <w:sz w:val="22"/>
        </w:rPr>
        <w:t xml:space="preserve"> « Mur latéral» est remplacée par la suivante : </w:t>
      </w:r>
    </w:p>
    <w:p w14:paraId="63B3F21C" w14:textId="77777777" w:rsidR="00711043" w:rsidRPr="00BB558E" w:rsidRDefault="00711043" w:rsidP="008D6DBB">
      <w:pPr>
        <w:pStyle w:val="Default"/>
        <w:jc w:val="both"/>
        <w:rPr>
          <w:rFonts w:ascii="Arial" w:hAnsi="Arial" w:cs="Arial"/>
          <w:color w:val="auto"/>
          <w:sz w:val="22"/>
        </w:rPr>
      </w:pPr>
    </w:p>
    <w:p w14:paraId="095C03E0" w14:textId="77777777" w:rsidR="00711043" w:rsidRPr="00BB558E" w:rsidRDefault="00711043" w:rsidP="00711043">
      <w:pPr>
        <w:pStyle w:val="Default"/>
        <w:jc w:val="both"/>
        <w:rPr>
          <w:rFonts w:ascii="Arial" w:eastAsiaTheme="majorEastAsia" w:hAnsi="Arial" w:cstheme="majorBidi"/>
          <w:b/>
          <w:bCs/>
          <w:color w:val="auto"/>
          <w:szCs w:val="26"/>
          <w:lang w:eastAsia="en-US"/>
        </w:rPr>
      </w:pPr>
      <w:r w:rsidRPr="00BB558E">
        <w:rPr>
          <w:rFonts w:ascii="Arial" w:eastAsiaTheme="majorEastAsia" w:hAnsi="Arial" w:cstheme="majorBidi"/>
          <w:b/>
          <w:bCs/>
          <w:color w:val="auto"/>
          <w:szCs w:val="26"/>
          <w:lang w:eastAsia="en-US"/>
        </w:rPr>
        <w:t>Mur latéral</w:t>
      </w:r>
    </w:p>
    <w:p w14:paraId="2A0D6AD7" w14:textId="77777777" w:rsidR="00711043" w:rsidRPr="00BB558E" w:rsidRDefault="00711043" w:rsidP="008D6DBB">
      <w:pPr>
        <w:pStyle w:val="Default"/>
        <w:jc w:val="both"/>
        <w:rPr>
          <w:rFonts w:ascii="Arial" w:hAnsi="Arial" w:cs="Arial"/>
          <w:color w:val="auto"/>
          <w:sz w:val="22"/>
        </w:rPr>
      </w:pPr>
      <w:r w:rsidRPr="00BB558E">
        <w:rPr>
          <w:rFonts w:ascii="Arial" w:hAnsi="Arial" w:cs="Arial"/>
          <w:color w:val="auto"/>
          <w:sz w:val="22"/>
        </w:rPr>
        <w:t xml:space="preserve">Mur extérieur du bâtiment qui fait face à la ligne latérale de lot. La ligne de ce mur peut être brisée. </w:t>
      </w:r>
    </w:p>
    <w:p w14:paraId="5FC87200" w14:textId="77777777" w:rsidR="00711043" w:rsidRPr="00BB558E" w:rsidRDefault="00711043" w:rsidP="008D6DBB">
      <w:pPr>
        <w:pStyle w:val="Default"/>
        <w:jc w:val="both"/>
        <w:rPr>
          <w:rFonts w:ascii="Tahoma" w:hAnsi="Tahoma" w:cs="Tahoma"/>
          <w:b/>
          <w:color w:val="auto"/>
          <w:sz w:val="30"/>
        </w:rPr>
      </w:pPr>
    </w:p>
    <w:p w14:paraId="27CA572C" w14:textId="77777777" w:rsidR="001D3127" w:rsidRPr="00BB558E" w:rsidRDefault="00B13CED" w:rsidP="008D6DBB">
      <w:pPr>
        <w:pStyle w:val="Default"/>
        <w:jc w:val="both"/>
        <w:rPr>
          <w:rFonts w:ascii="Tahoma" w:hAnsi="Tahoma" w:cs="Tahoma"/>
          <w:b/>
          <w:color w:val="auto"/>
          <w:sz w:val="30"/>
        </w:rPr>
      </w:pPr>
      <w:r w:rsidRPr="00BB558E">
        <w:rPr>
          <w:rFonts w:ascii="Tahoma" w:hAnsi="Tahoma" w:cs="Tahoma"/>
          <w:b/>
          <w:color w:val="auto"/>
          <w:sz w:val="30"/>
        </w:rPr>
        <w:t>2.</w:t>
      </w:r>
      <w:r w:rsidR="006D5C11">
        <w:rPr>
          <w:rFonts w:ascii="Tahoma" w:hAnsi="Tahoma" w:cs="Tahoma"/>
          <w:b/>
          <w:color w:val="auto"/>
          <w:sz w:val="30"/>
        </w:rPr>
        <w:t>38</w:t>
      </w:r>
      <w:r w:rsidR="001D3127" w:rsidRPr="00BB558E">
        <w:rPr>
          <w:rFonts w:ascii="Tahoma" w:hAnsi="Tahoma" w:cs="Tahoma"/>
          <w:b/>
          <w:color w:val="auto"/>
          <w:sz w:val="30"/>
        </w:rPr>
        <w:t>.</w:t>
      </w:r>
      <w:r w:rsidR="001D3127" w:rsidRPr="00BB558E">
        <w:rPr>
          <w:rFonts w:ascii="Courier New" w:hAnsi="Courier New" w:cs="Courier New"/>
          <w:b/>
          <w:color w:val="auto"/>
          <w:sz w:val="30"/>
        </w:rPr>
        <w:t xml:space="preserve"> </w:t>
      </w:r>
      <w:r w:rsidR="001D3127" w:rsidRPr="00BB558E">
        <w:rPr>
          <w:rFonts w:ascii="Arial" w:hAnsi="Arial" w:cs="Arial"/>
          <w:color w:val="auto"/>
          <w:sz w:val="22"/>
        </w:rPr>
        <w:t>Le terme « Mégadôme » et sa définition sont ajoutés par les suivants :</w:t>
      </w:r>
    </w:p>
    <w:p w14:paraId="187EFF6A" w14:textId="77777777" w:rsidR="00904FC1" w:rsidRPr="00BB558E" w:rsidRDefault="00904FC1" w:rsidP="00904FC1">
      <w:pPr>
        <w:pStyle w:val="Titre2"/>
        <w:spacing w:before="0"/>
        <w:rPr>
          <w:b w:val="0"/>
          <w:color w:val="33CC33"/>
          <w:sz w:val="22"/>
        </w:rPr>
      </w:pPr>
      <w:bookmarkStart w:id="24" w:name="_Toc37358728"/>
      <w:r w:rsidRPr="00BB558E">
        <w:rPr>
          <w:b w:val="0"/>
          <w:color w:val="33CC33"/>
          <w:sz w:val="22"/>
        </w:rPr>
        <w:t>(</w:t>
      </w:r>
      <w:r>
        <w:rPr>
          <w:b w:val="0"/>
          <w:color w:val="33CC33"/>
          <w:sz w:val="22"/>
        </w:rPr>
        <w:t>Référendum possible pour l’ensemble du territoire</w:t>
      </w:r>
      <w:r w:rsidRPr="00BB558E">
        <w:rPr>
          <w:b w:val="0"/>
          <w:color w:val="33CC33"/>
          <w:sz w:val="22"/>
        </w:rPr>
        <w:t>)</w:t>
      </w:r>
    </w:p>
    <w:p w14:paraId="5B194379" w14:textId="77777777" w:rsidR="001D3127" w:rsidRPr="00BB558E" w:rsidRDefault="001D3127" w:rsidP="00BF1F6C">
      <w:pPr>
        <w:pStyle w:val="Titre2"/>
        <w:rPr>
          <w:rFonts w:ascii="Tahoma" w:hAnsi="Tahoma" w:cs="Tahoma"/>
          <w:color w:val="auto"/>
          <w:sz w:val="30"/>
        </w:rPr>
      </w:pPr>
      <w:r w:rsidRPr="00BB558E">
        <w:rPr>
          <w:color w:val="auto"/>
        </w:rPr>
        <w:t>Mégadôme</w:t>
      </w:r>
      <w:bookmarkEnd w:id="24"/>
    </w:p>
    <w:p w14:paraId="733E5B1C" w14:textId="77777777" w:rsidR="00716249" w:rsidRPr="009E691D" w:rsidRDefault="00716249" w:rsidP="00716249">
      <w:pPr>
        <w:pStyle w:val="Default"/>
        <w:jc w:val="both"/>
        <w:rPr>
          <w:rFonts w:ascii="Tahoma" w:hAnsi="Tahoma" w:cs="Tahoma"/>
          <w:b/>
          <w:color w:val="000000" w:themeColor="text1"/>
          <w:sz w:val="30"/>
        </w:rPr>
      </w:pPr>
      <w:r w:rsidRPr="009E691D">
        <w:rPr>
          <w:rFonts w:ascii="Arial" w:hAnsi="Arial" w:cs="Arial"/>
          <w:color w:val="000000" w:themeColor="text1"/>
          <w:sz w:val="22"/>
        </w:rPr>
        <w:t xml:space="preserve">Bâtiment composé d’une structure en arche, recouvert d’un revêtement en toile et situé sur une fondation, temporaire ou permanente, en béton ou en bloc de béton. </w:t>
      </w:r>
    </w:p>
    <w:p w14:paraId="3A3A3F6D" w14:textId="77777777" w:rsidR="007D225E" w:rsidRPr="00BB558E" w:rsidRDefault="007D225E" w:rsidP="008D6DBB">
      <w:pPr>
        <w:pStyle w:val="Default"/>
        <w:jc w:val="both"/>
        <w:rPr>
          <w:rFonts w:ascii="Tahoma" w:hAnsi="Tahoma" w:cs="Tahoma"/>
          <w:b/>
          <w:color w:val="auto"/>
          <w:sz w:val="30"/>
        </w:rPr>
      </w:pPr>
    </w:p>
    <w:p w14:paraId="67A014FB" w14:textId="77777777" w:rsidR="00350807" w:rsidRPr="00BB558E" w:rsidRDefault="00B13CED" w:rsidP="008D6DBB">
      <w:pPr>
        <w:pStyle w:val="Default"/>
        <w:jc w:val="both"/>
        <w:rPr>
          <w:rFonts w:ascii="Tahoma" w:hAnsi="Tahoma" w:cs="Tahoma"/>
          <w:b/>
          <w:color w:val="auto"/>
          <w:sz w:val="30"/>
        </w:rPr>
      </w:pPr>
      <w:r w:rsidRPr="00BB558E">
        <w:rPr>
          <w:rFonts w:ascii="Tahoma" w:hAnsi="Tahoma" w:cs="Tahoma"/>
          <w:b/>
          <w:color w:val="auto"/>
          <w:sz w:val="30"/>
        </w:rPr>
        <w:t>2.</w:t>
      </w:r>
      <w:r w:rsidR="005E5BAE">
        <w:rPr>
          <w:rFonts w:ascii="Tahoma" w:hAnsi="Tahoma" w:cs="Tahoma"/>
          <w:b/>
          <w:color w:val="auto"/>
          <w:sz w:val="30"/>
        </w:rPr>
        <w:t>39</w:t>
      </w:r>
      <w:r w:rsidR="00350807" w:rsidRPr="00BB558E">
        <w:rPr>
          <w:rFonts w:ascii="Tahoma" w:hAnsi="Tahoma" w:cs="Tahoma"/>
          <w:b/>
          <w:color w:val="auto"/>
          <w:sz w:val="30"/>
        </w:rPr>
        <w:t>.</w:t>
      </w:r>
      <w:r w:rsidR="00350807" w:rsidRPr="00BB558E">
        <w:rPr>
          <w:rFonts w:ascii="Courier New" w:hAnsi="Courier New" w:cs="Courier New"/>
          <w:b/>
          <w:color w:val="auto"/>
          <w:sz w:val="30"/>
        </w:rPr>
        <w:t xml:space="preserve"> </w:t>
      </w:r>
      <w:r w:rsidR="00350807" w:rsidRPr="00BB558E">
        <w:rPr>
          <w:rFonts w:ascii="Arial" w:hAnsi="Arial" w:cs="Arial"/>
          <w:color w:val="auto"/>
          <w:sz w:val="22"/>
        </w:rPr>
        <w:t>Le terme « Mezzanine » et sa définition sont ajoutés par les suivants</w:t>
      </w:r>
      <w:r w:rsidR="001D3127" w:rsidRPr="00BB558E">
        <w:rPr>
          <w:rFonts w:ascii="Arial" w:hAnsi="Arial" w:cs="Arial"/>
          <w:color w:val="auto"/>
          <w:sz w:val="22"/>
        </w:rPr>
        <w:t> :</w:t>
      </w:r>
      <w:r w:rsidR="00350807" w:rsidRPr="00BB558E">
        <w:rPr>
          <w:rFonts w:ascii="Arial" w:hAnsi="Arial" w:cs="Arial"/>
          <w:color w:val="auto"/>
          <w:sz w:val="22"/>
        </w:rPr>
        <w:t> </w:t>
      </w:r>
    </w:p>
    <w:p w14:paraId="0351DFF7" w14:textId="77777777" w:rsidR="005E5BAE" w:rsidRDefault="005E5BAE" w:rsidP="00E64B6B">
      <w:pPr>
        <w:pStyle w:val="Titre2"/>
        <w:spacing w:before="0"/>
        <w:rPr>
          <w:color w:val="auto"/>
        </w:rPr>
      </w:pPr>
      <w:bookmarkStart w:id="25" w:name="_Toc37358729"/>
      <w:r w:rsidRPr="00BB558E">
        <w:rPr>
          <w:b w:val="0"/>
          <w:color w:val="33CC33"/>
          <w:sz w:val="22"/>
        </w:rPr>
        <w:t>(</w:t>
      </w:r>
      <w:r>
        <w:rPr>
          <w:b w:val="0"/>
          <w:color w:val="33CC33"/>
          <w:sz w:val="22"/>
        </w:rPr>
        <w:t>Référendum possible pour l’ensemble du territoire</w:t>
      </w:r>
      <w:r w:rsidRPr="00BB558E">
        <w:rPr>
          <w:b w:val="0"/>
          <w:color w:val="33CC33"/>
          <w:sz w:val="22"/>
        </w:rPr>
        <w:t>)</w:t>
      </w:r>
    </w:p>
    <w:p w14:paraId="7709C717" w14:textId="77777777" w:rsidR="00350807" w:rsidRPr="00BB558E" w:rsidRDefault="00350807" w:rsidP="00BF1F6C">
      <w:pPr>
        <w:pStyle w:val="Titre2"/>
        <w:rPr>
          <w:rFonts w:ascii="Tahoma" w:hAnsi="Tahoma" w:cs="Tahoma"/>
          <w:color w:val="auto"/>
          <w:sz w:val="30"/>
        </w:rPr>
      </w:pPr>
      <w:r w:rsidRPr="00BB558E">
        <w:rPr>
          <w:color w:val="auto"/>
        </w:rPr>
        <w:t>Mezzanine</w:t>
      </w:r>
      <w:bookmarkEnd w:id="25"/>
    </w:p>
    <w:p w14:paraId="4D27BEAF" w14:textId="77777777" w:rsidR="00376213" w:rsidRPr="00BB558E" w:rsidRDefault="00350807" w:rsidP="008D6DBB">
      <w:pPr>
        <w:pStyle w:val="Default"/>
        <w:jc w:val="both"/>
        <w:rPr>
          <w:rFonts w:ascii="Arial" w:hAnsi="Arial" w:cs="Arial"/>
          <w:color w:val="auto"/>
          <w:sz w:val="22"/>
        </w:rPr>
      </w:pPr>
      <w:r w:rsidRPr="00BB558E">
        <w:rPr>
          <w:rFonts w:ascii="Arial" w:hAnsi="Arial" w:cs="Arial"/>
          <w:color w:val="auto"/>
          <w:sz w:val="22"/>
        </w:rPr>
        <w:t>Étendue de plancher comprise entre deux (2) planchers d’un bâtiment</w:t>
      </w:r>
      <w:r w:rsidR="005C35A1" w:rsidRPr="00BB558E">
        <w:rPr>
          <w:rFonts w:ascii="Arial" w:hAnsi="Arial" w:cs="Arial"/>
          <w:color w:val="auto"/>
          <w:sz w:val="22"/>
        </w:rPr>
        <w:t xml:space="preserve">, </w:t>
      </w:r>
      <w:r w:rsidRPr="00BB558E">
        <w:rPr>
          <w:rFonts w:ascii="Arial" w:hAnsi="Arial" w:cs="Arial"/>
          <w:color w:val="auto"/>
          <w:sz w:val="22"/>
        </w:rPr>
        <w:t>ou entre un plancher et une toiture et dont la superficie n’excède pas 40% de celle du plancher immédiatement</w:t>
      </w:r>
      <w:r w:rsidR="00376213" w:rsidRPr="00BB558E">
        <w:rPr>
          <w:rFonts w:ascii="Arial" w:hAnsi="Arial" w:cs="Arial"/>
          <w:color w:val="auto"/>
          <w:sz w:val="22"/>
        </w:rPr>
        <w:t xml:space="preserve"> en</w:t>
      </w:r>
      <w:r w:rsidR="00823D22" w:rsidRPr="00BB558E">
        <w:rPr>
          <w:rFonts w:ascii="Arial" w:hAnsi="Arial" w:cs="Arial"/>
          <w:color w:val="auto"/>
          <w:sz w:val="22"/>
        </w:rPr>
        <w:t xml:space="preserve"> </w:t>
      </w:r>
      <w:r w:rsidR="00376213" w:rsidRPr="00BB558E">
        <w:rPr>
          <w:rFonts w:ascii="Arial" w:hAnsi="Arial" w:cs="Arial"/>
          <w:color w:val="auto"/>
          <w:sz w:val="22"/>
        </w:rPr>
        <w:t>dessous.</w:t>
      </w:r>
    </w:p>
    <w:p w14:paraId="08CB1DC3" w14:textId="77777777" w:rsidR="00E64B6B" w:rsidRDefault="00E64B6B" w:rsidP="001C6935">
      <w:pPr>
        <w:pStyle w:val="Default"/>
        <w:jc w:val="both"/>
        <w:rPr>
          <w:rFonts w:ascii="Tahoma" w:hAnsi="Tahoma" w:cs="Tahoma"/>
          <w:b/>
          <w:color w:val="auto"/>
          <w:sz w:val="30"/>
        </w:rPr>
      </w:pPr>
    </w:p>
    <w:p w14:paraId="734181AD" w14:textId="77777777" w:rsidR="001C6935" w:rsidRPr="00BB558E" w:rsidRDefault="00B13CED" w:rsidP="001C6935">
      <w:pPr>
        <w:pStyle w:val="Default"/>
        <w:jc w:val="both"/>
        <w:rPr>
          <w:rFonts w:ascii="Tahoma" w:hAnsi="Tahoma" w:cs="Tahoma"/>
          <w:b/>
          <w:color w:val="auto"/>
          <w:sz w:val="30"/>
        </w:rPr>
      </w:pPr>
      <w:r w:rsidRPr="00BB558E">
        <w:rPr>
          <w:rFonts w:ascii="Tahoma" w:hAnsi="Tahoma" w:cs="Tahoma"/>
          <w:b/>
          <w:color w:val="auto"/>
          <w:sz w:val="30"/>
        </w:rPr>
        <w:t>2.</w:t>
      </w:r>
      <w:r w:rsidR="005E5BAE">
        <w:rPr>
          <w:rFonts w:ascii="Tahoma" w:hAnsi="Tahoma" w:cs="Tahoma"/>
          <w:b/>
          <w:color w:val="auto"/>
          <w:sz w:val="30"/>
        </w:rPr>
        <w:t>40</w:t>
      </w:r>
      <w:r w:rsidR="001C6935" w:rsidRPr="00BB558E">
        <w:rPr>
          <w:rFonts w:ascii="Tahoma" w:hAnsi="Tahoma" w:cs="Tahoma"/>
          <w:b/>
          <w:color w:val="auto"/>
          <w:sz w:val="30"/>
        </w:rPr>
        <w:t>.</w:t>
      </w:r>
      <w:r w:rsidR="001C6935" w:rsidRPr="00BB558E">
        <w:rPr>
          <w:rFonts w:ascii="Courier New" w:hAnsi="Courier New" w:cs="Courier New"/>
          <w:b/>
          <w:color w:val="auto"/>
          <w:sz w:val="30"/>
        </w:rPr>
        <w:t xml:space="preserve"> </w:t>
      </w:r>
      <w:r w:rsidR="001C6935" w:rsidRPr="00BB558E">
        <w:rPr>
          <w:rFonts w:ascii="Arial" w:hAnsi="Arial" w:cs="Arial"/>
          <w:color w:val="auto"/>
          <w:sz w:val="22"/>
        </w:rPr>
        <w:t>Le terme « Niveau du sol » et sa définition sont ajoutés par les suivants : </w:t>
      </w:r>
    </w:p>
    <w:p w14:paraId="3318C0C3" w14:textId="77777777" w:rsidR="005E5BAE" w:rsidRDefault="005E5BAE" w:rsidP="00E64B6B">
      <w:pPr>
        <w:pStyle w:val="Titre2"/>
        <w:spacing w:before="0"/>
        <w:rPr>
          <w:color w:val="auto"/>
        </w:rPr>
      </w:pPr>
      <w:bookmarkStart w:id="26" w:name="_Toc37358730"/>
      <w:r w:rsidRPr="00BB558E">
        <w:rPr>
          <w:b w:val="0"/>
          <w:color w:val="33CC33"/>
          <w:sz w:val="22"/>
        </w:rPr>
        <w:t>(</w:t>
      </w:r>
      <w:r>
        <w:rPr>
          <w:b w:val="0"/>
          <w:color w:val="33CC33"/>
          <w:sz w:val="22"/>
        </w:rPr>
        <w:t>Référendum possible pour l’ensemble du territoire</w:t>
      </w:r>
      <w:r w:rsidRPr="00BB558E">
        <w:rPr>
          <w:b w:val="0"/>
          <w:color w:val="33CC33"/>
          <w:sz w:val="22"/>
        </w:rPr>
        <w:t>)</w:t>
      </w:r>
    </w:p>
    <w:p w14:paraId="57A7B681" w14:textId="77777777" w:rsidR="001C6935" w:rsidRPr="00BB558E" w:rsidRDefault="001C6935" w:rsidP="001C6935">
      <w:pPr>
        <w:pStyle w:val="Titre2"/>
        <w:rPr>
          <w:rFonts w:ascii="Tahoma" w:hAnsi="Tahoma" w:cs="Tahoma"/>
          <w:color w:val="auto"/>
          <w:sz w:val="30"/>
        </w:rPr>
      </w:pPr>
      <w:r w:rsidRPr="00BB558E">
        <w:rPr>
          <w:color w:val="auto"/>
        </w:rPr>
        <w:t>Niveau du sol</w:t>
      </w:r>
      <w:bookmarkEnd w:id="26"/>
      <w:r w:rsidR="00E712CD" w:rsidRPr="00BB558E">
        <w:rPr>
          <w:color w:val="auto"/>
        </w:rPr>
        <w:t xml:space="preserve"> </w:t>
      </w:r>
    </w:p>
    <w:p w14:paraId="58115F82" w14:textId="77777777" w:rsidR="00E712CD" w:rsidRPr="00BB558E" w:rsidRDefault="001C6935" w:rsidP="008D6DBB">
      <w:pPr>
        <w:pStyle w:val="Default"/>
        <w:jc w:val="both"/>
        <w:rPr>
          <w:rFonts w:ascii="Arial" w:hAnsi="Arial" w:cs="Arial"/>
          <w:color w:val="auto"/>
          <w:sz w:val="22"/>
        </w:rPr>
      </w:pPr>
      <w:r w:rsidRPr="00BB558E">
        <w:rPr>
          <w:rFonts w:ascii="Arial" w:hAnsi="Arial" w:cs="Arial"/>
          <w:color w:val="auto"/>
          <w:sz w:val="22"/>
        </w:rPr>
        <w:t xml:space="preserve">Dans tous les cas, c’est le plus bas des niveaux moyens définitifs au sol sur une distance de 3 mètres. </w:t>
      </w:r>
    </w:p>
    <w:p w14:paraId="2D89E69A" w14:textId="77777777" w:rsidR="001C6935" w:rsidRPr="00BB558E" w:rsidRDefault="001C6935" w:rsidP="008D6DBB">
      <w:pPr>
        <w:pStyle w:val="Default"/>
        <w:jc w:val="both"/>
        <w:rPr>
          <w:rFonts w:ascii="Arial" w:hAnsi="Arial" w:cs="Arial"/>
          <w:color w:val="auto"/>
          <w:sz w:val="22"/>
        </w:rPr>
      </w:pPr>
      <w:r w:rsidRPr="00BB558E">
        <w:rPr>
          <w:rFonts w:ascii="Arial" w:hAnsi="Arial" w:cs="Arial"/>
          <w:color w:val="auto"/>
          <w:sz w:val="22"/>
        </w:rPr>
        <w:t xml:space="preserve">Dans le cas d’un bâtiment ou d’une construction, </w:t>
      </w:r>
      <w:r w:rsidR="00E712CD" w:rsidRPr="00BB558E">
        <w:rPr>
          <w:rFonts w:ascii="Arial" w:hAnsi="Arial" w:cs="Arial"/>
          <w:color w:val="auto"/>
          <w:sz w:val="22"/>
        </w:rPr>
        <w:t>il s’agit du</w:t>
      </w:r>
      <w:r w:rsidRPr="00BB558E">
        <w:rPr>
          <w:rFonts w:ascii="Arial" w:hAnsi="Arial" w:cs="Arial"/>
          <w:color w:val="auto"/>
          <w:sz w:val="22"/>
        </w:rPr>
        <w:t xml:space="preserve"> plus bas des niveaux moyens définitifs du sol, lorsque ces niveaux sont mesurés le long de chaque mur extérieur d’un bâtiment à l’intérieur d’une distance de 3 m du mur, selon des relevés qui tiennent compte de toutes les autres dénivellations que celles donnant accès aux portes d’entrée du bâtiment pour véhicules et pour piétons</w:t>
      </w:r>
    </w:p>
    <w:p w14:paraId="1E607CC3" w14:textId="77777777" w:rsidR="00A708E3" w:rsidRPr="00BB558E" w:rsidRDefault="00A708E3" w:rsidP="008D6DBB">
      <w:pPr>
        <w:pStyle w:val="Default"/>
        <w:jc w:val="both"/>
        <w:rPr>
          <w:rFonts w:ascii="Tahoma" w:hAnsi="Tahoma" w:cs="Tahoma"/>
          <w:b/>
          <w:color w:val="auto"/>
          <w:sz w:val="30"/>
        </w:rPr>
      </w:pPr>
    </w:p>
    <w:p w14:paraId="769EFE02" w14:textId="77777777" w:rsidR="00550937" w:rsidRPr="00BB558E" w:rsidRDefault="00550937" w:rsidP="0019311B">
      <w:pPr>
        <w:pStyle w:val="Default"/>
        <w:jc w:val="both"/>
        <w:rPr>
          <w:rFonts w:ascii="Tahoma" w:hAnsi="Tahoma" w:cs="Tahoma"/>
          <w:b/>
          <w:color w:val="auto"/>
          <w:sz w:val="30"/>
        </w:rPr>
      </w:pPr>
      <w:r w:rsidRPr="00BB558E">
        <w:rPr>
          <w:rFonts w:ascii="Tahoma" w:hAnsi="Tahoma" w:cs="Tahoma"/>
          <w:b/>
          <w:color w:val="auto"/>
          <w:sz w:val="30"/>
        </w:rPr>
        <w:t>2.</w:t>
      </w:r>
      <w:r w:rsidR="005E5BAE">
        <w:rPr>
          <w:rFonts w:ascii="Tahoma" w:hAnsi="Tahoma" w:cs="Tahoma"/>
          <w:b/>
          <w:color w:val="auto"/>
          <w:sz w:val="30"/>
        </w:rPr>
        <w:t>41</w:t>
      </w:r>
      <w:r w:rsidRPr="00BB558E">
        <w:rPr>
          <w:rFonts w:ascii="Tahoma" w:hAnsi="Tahoma" w:cs="Tahoma"/>
          <w:b/>
          <w:color w:val="auto"/>
          <w:sz w:val="30"/>
        </w:rPr>
        <w:t>.</w:t>
      </w:r>
      <w:r w:rsidRPr="00BB558E">
        <w:rPr>
          <w:rFonts w:ascii="Courier New" w:hAnsi="Courier New" w:cs="Courier New"/>
          <w:b/>
          <w:color w:val="auto"/>
          <w:sz w:val="30"/>
        </w:rPr>
        <w:t xml:space="preserve"> </w:t>
      </w:r>
      <w:r w:rsidRPr="00BB558E">
        <w:rPr>
          <w:rFonts w:ascii="Arial" w:hAnsi="Arial" w:cs="Arial"/>
          <w:color w:val="auto"/>
          <w:sz w:val="22"/>
        </w:rPr>
        <w:t>Le terme « Patio» et sa définition sont ajoutés par les suivants :</w:t>
      </w:r>
    </w:p>
    <w:p w14:paraId="4C838345" w14:textId="77777777" w:rsidR="00550937" w:rsidRPr="009E691D" w:rsidRDefault="00550937" w:rsidP="00550937">
      <w:pPr>
        <w:pStyle w:val="Titre2"/>
        <w:rPr>
          <w:rFonts w:ascii="Tahoma" w:hAnsi="Tahoma" w:cs="Tahoma"/>
          <w:color w:val="000000" w:themeColor="text1"/>
          <w:sz w:val="30"/>
        </w:rPr>
      </w:pPr>
      <w:r w:rsidRPr="009E691D">
        <w:rPr>
          <w:color w:val="000000" w:themeColor="text1"/>
        </w:rPr>
        <w:lastRenderedPageBreak/>
        <w:t>Patio</w:t>
      </w:r>
    </w:p>
    <w:p w14:paraId="6C4FC14F" w14:textId="77777777" w:rsidR="00550937" w:rsidRPr="009E691D" w:rsidRDefault="00550937" w:rsidP="00550937">
      <w:pPr>
        <w:pStyle w:val="Default"/>
        <w:jc w:val="both"/>
        <w:rPr>
          <w:rFonts w:ascii="Tahoma" w:hAnsi="Tahoma" w:cs="Tahoma"/>
          <w:b/>
          <w:color w:val="000000" w:themeColor="text1"/>
          <w:sz w:val="30"/>
        </w:rPr>
      </w:pPr>
      <w:r w:rsidRPr="009E691D">
        <w:rPr>
          <w:rFonts w:ascii="Arial" w:hAnsi="Arial" w:cs="Arial"/>
          <w:color w:val="000000" w:themeColor="text1"/>
          <w:sz w:val="22"/>
        </w:rPr>
        <w:t xml:space="preserve">Voir « Galerie ». </w:t>
      </w:r>
    </w:p>
    <w:p w14:paraId="4AB7EC55" w14:textId="77777777" w:rsidR="00550937" w:rsidRPr="00BB558E" w:rsidRDefault="00550937" w:rsidP="0019311B">
      <w:pPr>
        <w:pStyle w:val="Default"/>
        <w:jc w:val="both"/>
        <w:rPr>
          <w:rFonts w:ascii="Tahoma" w:hAnsi="Tahoma" w:cs="Tahoma"/>
          <w:b/>
          <w:color w:val="auto"/>
          <w:sz w:val="30"/>
        </w:rPr>
      </w:pPr>
    </w:p>
    <w:p w14:paraId="0CF263CE" w14:textId="77777777" w:rsidR="0019311B" w:rsidRPr="00BB558E" w:rsidRDefault="00B13CED" w:rsidP="0019311B">
      <w:pPr>
        <w:pStyle w:val="Default"/>
        <w:jc w:val="both"/>
        <w:rPr>
          <w:rFonts w:ascii="Tahoma" w:hAnsi="Tahoma" w:cs="Tahoma"/>
          <w:b/>
          <w:color w:val="auto"/>
          <w:sz w:val="30"/>
        </w:rPr>
      </w:pPr>
      <w:r w:rsidRPr="00BB558E">
        <w:rPr>
          <w:rFonts w:ascii="Tahoma" w:hAnsi="Tahoma" w:cs="Tahoma"/>
          <w:b/>
          <w:color w:val="auto"/>
          <w:sz w:val="30"/>
        </w:rPr>
        <w:t>2.</w:t>
      </w:r>
      <w:r w:rsidR="005E5BAE">
        <w:rPr>
          <w:rFonts w:ascii="Tahoma" w:hAnsi="Tahoma" w:cs="Tahoma"/>
          <w:b/>
          <w:color w:val="auto"/>
          <w:sz w:val="30"/>
        </w:rPr>
        <w:t>42</w:t>
      </w:r>
      <w:r w:rsidR="0019311B" w:rsidRPr="00BB558E">
        <w:rPr>
          <w:rFonts w:ascii="Tahoma" w:hAnsi="Tahoma" w:cs="Tahoma"/>
          <w:b/>
          <w:color w:val="auto"/>
          <w:sz w:val="30"/>
        </w:rPr>
        <w:t>.</w:t>
      </w:r>
      <w:r w:rsidR="0019311B" w:rsidRPr="00BB558E">
        <w:rPr>
          <w:rFonts w:ascii="Courier New" w:hAnsi="Courier New" w:cs="Courier New"/>
          <w:b/>
          <w:color w:val="auto"/>
          <w:sz w:val="30"/>
        </w:rPr>
        <w:t xml:space="preserve"> </w:t>
      </w:r>
      <w:r w:rsidR="0019311B" w:rsidRPr="00BB558E">
        <w:rPr>
          <w:rFonts w:ascii="Arial" w:hAnsi="Arial" w:cs="Arial"/>
          <w:color w:val="auto"/>
          <w:sz w:val="22"/>
        </w:rPr>
        <w:t>Le terme « Pavillon de jardin » et sa définition sont ajoutés par les suivants :</w:t>
      </w:r>
    </w:p>
    <w:p w14:paraId="49EB9107" w14:textId="77777777" w:rsidR="00904FC1" w:rsidRPr="00BB558E" w:rsidRDefault="00904FC1" w:rsidP="00904FC1">
      <w:pPr>
        <w:pStyle w:val="Titre2"/>
        <w:spacing w:before="0"/>
        <w:rPr>
          <w:b w:val="0"/>
          <w:color w:val="33CC33"/>
          <w:sz w:val="22"/>
        </w:rPr>
      </w:pPr>
      <w:bookmarkStart w:id="27" w:name="_Toc37358732"/>
      <w:r w:rsidRPr="00BB558E">
        <w:rPr>
          <w:b w:val="0"/>
          <w:color w:val="33CC33"/>
          <w:sz w:val="22"/>
        </w:rPr>
        <w:t>(</w:t>
      </w:r>
      <w:r>
        <w:rPr>
          <w:b w:val="0"/>
          <w:color w:val="33CC33"/>
          <w:sz w:val="22"/>
        </w:rPr>
        <w:t>Référendum possible pour l’ensemble du territoire</w:t>
      </w:r>
      <w:r w:rsidRPr="00BB558E">
        <w:rPr>
          <w:b w:val="0"/>
          <w:color w:val="33CC33"/>
          <w:sz w:val="22"/>
        </w:rPr>
        <w:t>)</w:t>
      </w:r>
    </w:p>
    <w:p w14:paraId="6D27A669" w14:textId="77777777" w:rsidR="0019311B" w:rsidRPr="00BB558E" w:rsidRDefault="0019311B" w:rsidP="0019311B">
      <w:pPr>
        <w:pStyle w:val="Titre2"/>
        <w:rPr>
          <w:rFonts w:ascii="Tahoma" w:hAnsi="Tahoma" w:cs="Tahoma"/>
          <w:color w:val="auto"/>
          <w:sz w:val="30"/>
        </w:rPr>
      </w:pPr>
      <w:r w:rsidRPr="00BB558E">
        <w:rPr>
          <w:color w:val="auto"/>
        </w:rPr>
        <w:t>Pavillon de jardin</w:t>
      </w:r>
      <w:bookmarkEnd w:id="27"/>
    </w:p>
    <w:p w14:paraId="2528076D" w14:textId="77777777" w:rsidR="0019311B" w:rsidRPr="00BB558E" w:rsidRDefault="0019311B" w:rsidP="0019311B">
      <w:pPr>
        <w:pStyle w:val="Default"/>
        <w:jc w:val="both"/>
        <w:rPr>
          <w:rFonts w:ascii="Tahoma" w:hAnsi="Tahoma" w:cs="Tahoma"/>
          <w:b/>
          <w:color w:val="auto"/>
          <w:sz w:val="30"/>
        </w:rPr>
      </w:pPr>
      <w:r w:rsidRPr="00BB558E">
        <w:rPr>
          <w:rFonts w:ascii="Arial" w:hAnsi="Arial" w:cs="Arial"/>
          <w:color w:val="auto"/>
          <w:sz w:val="22"/>
        </w:rPr>
        <w:t>Abri non isolé</w:t>
      </w:r>
      <w:r w:rsidR="007055E7" w:rsidRPr="00BB558E">
        <w:rPr>
          <w:rFonts w:ascii="Arial" w:hAnsi="Arial" w:cs="Arial"/>
          <w:color w:val="auto"/>
          <w:sz w:val="22"/>
        </w:rPr>
        <w:t xml:space="preserve">, </w:t>
      </w:r>
      <w:r w:rsidR="00B9173A" w:rsidRPr="00BB558E">
        <w:rPr>
          <w:rFonts w:ascii="Arial" w:hAnsi="Arial" w:cs="Arial"/>
          <w:color w:val="auto"/>
          <w:sz w:val="22"/>
        </w:rPr>
        <w:t>ouvert</w:t>
      </w:r>
      <w:r w:rsidR="007055E7" w:rsidRPr="00BB558E">
        <w:rPr>
          <w:rFonts w:ascii="Arial" w:hAnsi="Arial" w:cs="Arial"/>
          <w:color w:val="auto"/>
          <w:sz w:val="22"/>
        </w:rPr>
        <w:t xml:space="preserve"> totalement ou en parti</w:t>
      </w:r>
      <w:r w:rsidRPr="00BB558E">
        <w:rPr>
          <w:rFonts w:ascii="Arial" w:hAnsi="Arial" w:cs="Arial"/>
          <w:color w:val="auto"/>
          <w:sz w:val="22"/>
        </w:rPr>
        <w:t>, permanent</w:t>
      </w:r>
      <w:r w:rsidR="006647FC" w:rsidRPr="00BB558E">
        <w:rPr>
          <w:rFonts w:ascii="Arial" w:hAnsi="Arial" w:cs="Arial"/>
          <w:color w:val="auto"/>
          <w:sz w:val="22"/>
        </w:rPr>
        <w:t xml:space="preserve"> ou temporaire</w:t>
      </w:r>
      <w:r w:rsidRPr="00BB558E">
        <w:rPr>
          <w:rFonts w:ascii="Arial" w:hAnsi="Arial" w:cs="Arial"/>
          <w:color w:val="auto"/>
          <w:sz w:val="22"/>
        </w:rPr>
        <w:t>,</w:t>
      </w:r>
      <w:r w:rsidR="00B62A27" w:rsidRPr="00BB558E">
        <w:rPr>
          <w:rFonts w:ascii="Arial" w:hAnsi="Arial" w:cs="Arial"/>
          <w:color w:val="auto"/>
          <w:sz w:val="22"/>
        </w:rPr>
        <w:t xml:space="preserve"> et</w:t>
      </w:r>
      <w:r w:rsidRPr="00BB558E">
        <w:rPr>
          <w:rFonts w:ascii="Arial" w:hAnsi="Arial" w:cs="Arial"/>
          <w:color w:val="auto"/>
          <w:sz w:val="22"/>
        </w:rPr>
        <w:t xml:space="preserve"> pourvu d’un toit. Les ouvertures peuvent être fermées ou non par une moustiquaire</w:t>
      </w:r>
      <w:r w:rsidR="00D72D60" w:rsidRPr="00BB558E">
        <w:rPr>
          <w:rFonts w:ascii="Arial" w:hAnsi="Arial" w:cs="Arial"/>
          <w:color w:val="auto"/>
          <w:sz w:val="22"/>
        </w:rPr>
        <w:t>,</w:t>
      </w:r>
      <w:r w:rsidRPr="00BB558E">
        <w:rPr>
          <w:rFonts w:ascii="Arial" w:hAnsi="Arial" w:cs="Arial"/>
          <w:color w:val="auto"/>
          <w:sz w:val="22"/>
        </w:rPr>
        <w:t xml:space="preserve"> ou autre matériel. </w:t>
      </w:r>
      <w:r w:rsidR="00B62A27" w:rsidRPr="00BB558E">
        <w:rPr>
          <w:rFonts w:ascii="Arial" w:hAnsi="Arial" w:cs="Arial"/>
          <w:color w:val="auto"/>
          <w:sz w:val="22"/>
        </w:rPr>
        <w:t xml:space="preserve">Le pavillon ne sert pas de lieu d’entreposage. </w:t>
      </w:r>
      <w:r w:rsidRPr="00BB558E">
        <w:rPr>
          <w:rFonts w:ascii="Arial" w:hAnsi="Arial" w:cs="Arial"/>
          <w:color w:val="auto"/>
          <w:sz w:val="22"/>
        </w:rPr>
        <w:t>Comprend</w:t>
      </w:r>
      <w:r w:rsidR="00D72D60" w:rsidRPr="00BB558E">
        <w:rPr>
          <w:rFonts w:ascii="Arial" w:hAnsi="Arial" w:cs="Arial"/>
          <w:color w:val="auto"/>
          <w:sz w:val="22"/>
        </w:rPr>
        <w:t>s</w:t>
      </w:r>
      <w:r w:rsidRPr="00BB558E">
        <w:rPr>
          <w:rFonts w:ascii="Arial" w:hAnsi="Arial" w:cs="Arial"/>
          <w:color w:val="auto"/>
          <w:sz w:val="22"/>
        </w:rPr>
        <w:t xml:space="preserve"> les gazebos et les gloriettes.  </w:t>
      </w:r>
    </w:p>
    <w:p w14:paraId="0BB1AF0D" w14:textId="77777777" w:rsidR="0019311B" w:rsidRPr="00BB558E" w:rsidRDefault="0019311B" w:rsidP="008D6DBB">
      <w:pPr>
        <w:pStyle w:val="Default"/>
        <w:jc w:val="both"/>
        <w:rPr>
          <w:rFonts w:ascii="Tahoma" w:hAnsi="Tahoma" w:cs="Tahoma"/>
          <w:b/>
          <w:color w:val="auto"/>
          <w:sz w:val="30"/>
        </w:rPr>
      </w:pPr>
    </w:p>
    <w:p w14:paraId="3A954004" w14:textId="77777777" w:rsidR="00F311D0" w:rsidRPr="00BB558E" w:rsidRDefault="00B13CED" w:rsidP="008D6DBB">
      <w:pPr>
        <w:pStyle w:val="Default"/>
        <w:jc w:val="both"/>
        <w:rPr>
          <w:rFonts w:ascii="Tahoma" w:hAnsi="Tahoma" w:cs="Tahoma"/>
          <w:b/>
          <w:color w:val="auto"/>
          <w:sz w:val="30"/>
        </w:rPr>
      </w:pPr>
      <w:r w:rsidRPr="00BB558E">
        <w:rPr>
          <w:rFonts w:ascii="Tahoma" w:hAnsi="Tahoma" w:cs="Tahoma"/>
          <w:b/>
          <w:color w:val="auto"/>
          <w:sz w:val="30"/>
        </w:rPr>
        <w:t>2.</w:t>
      </w:r>
      <w:r w:rsidR="005E5BAE">
        <w:rPr>
          <w:rFonts w:ascii="Tahoma" w:hAnsi="Tahoma" w:cs="Tahoma"/>
          <w:b/>
          <w:color w:val="auto"/>
          <w:sz w:val="30"/>
        </w:rPr>
        <w:t>43</w:t>
      </w:r>
      <w:r w:rsidR="00F311D0" w:rsidRPr="00BB558E">
        <w:rPr>
          <w:rFonts w:ascii="Tahoma" w:hAnsi="Tahoma" w:cs="Tahoma"/>
          <w:b/>
          <w:color w:val="auto"/>
          <w:sz w:val="30"/>
        </w:rPr>
        <w:t>.</w:t>
      </w:r>
      <w:r w:rsidR="00F311D0" w:rsidRPr="00BB558E">
        <w:rPr>
          <w:rFonts w:ascii="Courier New" w:hAnsi="Courier New" w:cs="Courier New"/>
          <w:b/>
          <w:color w:val="auto"/>
          <w:sz w:val="30"/>
        </w:rPr>
        <w:t xml:space="preserve"> </w:t>
      </w:r>
      <w:r w:rsidR="00F311D0" w:rsidRPr="00BB558E">
        <w:rPr>
          <w:rFonts w:ascii="Arial" w:hAnsi="Arial" w:cs="Arial"/>
          <w:color w:val="auto"/>
          <w:sz w:val="22"/>
        </w:rPr>
        <w:t>Le terme « Pergola » et sa définition sont ajoutés par les suivants :</w:t>
      </w:r>
    </w:p>
    <w:p w14:paraId="0AC5BF6F" w14:textId="77777777" w:rsidR="00904FC1" w:rsidRPr="00BB558E" w:rsidRDefault="00904FC1" w:rsidP="00904FC1">
      <w:pPr>
        <w:pStyle w:val="Titre2"/>
        <w:spacing w:before="0"/>
        <w:rPr>
          <w:b w:val="0"/>
          <w:color w:val="33CC33"/>
          <w:sz w:val="22"/>
        </w:rPr>
      </w:pPr>
      <w:bookmarkStart w:id="28" w:name="_Toc37358733"/>
      <w:r w:rsidRPr="00BB558E">
        <w:rPr>
          <w:b w:val="0"/>
          <w:color w:val="33CC33"/>
          <w:sz w:val="22"/>
        </w:rPr>
        <w:t>(</w:t>
      </w:r>
      <w:r>
        <w:rPr>
          <w:b w:val="0"/>
          <w:color w:val="33CC33"/>
          <w:sz w:val="22"/>
        </w:rPr>
        <w:t>Référendum possible pour l’ensemble du territoire</w:t>
      </w:r>
      <w:r w:rsidRPr="00BB558E">
        <w:rPr>
          <w:b w:val="0"/>
          <w:color w:val="33CC33"/>
          <w:sz w:val="22"/>
        </w:rPr>
        <w:t>)</w:t>
      </w:r>
    </w:p>
    <w:p w14:paraId="5F4DC0F7" w14:textId="77777777" w:rsidR="00F311D0" w:rsidRPr="00BB558E" w:rsidRDefault="00F311D0" w:rsidP="00F311D0">
      <w:pPr>
        <w:pStyle w:val="Titre2"/>
        <w:rPr>
          <w:rFonts w:ascii="Tahoma" w:hAnsi="Tahoma" w:cs="Tahoma"/>
          <w:color w:val="auto"/>
          <w:sz w:val="30"/>
        </w:rPr>
      </w:pPr>
      <w:r w:rsidRPr="00BB558E">
        <w:rPr>
          <w:color w:val="auto"/>
        </w:rPr>
        <w:t>Pergola</w:t>
      </w:r>
      <w:bookmarkEnd w:id="28"/>
    </w:p>
    <w:p w14:paraId="44F0B40C" w14:textId="77777777" w:rsidR="00F311D0" w:rsidRPr="00BB558E" w:rsidRDefault="00F311D0" w:rsidP="00F311D0">
      <w:pPr>
        <w:pStyle w:val="Default"/>
        <w:jc w:val="both"/>
        <w:rPr>
          <w:rFonts w:ascii="Tahoma" w:hAnsi="Tahoma" w:cs="Tahoma"/>
          <w:b/>
          <w:color w:val="auto"/>
          <w:sz w:val="30"/>
        </w:rPr>
      </w:pPr>
      <w:r w:rsidRPr="00BB558E">
        <w:rPr>
          <w:rFonts w:ascii="Arial" w:hAnsi="Arial" w:cs="Arial"/>
          <w:color w:val="auto"/>
          <w:sz w:val="22"/>
        </w:rPr>
        <w:t xml:space="preserve">Construction </w:t>
      </w:r>
      <w:r w:rsidR="0019311B" w:rsidRPr="00BB558E">
        <w:rPr>
          <w:rFonts w:ascii="Arial" w:hAnsi="Arial" w:cs="Arial"/>
          <w:color w:val="auto"/>
          <w:sz w:val="22"/>
        </w:rPr>
        <w:t>faite de colonnes et de poutres légères, dont la toiture et les côtés sont ouverts ou recouverts de claires-voies</w:t>
      </w:r>
      <w:r w:rsidR="009E691D">
        <w:rPr>
          <w:rFonts w:ascii="Arial" w:hAnsi="Arial" w:cs="Arial"/>
          <w:color w:val="auto"/>
          <w:sz w:val="22"/>
        </w:rPr>
        <w:t>.</w:t>
      </w:r>
    </w:p>
    <w:p w14:paraId="613814E9" w14:textId="77777777" w:rsidR="00971E2D" w:rsidRPr="00BB558E" w:rsidRDefault="00971E2D" w:rsidP="00637DAB">
      <w:pPr>
        <w:pStyle w:val="Default"/>
        <w:jc w:val="both"/>
        <w:rPr>
          <w:rFonts w:ascii="Tahoma" w:hAnsi="Tahoma" w:cs="Tahoma"/>
          <w:b/>
          <w:color w:val="auto"/>
          <w:sz w:val="30"/>
        </w:rPr>
      </w:pPr>
    </w:p>
    <w:p w14:paraId="3F8725B5" w14:textId="77777777" w:rsidR="00BE1565" w:rsidRPr="00BB558E" w:rsidRDefault="00B13CED" w:rsidP="00BE1565">
      <w:pPr>
        <w:pStyle w:val="Default"/>
        <w:rPr>
          <w:rStyle w:val="texte-courant"/>
          <w:rFonts w:ascii="Arial" w:hAnsi="Arial" w:cs="Arial"/>
          <w:b/>
          <w:bCs/>
          <w:color w:val="auto"/>
        </w:rPr>
      </w:pPr>
      <w:r w:rsidRPr="00BB558E">
        <w:rPr>
          <w:rFonts w:ascii="Tahoma" w:hAnsi="Tahoma" w:cs="Tahoma"/>
          <w:b/>
          <w:color w:val="auto"/>
          <w:sz w:val="30"/>
        </w:rPr>
        <w:t>2.</w:t>
      </w:r>
      <w:r w:rsidR="005E5BAE">
        <w:rPr>
          <w:rFonts w:ascii="Tahoma" w:hAnsi="Tahoma" w:cs="Tahoma"/>
          <w:b/>
          <w:color w:val="auto"/>
          <w:sz w:val="30"/>
        </w:rPr>
        <w:t>44</w:t>
      </w:r>
      <w:r w:rsidR="00BE1565" w:rsidRPr="00BB558E">
        <w:rPr>
          <w:rFonts w:ascii="Tahoma" w:hAnsi="Tahoma" w:cs="Tahoma"/>
          <w:b/>
          <w:color w:val="auto"/>
          <w:sz w:val="30"/>
        </w:rPr>
        <w:t>.</w:t>
      </w:r>
      <w:r w:rsidR="00BE1565" w:rsidRPr="00BB558E">
        <w:rPr>
          <w:rFonts w:ascii="Courier New" w:hAnsi="Courier New" w:cs="Courier New"/>
          <w:b/>
          <w:color w:val="auto"/>
          <w:sz w:val="30"/>
        </w:rPr>
        <w:t xml:space="preserve"> </w:t>
      </w:r>
      <w:r w:rsidR="00BE1565" w:rsidRPr="00BB558E">
        <w:rPr>
          <w:rFonts w:ascii="Arial" w:hAnsi="Arial" w:cs="Arial"/>
          <w:color w:val="auto"/>
          <w:sz w:val="22"/>
        </w:rPr>
        <w:t>Le terme « Roulotte</w:t>
      </w:r>
      <w:r w:rsidR="00576D1A" w:rsidRPr="00BB558E">
        <w:rPr>
          <w:rFonts w:ascii="Arial" w:hAnsi="Arial" w:cs="Arial"/>
          <w:color w:val="auto"/>
          <w:sz w:val="22"/>
        </w:rPr>
        <w:t xml:space="preserve"> de voyage</w:t>
      </w:r>
      <w:r w:rsidR="00BE1565" w:rsidRPr="00BB558E">
        <w:rPr>
          <w:rFonts w:ascii="Arial" w:hAnsi="Arial" w:cs="Arial"/>
          <w:color w:val="auto"/>
          <w:sz w:val="22"/>
        </w:rPr>
        <w:t xml:space="preserve"> » et sa définition sont ajoutés par les suivants :</w:t>
      </w:r>
    </w:p>
    <w:p w14:paraId="3EBE5C48" w14:textId="77777777" w:rsidR="005E5BAE" w:rsidRDefault="005E5BAE" w:rsidP="005E5BAE">
      <w:pPr>
        <w:pStyle w:val="Titre2"/>
        <w:spacing w:before="0"/>
        <w:rPr>
          <w:rStyle w:val="texte-courant"/>
          <w:color w:val="auto"/>
        </w:rPr>
      </w:pPr>
      <w:bookmarkStart w:id="29" w:name="_Toc37358736"/>
      <w:r w:rsidRPr="00BB558E">
        <w:rPr>
          <w:b w:val="0"/>
          <w:color w:val="33CC33"/>
          <w:sz w:val="22"/>
        </w:rPr>
        <w:t>(</w:t>
      </w:r>
      <w:r>
        <w:rPr>
          <w:b w:val="0"/>
          <w:color w:val="33CC33"/>
          <w:sz w:val="22"/>
        </w:rPr>
        <w:t>Référendum possible pour l’ensemble du territoire</w:t>
      </w:r>
      <w:r w:rsidRPr="00BB558E">
        <w:rPr>
          <w:b w:val="0"/>
          <w:color w:val="33CC33"/>
          <w:sz w:val="22"/>
        </w:rPr>
        <w:t>)</w:t>
      </w:r>
    </w:p>
    <w:p w14:paraId="27E71398" w14:textId="77777777" w:rsidR="00BE1565" w:rsidRPr="00BB558E" w:rsidRDefault="00BE1565" w:rsidP="00BF1F6C">
      <w:pPr>
        <w:pStyle w:val="Titre2"/>
        <w:rPr>
          <w:rStyle w:val="texte-courant"/>
          <w:color w:val="auto"/>
        </w:rPr>
      </w:pPr>
      <w:r w:rsidRPr="00BB558E">
        <w:rPr>
          <w:rStyle w:val="texte-courant"/>
          <w:color w:val="auto"/>
        </w:rPr>
        <w:t xml:space="preserve">Roulotte </w:t>
      </w:r>
      <w:r w:rsidR="008C224C" w:rsidRPr="00BB558E">
        <w:rPr>
          <w:rStyle w:val="texte-courant"/>
          <w:color w:val="auto"/>
        </w:rPr>
        <w:t>de voyage</w:t>
      </w:r>
      <w:bookmarkEnd w:id="29"/>
    </w:p>
    <w:p w14:paraId="66E77519" w14:textId="77777777" w:rsidR="00BE1565" w:rsidRPr="00BB558E" w:rsidRDefault="006E69B5" w:rsidP="00B77691">
      <w:pPr>
        <w:pStyle w:val="Default"/>
        <w:jc w:val="both"/>
        <w:rPr>
          <w:rFonts w:ascii="Arial" w:hAnsi="Arial" w:cs="Arial"/>
          <w:color w:val="auto"/>
          <w:sz w:val="22"/>
        </w:rPr>
      </w:pPr>
      <w:r w:rsidRPr="00BB558E">
        <w:rPr>
          <w:rFonts w:ascii="Arial" w:hAnsi="Arial" w:cs="Arial"/>
          <w:color w:val="auto"/>
          <w:sz w:val="22"/>
        </w:rPr>
        <w:t xml:space="preserve">Véhicule </w:t>
      </w:r>
      <w:r w:rsidR="00AE3173" w:rsidRPr="00BB558E">
        <w:rPr>
          <w:rFonts w:ascii="Arial" w:hAnsi="Arial" w:cs="Arial"/>
          <w:color w:val="auto"/>
          <w:sz w:val="22"/>
        </w:rPr>
        <w:t>monté sur des roues ou non</w:t>
      </w:r>
      <w:r w:rsidRPr="00BB558E">
        <w:rPr>
          <w:rFonts w:ascii="Arial" w:hAnsi="Arial" w:cs="Arial"/>
          <w:color w:val="auto"/>
          <w:sz w:val="22"/>
        </w:rPr>
        <w:t>, utilisé de façon temporaire ou saisonnière à des fins d’habitation, et conçu de façon telle qu’il puisse être attaché à un véhicule à moteur ou tiré par un tel véhicule.</w:t>
      </w:r>
      <w:r w:rsidR="005177A4" w:rsidRPr="00BB558E">
        <w:rPr>
          <w:rFonts w:ascii="Arial" w:hAnsi="Arial" w:cs="Arial"/>
          <w:color w:val="auto"/>
          <w:sz w:val="22"/>
        </w:rPr>
        <w:t xml:space="preserve"> Sont </w:t>
      </w:r>
      <w:r w:rsidR="00D97175" w:rsidRPr="00BB558E">
        <w:rPr>
          <w:rFonts w:ascii="Arial" w:hAnsi="Arial" w:cs="Arial"/>
          <w:color w:val="auto"/>
          <w:sz w:val="22"/>
        </w:rPr>
        <w:t>considéré</w:t>
      </w:r>
      <w:r w:rsidR="00823D22" w:rsidRPr="00BB558E">
        <w:rPr>
          <w:rFonts w:ascii="Arial" w:hAnsi="Arial" w:cs="Arial"/>
          <w:color w:val="auto"/>
          <w:sz w:val="22"/>
        </w:rPr>
        <w:t>e</w:t>
      </w:r>
      <w:r w:rsidR="00D97175" w:rsidRPr="00BB558E">
        <w:rPr>
          <w:rFonts w:ascii="Arial" w:hAnsi="Arial" w:cs="Arial"/>
          <w:color w:val="auto"/>
          <w:sz w:val="22"/>
        </w:rPr>
        <w:t xml:space="preserve">s comme roulotte </w:t>
      </w:r>
      <w:r w:rsidR="005177A4" w:rsidRPr="00BB558E">
        <w:rPr>
          <w:rFonts w:ascii="Arial" w:hAnsi="Arial" w:cs="Arial"/>
          <w:color w:val="auto"/>
          <w:sz w:val="22"/>
        </w:rPr>
        <w:t>les tente</w:t>
      </w:r>
      <w:r w:rsidR="00823D22" w:rsidRPr="00BB558E">
        <w:rPr>
          <w:rFonts w:ascii="Arial" w:hAnsi="Arial" w:cs="Arial"/>
          <w:color w:val="auto"/>
          <w:sz w:val="22"/>
        </w:rPr>
        <w:t>s</w:t>
      </w:r>
      <w:r w:rsidR="005177A4" w:rsidRPr="00BB558E">
        <w:rPr>
          <w:rFonts w:ascii="Arial" w:hAnsi="Arial" w:cs="Arial"/>
          <w:color w:val="auto"/>
          <w:sz w:val="22"/>
        </w:rPr>
        <w:t>-roulottes</w:t>
      </w:r>
      <w:r w:rsidR="00D97175" w:rsidRPr="00BB558E">
        <w:rPr>
          <w:rFonts w:ascii="Arial" w:hAnsi="Arial" w:cs="Arial"/>
          <w:color w:val="auto"/>
          <w:sz w:val="22"/>
        </w:rPr>
        <w:t xml:space="preserve"> et</w:t>
      </w:r>
      <w:r w:rsidR="005177A4" w:rsidRPr="00BB558E">
        <w:rPr>
          <w:rFonts w:ascii="Arial" w:hAnsi="Arial" w:cs="Arial"/>
          <w:color w:val="auto"/>
          <w:sz w:val="22"/>
        </w:rPr>
        <w:t xml:space="preserve"> les autocaravanes</w:t>
      </w:r>
      <w:r w:rsidR="00D97175" w:rsidRPr="00BB558E">
        <w:rPr>
          <w:rFonts w:ascii="Arial" w:hAnsi="Arial" w:cs="Arial"/>
          <w:color w:val="auto"/>
          <w:sz w:val="22"/>
        </w:rPr>
        <w:t>.</w:t>
      </w:r>
      <w:r w:rsidR="005177A4" w:rsidRPr="00BB558E">
        <w:rPr>
          <w:rFonts w:ascii="Arial" w:hAnsi="Arial" w:cs="Arial"/>
          <w:color w:val="auto"/>
          <w:sz w:val="22"/>
        </w:rPr>
        <w:t xml:space="preserve"> </w:t>
      </w:r>
    </w:p>
    <w:p w14:paraId="588439D7" w14:textId="77777777" w:rsidR="005E5BAE" w:rsidRPr="00BB558E" w:rsidRDefault="005E5BAE" w:rsidP="00B77691">
      <w:pPr>
        <w:pStyle w:val="Default"/>
        <w:jc w:val="both"/>
        <w:rPr>
          <w:rFonts w:ascii="Tahoma" w:hAnsi="Tahoma" w:cs="Tahoma"/>
          <w:b/>
          <w:color w:val="auto"/>
          <w:sz w:val="30"/>
        </w:rPr>
      </w:pPr>
    </w:p>
    <w:p w14:paraId="63ABCD50" w14:textId="77777777" w:rsidR="00B77691" w:rsidRPr="00BB558E" w:rsidRDefault="00B13CED" w:rsidP="00B77691">
      <w:pPr>
        <w:pStyle w:val="Default"/>
        <w:jc w:val="both"/>
        <w:rPr>
          <w:rFonts w:ascii="Arial" w:hAnsi="Arial" w:cs="Arial"/>
          <w:color w:val="auto"/>
          <w:sz w:val="22"/>
        </w:rPr>
      </w:pPr>
      <w:r w:rsidRPr="00BB558E">
        <w:rPr>
          <w:rFonts w:ascii="Tahoma" w:hAnsi="Tahoma" w:cs="Tahoma"/>
          <w:b/>
          <w:color w:val="auto"/>
          <w:sz w:val="30"/>
        </w:rPr>
        <w:t>2.</w:t>
      </w:r>
      <w:r w:rsidR="005E5BAE">
        <w:rPr>
          <w:rFonts w:ascii="Tahoma" w:hAnsi="Tahoma" w:cs="Tahoma"/>
          <w:b/>
          <w:color w:val="auto"/>
          <w:sz w:val="30"/>
        </w:rPr>
        <w:t>45</w:t>
      </w:r>
      <w:r w:rsidR="00B77691" w:rsidRPr="00BB558E">
        <w:rPr>
          <w:rFonts w:ascii="Tahoma" w:hAnsi="Tahoma" w:cs="Tahoma"/>
          <w:b/>
          <w:color w:val="auto"/>
          <w:sz w:val="30"/>
        </w:rPr>
        <w:t>.</w:t>
      </w:r>
      <w:r w:rsidR="00B77691" w:rsidRPr="00BB558E">
        <w:rPr>
          <w:rFonts w:ascii="Courier New" w:hAnsi="Courier New" w:cs="Courier New"/>
          <w:b/>
          <w:color w:val="auto"/>
          <w:sz w:val="30"/>
        </w:rPr>
        <w:t xml:space="preserve"> </w:t>
      </w:r>
      <w:r w:rsidR="00B77691" w:rsidRPr="00BB558E">
        <w:rPr>
          <w:rFonts w:ascii="Arial" w:hAnsi="Arial" w:cs="Arial"/>
          <w:color w:val="auto"/>
          <w:sz w:val="22"/>
        </w:rPr>
        <w:t xml:space="preserve">Le terme « Roulotte </w:t>
      </w:r>
      <w:r w:rsidR="003050D6" w:rsidRPr="00BB558E">
        <w:rPr>
          <w:rFonts w:ascii="Arial" w:hAnsi="Arial" w:cs="Arial"/>
          <w:color w:val="auto"/>
          <w:sz w:val="22"/>
        </w:rPr>
        <w:t>de chantier</w:t>
      </w:r>
      <w:r w:rsidR="00576D1A" w:rsidRPr="00BB558E">
        <w:rPr>
          <w:rFonts w:ascii="Arial" w:hAnsi="Arial" w:cs="Arial"/>
          <w:color w:val="auto"/>
          <w:sz w:val="22"/>
        </w:rPr>
        <w:t xml:space="preserve"> ou d’utilité </w:t>
      </w:r>
      <w:r w:rsidR="00B77691" w:rsidRPr="00BB558E">
        <w:rPr>
          <w:rFonts w:ascii="Arial" w:hAnsi="Arial" w:cs="Arial"/>
          <w:color w:val="auto"/>
          <w:sz w:val="22"/>
        </w:rPr>
        <w:t>» et sa définition sont ajoutés par les suivants :</w:t>
      </w:r>
    </w:p>
    <w:p w14:paraId="50F05898" w14:textId="77777777" w:rsidR="005E5BAE" w:rsidRDefault="005E5BAE" w:rsidP="005E5BAE">
      <w:pPr>
        <w:pStyle w:val="Titre2"/>
        <w:spacing w:before="0"/>
        <w:rPr>
          <w:rStyle w:val="texte-courant"/>
          <w:color w:val="auto"/>
        </w:rPr>
      </w:pPr>
      <w:bookmarkStart w:id="30" w:name="_Toc37358737"/>
      <w:r w:rsidRPr="00BB558E">
        <w:rPr>
          <w:b w:val="0"/>
          <w:color w:val="33CC33"/>
          <w:sz w:val="22"/>
        </w:rPr>
        <w:t>(</w:t>
      </w:r>
      <w:r>
        <w:rPr>
          <w:b w:val="0"/>
          <w:color w:val="33CC33"/>
          <w:sz w:val="22"/>
        </w:rPr>
        <w:t>Référendum possible pour l’ensemble du territoire</w:t>
      </w:r>
      <w:r w:rsidRPr="00BB558E">
        <w:rPr>
          <w:b w:val="0"/>
          <w:color w:val="33CC33"/>
          <w:sz w:val="22"/>
        </w:rPr>
        <w:t>)</w:t>
      </w:r>
    </w:p>
    <w:p w14:paraId="2F839397" w14:textId="77777777" w:rsidR="00B77691" w:rsidRPr="00BB558E" w:rsidRDefault="00996221" w:rsidP="00BF1F6C">
      <w:pPr>
        <w:pStyle w:val="Titre2"/>
        <w:rPr>
          <w:rStyle w:val="texte-courant"/>
          <w:color w:val="auto"/>
        </w:rPr>
      </w:pPr>
      <w:r w:rsidRPr="00BB558E">
        <w:rPr>
          <w:rStyle w:val="texte-courant"/>
          <w:color w:val="auto"/>
        </w:rPr>
        <w:t xml:space="preserve">Roulotte </w:t>
      </w:r>
      <w:r w:rsidR="00DA222E" w:rsidRPr="00BB558E">
        <w:rPr>
          <w:rStyle w:val="texte-courant"/>
          <w:color w:val="auto"/>
        </w:rPr>
        <w:t>d</w:t>
      </w:r>
      <w:r w:rsidR="003050D6" w:rsidRPr="00BB558E">
        <w:rPr>
          <w:rStyle w:val="texte-courant"/>
          <w:color w:val="auto"/>
        </w:rPr>
        <w:t xml:space="preserve">e </w:t>
      </w:r>
      <w:r w:rsidRPr="00BB558E">
        <w:rPr>
          <w:rStyle w:val="texte-courant"/>
          <w:color w:val="auto"/>
        </w:rPr>
        <w:t>chantier</w:t>
      </w:r>
      <w:r w:rsidR="008C224C" w:rsidRPr="00BB558E">
        <w:rPr>
          <w:rStyle w:val="texte-courant"/>
          <w:color w:val="auto"/>
        </w:rPr>
        <w:t xml:space="preserve"> ou d’utilité</w:t>
      </w:r>
      <w:bookmarkEnd w:id="30"/>
      <w:r w:rsidR="008C224C" w:rsidRPr="00BB558E">
        <w:rPr>
          <w:rStyle w:val="texte-courant"/>
          <w:color w:val="auto"/>
        </w:rPr>
        <w:t xml:space="preserve"> </w:t>
      </w:r>
      <w:r w:rsidRPr="00BB558E">
        <w:rPr>
          <w:rStyle w:val="texte-courant"/>
          <w:color w:val="auto"/>
        </w:rPr>
        <w:t xml:space="preserve"> </w:t>
      </w:r>
    </w:p>
    <w:p w14:paraId="65C1CF8F" w14:textId="77777777" w:rsidR="009F3860" w:rsidRPr="00BB558E" w:rsidRDefault="003050D6" w:rsidP="00B678C4">
      <w:pPr>
        <w:pStyle w:val="Default"/>
        <w:jc w:val="both"/>
        <w:rPr>
          <w:rFonts w:ascii="Arial" w:hAnsi="Arial" w:cs="Arial"/>
          <w:color w:val="auto"/>
          <w:sz w:val="22"/>
        </w:rPr>
      </w:pPr>
      <w:r w:rsidRPr="00BB558E">
        <w:rPr>
          <w:rFonts w:ascii="Arial" w:hAnsi="Arial" w:cs="Arial"/>
          <w:color w:val="auto"/>
          <w:sz w:val="22"/>
        </w:rPr>
        <w:t>Véhicule</w:t>
      </w:r>
      <w:r w:rsidR="005144C3" w:rsidRPr="00BB558E">
        <w:rPr>
          <w:rFonts w:ascii="Arial" w:hAnsi="Arial" w:cs="Arial"/>
          <w:color w:val="auto"/>
          <w:sz w:val="22"/>
        </w:rPr>
        <w:t xml:space="preserve"> ou bâtiment</w:t>
      </w:r>
      <w:r w:rsidR="00AC4432" w:rsidRPr="00BB558E">
        <w:rPr>
          <w:rFonts w:ascii="Arial" w:hAnsi="Arial" w:cs="Arial"/>
          <w:color w:val="auto"/>
          <w:sz w:val="22"/>
        </w:rPr>
        <w:t xml:space="preserve"> </w:t>
      </w:r>
      <w:r w:rsidRPr="00BB558E">
        <w:rPr>
          <w:rFonts w:ascii="Arial" w:hAnsi="Arial" w:cs="Arial"/>
          <w:color w:val="auto"/>
          <w:sz w:val="22"/>
        </w:rPr>
        <w:t>monté sur des roues ou non, utilisé de façon temporaire</w:t>
      </w:r>
      <w:r w:rsidR="00E10E95" w:rsidRPr="00BB558E">
        <w:rPr>
          <w:rFonts w:ascii="Arial" w:hAnsi="Arial" w:cs="Arial"/>
          <w:color w:val="auto"/>
          <w:sz w:val="22"/>
        </w:rPr>
        <w:t xml:space="preserve"> à des fins d’occupation humaine, d’entreposage de matériel ou de bureau</w:t>
      </w:r>
      <w:r w:rsidRPr="00BB558E">
        <w:rPr>
          <w:rFonts w:ascii="Arial" w:hAnsi="Arial" w:cs="Arial"/>
          <w:color w:val="auto"/>
          <w:sz w:val="22"/>
        </w:rPr>
        <w:t xml:space="preserve"> sur un chantier de construction ou un chantier d’exploitation (forestière ou autre), </w:t>
      </w:r>
      <w:r w:rsidR="00B4397E" w:rsidRPr="00BB558E">
        <w:rPr>
          <w:rFonts w:ascii="Arial" w:hAnsi="Arial" w:cs="Arial"/>
          <w:color w:val="auto"/>
          <w:sz w:val="22"/>
        </w:rPr>
        <w:t xml:space="preserve">et conçu de façon telle qu’il puisse être attaché à un véhicule à moteur ou tiré par un tel véhicule. </w:t>
      </w:r>
    </w:p>
    <w:p w14:paraId="57449AA2" w14:textId="77777777" w:rsidR="009F3860" w:rsidRPr="00BB558E" w:rsidRDefault="00B13CED" w:rsidP="009F3860">
      <w:pPr>
        <w:pStyle w:val="Default"/>
        <w:jc w:val="both"/>
        <w:rPr>
          <w:rFonts w:ascii="Arial" w:hAnsi="Arial" w:cs="Arial"/>
          <w:color w:val="auto"/>
          <w:sz w:val="22"/>
        </w:rPr>
      </w:pPr>
      <w:r w:rsidRPr="00BB558E">
        <w:rPr>
          <w:rFonts w:ascii="Tahoma" w:hAnsi="Tahoma" w:cs="Tahoma"/>
          <w:b/>
          <w:color w:val="auto"/>
          <w:sz w:val="30"/>
        </w:rPr>
        <w:t>2.</w:t>
      </w:r>
      <w:r w:rsidR="005E5BAE">
        <w:rPr>
          <w:rFonts w:ascii="Tahoma" w:hAnsi="Tahoma" w:cs="Tahoma"/>
          <w:b/>
          <w:color w:val="auto"/>
          <w:sz w:val="30"/>
        </w:rPr>
        <w:t>46</w:t>
      </w:r>
      <w:r w:rsidR="009F3860" w:rsidRPr="00BB558E">
        <w:rPr>
          <w:rFonts w:ascii="Tahoma" w:hAnsi="Tahoma" w:cs="Tahoma"/>
          <w:b/>
          <w:color w:val="auto"/>
          <w:sz w:val="30"/>
        </w:rPr>
        <w:t>.</w:t>
      </w:r>
      <w:r w:rsidR="009F3860" w:rsidRPr="00BB558E">
        <w:rPr>
          <w:rFonts w:ascii="Courier New" w:hAnsi="Courier New" w:cs="Courier New"/>
          <w:b/>
          <w:color w:val="auto"/>
          <w:sz w:val="30"/>
        </w:rPr>
        <w:t xml:space="preserve"> </w:t>
      </w:r>
      <w:r w:rsidR="00E57D06" w:rsidRPr="00BB558E">
        <w:rPr>
          <w:rFonts w:ascii="Arial" w:hAnsi="Arial" w:cs="Arial"/>
          <w:color w:val="auto"/>
          <w:sz w:val="22"/>
        </w:rPr>
        <w:t>Le</w:t>
      </w:r>
      <w:r w:rsidR="009F3860" w:rsidRPr="00BB558E">
        <w:rPr>
          <w:rFonts w:ascii="Arial" w:hAnsi="Arial" w:cs="Arial"/>
          <w:color w:val="auto"/>
          <w:sz w:val="22"/>
        </w:rPr>
        <w:t xml:space="preserve"> terme « Rue privée » </w:t>
      </w:r>
      <w:r w:rsidR="00E57D06" w:rsidRPr="00BB558E">
        <w:rPr>
          <w:rFonts w:ascii="Arial" w:hAnsi="Arial" w:cs="Arial"/>
          <w:color w:val="auto"/>
          <w:sz w:val="22"/>
        </w:rPr>
        <w:t xml:space="preserve">et sa définition sont </w:t>
      </w:r>
      <w:r w:rsidR="009F3860" w:rsidRPr="00BB558E">
        <w:rPr>
          <w:rFonts w:ascii="Arial" w:hAnsi="Arial" w:cs="Arial"/>
          <w:color w:val="auto"/>
          <w:sz w:val="22"/>
        </w:rPr>
        <w:t>remplacé</w:t>
      </w:r>
      <w:r w:rsidR="00E57D06" w:rsidRPr="00BB558E">
        <w:rPr>
          <w:rFonts w:ascii="Arial" w:hAnsi="Arial" w:cs="Arial"/>
          <w:color w:val="auto"/>
          <w:sz w:val="22"/>
        </w:rPr>
        <w:t>s</w:t>
      </w:r>
      <w:r w:rsidR="009F3860" w:rsidRPr="00BB558E">
        <w:rPr>
          <w:rFonts w:ascii="Arial" w:hAnsi="Arial" w:cs="Arial"/>
          <w:color w:val="auto"/>
          <w:sz w:val="22"/>
        </w:rPr>
        <w:t xml:space="preserve"> par l</w:t>
      </w:r>
      <w:r w:rsidR="00E57D06" w:rsidRPr="00BB558E">
        <w:rPr>
          <w:rFonts w:ascii="Arial" w:hAnsi="Arial" w:cs="Arial"/>
          <w:color w:val="auto"/>
          <w:sz w:val="22"/>
        </w:rPr>
        <w:t xml:space="preserve">es </w:t>
      </w:r>
      <w:r w:rsidR="009F3860" w:rsidRPr="00BB558E">
        <w:rPr>
          <w:rFonts w:ascii="Arial" w:hAnsi="Arial" w:cs="Arial"/>
          <w:color w:val="auto"/>
          <w:sz w:val="22"/>
        </w:rPr>
        <w:t>suivante</w:t>
      </w:r>
      <w:r w:rsidR="00E57D06" w:rsidRPr="00BB558E">
        <w:rPr>
          <w:rFonts w:ascii="Arial" w:hAnsi="Arial" w:cs="Arial"/>
          <w:color w:val="auto"/>
          <w:sz w:val="22"/>
        </w:rPr>
        <w:t>s</w:t>
      </w:r>
      <w:r w:rsidR="009F3860" w:rsidRPr="00BB558E">
        <w:rPr>
          <w:rFonts w:ascii="Arial" w:hAnsi="Arial" w:cs="Arial"/>
          <w:color w:val="auto"/>
          <w:sz w:val="22"/>
        </w:rPr>
        <w:t xml:space="preserve"> : </w:t>
      </w:r>
    </w:p>
    <w:p w14:paraId="7DED1216" w14:textId="77777777" w:rsidR="009F3860" w:rsidRPr="00BB558E" w:rsidRDefault="009F3860" w:rsidP="009F3860">
      <w:pPr>
        <w:pStyle w:val="Titre2"/>
        <w:rPr>
          <w:color w:val="auto"/>
        </w:rPr>
      </w:pPr>
      <w:bookmarkStart w:id="31" w:name="_Toc37358739"/>
      <w:r w:rsidRPr="00BB558E">
        <w:rPr>
          <w:color w:val="auto"/>
        </w:rPr>
        <w:t xml:space="preserve">Rue privée </w:t>
      </w:r>
      <w:r w:rsidR="0012659E" w:rsidRPr="00BB558E">
        <w:rPr>
          <w:color w:val="auto"/>
          <w:sz w:val="20"/>
        </w:rPr>
        <w:t>(ou chemin privé)</w:t>
      </w:r>
      <w:bookmarkEnd w:id="31"/>
    </w:p>
    <w:p w14:paraId="0ADBE303" w14:textId="77777777" w:rsidR="009F3860" w:rsidRPr="00BB558E" w:rsidRDefault="00086B63" w:rsidP="00B678C4">
      <w:pPr>
        <w:pStyle w:val="Default"/>
        <w:jc w:val="both"/>
        <w:rPr>
          <w:rFonts w:ascii="Arial" w:hAnsi="Arial" w:cs="Arial"/>
          <w:color w:val="auto"/>
          <w:sz w:val="22"/>
        </w:rPr>
      </w:pPr>
      <w:r w:rsidRPr="00BB558E">
        <w:rPr>
          <w:rFonts w:ascii="Arial" w:hAnsi="Arial" w:cs="Arial"/>
          <w:color w:val="auto"/>
          <w:sz w:val="22"/>
        </w:rPr>
        <w:t>Toute</w:t>
      </w:r>
      <w:r w:rsidR="00001287" w:rsidRPr="00BB558E">
        <w:rPr>
          <w:rFonts w:ascii="Arial" w:hAnsi="Arial" w:cs="Arial"/>
          <w:color w:val="auto"/>
          <w:sz w:val="22"/>
        </w:rPr>
        <w:t xml:space="preserve"> voie </w:t>
      </w:r>
      <w:r w:rsidRPr="00BB558E">
        <w:rPr>
          <w:rFonts w:ascii="Arial" w:hAnsi="Arial" w:cs="Arial"/>
          <w:color w:val="auto"/>
          <w:sz w:val="22"/>
        </w:rPr>
        <w:t>carrossable</w:t>
      </w:r>
      <w:r w:rsidR="0090534B" w:rsidRPr="00BB558E">
        <w:rPr>
          <w:rFonts w:ascii="Arial" w:hAnsi="Arial" w:cs="Arial"/>
          <w:color w:val="auto"/>
          <w:sz w:val="22"/>
        </w:rPr>
        <w:t xml:space="preserve"> </w:t>
      </w:r>
      <w:r w:rsidRPr="00BB558E">
        <w:rPr>
          <w:rFonts w:ascii="Arial" w:hAnsi="Arial" w:cs="Arial"/>
          <w:color w:val="auto"/>
          <w:sz w:val="22"/>
        </w:rPr>
        <w:t>de propriété privée</w:t>
      </w:r>
      <w:r w:rsidR="00F87A46" w:rsidRPr="00BB558E">
        <w:rPr>
          <w:rFonts w:ascii="Arial" w:hAnsi="Arial" w:cs="Arial"/>
          <w:color w:val="auto"/>
          <w:sz w:val="22"/>
        </w:rPr>
        <w:t xml:space="preserve">, cadastrée ou </w:t>
      </w:r>
      <w:r w:rsidR="00B717C0" w:rsidRPr="00BB558E">
        <w:rPr>
          <w:rFonts w:ascii="Arial" w:hAnsi="Arial" w:cs="Arial"/>
          <w:color w:val="auto"/>
          <w:sz w:val="22"/>
        </w:rPr>
        <w:t>reconnue par la municipalité</w:t>
      </w:r>
      <w:r w:rsidR="00B62A27" w:rsidRPr="00BB558E">
        <w:rPr>
          <w:rFonts w:ascii="Arial" w:hAnsi="Arial" w:cs="Arial"/>
          <w:color w:val="auto"/>
          <w:sz w:val="22"/>
        </w:rPr>
        <w:t>,</w:t>
      </w:r>
      <w:r w:rsidRPr="00BB558E">
        <w:rPr>
          <w:rFonts w:ascii="Arial" w:hAnsi="Arial" w:cs="Arial"/>
          <w:color w:val="auto"/>
          <w:sz w:val="22"/>
        </w:rPr>
        <w:t xml:space="preserve"> et dont l’emprise est destinée principalement à la circulation automobile.</w:t>
      </w:r>
    </w:p>
    <w:p w14:paraId="30A097DF" w14:textId="77777777" w:rsidR="00E57D06" w:rsidRPr="00BB558E" w:rsidRDefault="00E57D06" w:rsidP="0012659E">
      <w:pPr>
        <w:pStyle w:val="Default"/>
        <w:jc w:val="both"/>
        <w:rPr>
          <w:rFonts w:ascii="Tahoma" w:hAnsi="Tahoma" w:cs="Tahoma"/>
          <w:b/>
          <w:color w:val="auto"/>
          <w:sz w:val="30"/>
        </w:rPr>
      </w:pPr>
    </w:p>
    <w:p w14:paraId="1BEF1F2E" w14:textId="77777777" w:rsidR="0012659E" w:rsidRPr="00BB558E" w:rsidRDefault="00B13CED" w:rsidP="0012659E">
      <w:pPr>
        <w:pStyle w:val="Default"/>
        <w:jc w:val="both"/>
        <w:rPr>
          <w:rFonts w:ascii="Arial" w:hAnsi="Arial" w:cs="Arial"/>
          <w:color w:val="auto"/>
          <w:sz w:val="22"/>
        </w:rPr>
      </w:pPr>
      <w:r w:rsidRPr="00BB558E">
        <w:rPr>
          <w:rFonts w:ascii="Tahoma" w:hAnsi="Tahoma" w:cs="Tahoma"/>
          <w:b/>
          <w:color w:val="auto"/>
          <w:sz w:val="30"/>
        </w:rPr>
        <w:t>2.</w:t>
      </w:r>
      <w:r w:rsidR="005E5BAE">
        <w:rPr>
          <w:rFonts w:ascii="Tahoma" w:hAnsi="Tahoma" w:cs="Tahoma"/>
          <w:b/>
          <w:color w:val="auto"/>
          <w:sz w:val="30"/>
        </w:rPr>
        <w:t>47</w:t>
      </w:r>
      <w:r w:rsidR="0012659E" w:rsidRPr="00BB558E">
        <w:rPr>
          <w:rFonts w:ascii="Tahoma" w:hAnsi="Tahoma" w:cs="Tahoma"/>
          <w:b/>
          <w:color w:val="auto"/>
          <w:sz w:val="30"/>
        </w:rPr>
        <w:t>.</w:t>
      </w:r>
      <w:r w:rsidR="0012659E" w:rsidRPr="00BB558E">
        <w:rPr>
          <w:rFonts w:ascii="Courier New" w:hAnsi="Courier New" w:cs="Courier New"/>
          <w:b/>
          <w:color w:val="auto"/>
          <w:sz w:val="30"/>
        </w:rPr>
        <w:t xml:space="preserve"> </w:t>
      </w:r>
      <w:r w:rsidR="0012659E" w:rsidRPr="00BB558E">
        <w:rPr>
          <w:rFonts w:ascii="Arial" w:hAnsi="Arial" w:cs="Arial"/>
          <w:color w:val="auto"/>
          <w:sz w:val="22"/>
        </w:rPr>
        <w:t xml:space="preserve">Le terme « Rue publique » </w:t>
      </w:r>
      <w:r w:rsidR="00E57D06" w:rsidRPr="00BB558E">
        <w:rPr>
          <w:rFonts w:ascii="Arial" w:hAnsi="Arial" w:cs="Arial"/>
          <w:color w:val="auto"/>
          <w:sz w:val="22"/>
        </w:rPr>
        <w:t>et sa définition sont</w:t>
      </w:r>
      <w:r w:rsidR="0012659E" w:rsidRPr="00BB558E">
        <w:rPr>
          <w:rFonts w:ascii="Arial" w:hAnsi="Arial" w:cs="Arial"/>
          <w:color w:val="auto"/>
          <w:sz w:val="22"/>
        </w:rPr>
        <w:t xml:space="preserve"> remplacé</w:t>
      </w:r>
      <w:r w:rsidR="00E57D06" w:rsidRPr="00BB558E">
        <w:rPr>
          <w:rFonts w:ascii="Arial" w:hAnsi="Arial" w:cs="Arial"/>
          <w:color w:val="auto"/>
          <w:sz w:val="22"/>
        </w:rPr>
        <w:t>s</w:t>
      </w:r>
      <w:r w:rsidR="0012659E" w:rsidRPr="00BB558E">
        <w:rPr>
          <w:rFonts w:ascii="Arial" w:hAnsi="Arial" w:cs="Arial"/>
          <w:color w:val="auto"/>
          <w:sz w:val="22"/>
        </w:rPr>
        <w:t xml:space="preserve"> par le</w:t>
      </w:r>
      <w:r w:rsidR="00E57D06" w:rsidRPr="00BB558E">
        <w:rPr>
          <w:rFonts w:ascii="Arial" w:hAnsi="Arial" w:cs="Arial"/>
          <w:color w:val="auto"/>
          <w:sz w:val="22"/>
        </w:rPr>
        <w:t>s</w:t>
      </w:r>
      <w:r w:rsidR="0012659E" w:rsidRPr="00BB558E">
        <w:rPr>
          <w:rFonts w:ascii="Arial" w:hAnsi="Arial" w:cs="Arial"/>
          <w:color w:val="auto"/>
          <w:sz w:val="22"/>
        </w:rPr>
        <w:t xml:space="preserve"> suivant</w:t>
      </w:r>
      <w:r w:rsidR="00E57D06" w:rsidRPr="00BB558E">
        <w:rPr>
          <w:rFonts w:ascii="Arial" w:hAnsi="Arial" w:cs="Arial"/>
          <w:color w:val="auto"/>
          <w:sz w:val="22"/>
        </w:rPr>
        <w:t>s</w:t>
      </w:r>
      <w:r w:rsidR="0012659E" w:rsidRPr="00BB558E">
        <w:rPr>
          <w:rFonts w:ascii="Arial" w:hAnsi="Arial" w:cs="Arial"/>
          <w:color w:val="auto"/>
          <w:sz w:val="22"/>
        </w:rPr>
        <w:t xml:space="preserve"> : </w:t>
      </w:r>
    </w:p>
    <w:p w14:paraId="3F8BE108" w14:textId="77777777" w:rsidR="0012659E" w:rsidRPr="00BB558E" w:rsidRDefault="0012659E" w:rsidP="0012659E">
      <w:pPr>
        <w:pStyle w:val="Titre2"/>
        <w:rPr>
          <w:color w:val="auto"/>
        </w:rPr>
      </w:pPr>
      <w:bookmarkStart w:id="32" w:name="_Toc37358740"/>
      <w:r w:rsidRPr="00BB558E">
        <w:rPr>
          <w:color w:val="auto"/>
        </w:rPr>
        <w:t xml:space="preserve">Rue publique </w:t>
      </w:r>
      <w:r w:rsidRPr="00BB558E">
        <w:rPr>
          <w:color w:val="auto"/>
          <w:sz w:val="20"/>
        </w:rPr>
        <w:t>(ou chemin public)</w:t>
      </w:r>
      <w:bookmarkEnd w:id="32"/>
    </w:p>
    <w:p w14:paraId="7444C805" w14:textId="77777777" w:rsidR="0012659E" w:rsidRPr="00BB558E" w:rsidRDefault="00086B63" w:rsidP="00B678C4">
      <w:pPr>
        <w:pStyle w:val="Default"/>
        <w:jc w:val="both"/>
        <w:rPr>
          <w:rFonts w:ascii="Arial" w:hAnsi="Arial" w:cs="Arial"/>
          <w:color w:val="auto"/>
          <w:sz w:val="22"/>
        </w:rPr>
      </w:pPr>
      <w:r w:rsidRPr="00BB558E">
        <w:rPr>
          <w:rFonts w:ascii="Arial" w:hAnsi="Arial" w:cs="Arial"/>
          <w:color w:val="auto"/>
          <w:sz w:val="22"/>
        </w:rPr>
        <w:t>T</w:t>
      </w:r>
      <w:r w:rsidR="0012659E" w:rsidRPr="00BB558E">
        <w:rPr>
          <w:rFonts w:ascii="Arial" w:hAnsi="Arial" w:cs="Arial"/>
          <w:color w:val="auto"/>
          <w:sz w:val="22"/>
        </w:rPr>
        <w:t>oute voie</w:t>
      </w:r>
      <w:r w:rsidRPr="00BB558E">
        <w:rPr>
          <w:rFonts w:ascii="Arial" w:hAnsi="Arial" w:cs="Arial"/>
          <w:color w:val="auto"/>
          <w:sz w:val="22"/>
        </w:rPr>
        <w:t xml:space="preserve"> carrossable</w:t>
      </w:r>
      <w:r w:rsidR="0090534B" w:rsidRPr="00BB558E">
        <w:rPr>
          <w:rFonts w:ascii="Arial" w:hAnsi="Arial" w:cs="Arial"/>
          <w:color w:val="auto"/>
          <w:sz w:val="22"/>
        </w:rPr>
        <w:t xml:space="preserve"> </w:t>
      </w:r>
      <w:r w:rsidRPr="00BB558E">
        <w:rPr>
          <w:rFonts w:ascii="Arial" w:hAnsi="Arial" w:cs="Arial"/>
          <w:color w:val="auto"/>
          <w:sz w:val="22"/>
        </w:rPr>
        <w:t>destinée principalement à la circulation automobile</w:t>
      </w:r>
      <w:r w:rsidR="0012659E" w:rsidRPr="00BB558E">
        <w:rPr>
          <w:rFonts w:ascii="Arial" w:hAnsi="Arial" w:cs="Arial"/>
          <w:color w:val="auto"/>
          <w:sz w:val="22"/>
        </w:rPr>
        <w:t xml:space="preserve"> appartenant à la corporation municipale ou à un gouvernement supérieur.</w:t>
      </w:r>
    </w:p>
    <w:p w14:paraId="0DBA5909" w14:textId="77777777" w:rsidR="00204DAA" w:rsidRPr="00BB558E" w:rsidRDefault="00204DAA" w:rsidP="00E72C1B">
      <w:pPr>
        <w:pStyle w:val="Default"/>
        <w:jc w:val="both"/>
        <w:rPr>
          <w:rFonts w:ascii="Tahoma" w:hAnsi="Tahoma" w:cs="Tahoma"/>
          <w:b/>
          <w:color w:val="auto"/>
          <w:sz w:val="30"/>
        </w:rPr>
      </w:pPr>
    </w:p>
    <w:p w14:paraId="40F6736E" w14:textId="77777777" w:rsidR="00E72C1B" w:rsidRPr="00BB558E" w:rsidRDefault="00B13CED" w:rsidP="00E72C1B">
      <w:pPr>
        <w:pStyle w:val="Default"/>
        <w:jc w:val="both"/>
        <w:rPr>
          <w:rFonts w:ascii="Arial" w:hAnsi="Arial" w:cs="Arial"/>
          <w:color w:val="auto"/>
          <w:sz w:val="22"/>
        </w:rPr>
      </w:pPr>
      <w:r w:rsidRPr="00BB558E">
        <w:rPr>
          <w:rFonts w:ascii="Tahoma" w:hAnsi="Tahoma" w:cs="Tahoma"/>
          <w:b/>
          <w:color w:val="auto"/>
          <w:sz w:val="30"/>
        </w:rPr>
        <w:lastRenderedPageBreak/>
        <w:t>2.</w:t>
      </w:r>
      <w:r w:rsidR="005E5BAE">
        <w:rPr>
          <w:rFonts w:ascii="Tahoma" w:hAnsi="Tahoma" w:cs="Tahoma"/>
          <w:b/>
          <w:color w:val="auto"/>
          <w:sz w:val="30"/>
        </w:rPr>
        <w:t>48</w:t>
      </w:r>
      <w:r w:rsidR="00E72C1B" w:rsidRPr="00BB558E">
        <w:rPr>
          <w:rFonts w:ascii="Tahoma" w:hAnsi="Tahoma" w:cs="Tahoma"/>
          <w:b/>
          <w:color w:val="auto"/>
          <w:sz w:val="30"/>
        </w:rPr>
        <w:t>.</w:t>
      </w:r>
      <w:r w:rsidR="00E72C1B" w:rsidRPr="00BB558E">
        <w:rPr>
          <w:rFonts w:ascii="Courier New" w:hAnsi="Courier New" w:cs="Courier New"/>
          <w:b/>
          <w:color w:val="auto"/>
          <w:sz w:val="30"/>
        </w:rPr>
        <w:t xml:space="preserve"> </w:t>
      </w:r>
      <w:r w:rsidR="00E72C1B" w:rsidRPr="00BB558E">
        <w:rPr>
          <w:rFonts w:ascii="Arial" w:hAnsi="Arial" w:cs="Arial"/>
          <w:color w:val="auto"/>
          <w:sz w:val="22"/>
        </w:rPr>
        <w:t xml:space="preserve">La définition du terme « Solarium » est remplacée par la suivante : </w:t>
      </w:r>
    </w:p>
    <w:p w14:paraId="49B70F8A" w14:textId="77777777" w:rsidR="005E5BAE" w:rsidRPr="005E5BAE" w:rsidRDefault="005E5BAE" w:rsidP="005E5BAE">
      <w:pPr>
        <w:pStyle w:val="Titre2"/>
        <w:spacing w:before="0"/>
        <w:rPr>
          <w:b w:val="0"/>
          <w:color w:val="33CC33"/>
          <w:sz w:val="22"/>
        </w:rPr>
      </w:pPr>
      <w:r w:rsidRPr="005E5BAE">
        <w:rPr>
          <w:b w:val="0"/>
          <w:color w:val="33CC33"/>
          <w:sz w:val="22"/>
        </w:rPr>
        <w:t>(Référendum possible pour l’ensemble du territoire)</w:t>
      </w:r>
    </w:p>
    <w:p w14:paraId="0EDBED0A" w14:textId="77777777" w:rsidR="005E5BAE" w:rsidRDefault="005E5BAE" w:rsidP="00E72C1B">
      <w:pPr>
        <w:pStyle w:val="Default"/>
        <w:jc w:val="both"/>
        <w:rPr>
          <w:rFonts w:ascii="Arial" w:eastAsiaTheme="majorEastAsia" w:hAnsi="Arial" w:cstheme="majorBidi"/>
          <w:b/>
          <w:bCs/>
          <w:color w:val="auto"/>
          <w:szCs w:val="26"/>
          <w:lang w:eastAsia="en-US"/>
        </w:rPr>
      </w:pPr>
    </w:p>
    <w:p w14:paraId="26214C2F" w14:textId="77777777" w:rsidR="00E72C1B" w:rsidRPr="00BB558E" w:rsidRDefault="00E72C1B" w:rsidP="00E72C1B">
      <w:pPr>
        <w:pStyle w:val="Default"/>
        <w:jc w:val="both"/>
        <w:rPr>
          <w:rFonts w:ascii="Arial" w:eastAsiaTheme="majorEastAsia" w:hAnsi="Arial" w:cstheme="majorBidi"/>
          <w:b/>
          <w:bCs/>
          <w:color w:val="auto"/>
          <w:szCs w:val="26"/>
          <w:lang w:eastAsia="en-US"/>
        </w:rPr>
      </w:pPr>
      <w:r w:rsidRPr="00BB558E">
        <w:rPr>
          <w:rFonts w:ascii="Arial" w:eastAsiaTheme="majorEastAsia" w:hAnsi="Arial" w:cstheme="majorBidi"/>
          <w:b/>
          <w:bCs/>
          <w:color w:val="auto"/>
          <w:szCs w:val="26"/>
          <w:lang w:eastAsia="en-US"/>
        </w:rPr>
        <w:t>Solarium</w:t>
      </w:r>
    </w:p>
    <w:p w14:paraId="66747FB6" w14:textId="77777777" w:rsidR="00E72C1B" w:rsidRPr="00BB558E" w:rsidRDefault="00E72C1B" w:rsidP="00E72C1B">
      <w:pPr>
        <w:pStyle w:val="Default"/>
        <w:rPr>
          <w:rFonts w:ascii="Arial" w:hAnsi="Arial" w:cs="Arial"/>
          <w:color w:val="auto"/>
          <w:sz w:val="22"/>
        </w:rPr>
      </w:pPr>
      <w:r w:rsidRPr="00BB558E">
        <w:rPr>
          <w:rFonts w:ascii="Arial" w:hAnsi="Arial" w:cs="Arial"/>
          <w:color w:val="auto"/>
          <w:sz w:val="22"/>
        </w:rPr>
        <w:t>Espace fermé</w:t>
      </w:r>
      <w:r w:rsidR="00B2617D" w:rsidRPr="00BB558E">
        <w:rPr>
          <w:rFonts w:ascii="Arial" w:hAnsi="Arial" w:cs="Arial"/>
          <w:color w:val="auto"/>
          <w:sz w:val="22"/>
        </w:rPr>
        <w:t xml:space="preserve"> vitré attenant</w:t>
      </w:r>
      <w:r w:rsidRPr="00BB558E">
        <w:rPr>
          <w:rFonts w:ascii="Arial" w:hAnsi="Arial" w:cs="Arial"/>
          <w:color w:val="auto"/>
          <w:sz w:val="22"/>
        </w:rPr>
        <w:t xml:space="preserve"> au bâtiment principal </w:t>
      </w:r>
      <w:r w:rsidR="00B2617D" w:rsidRPr="00BB558E">
        <w:rPr>
          <w:rFonts w:ascii="Arial" w:hAnsi="Arial" w:cs="Arial"/>
          <w:color w:val="auto"/>
          <w:sz w:val="22"/>
        </w:rPr>
        <w:t>aménagé pour profiter de la lumière du soleil. Le solarium fait partie intégrante du bâtiment principal.  Comprend</w:t>
      </w:r>
      <w:r w:rsidR="00BF0633" w:rsidRPr="00BB558E">
        <w:rPr>
          <w:rFonts w:ascii="Arial" w:hAnsi="Arial" w:cs="Arial"/>
          <w:color w:val="auto"/>
          <w:sz w:val="22"/>
        </w:rPr>
        <w:t>s</w:t>
      </w:r>
      <w:r w:rsidR="00B2617D" w:rsidRPr="00BB558E">
        <w:rPr>
          <w:rFonts w:ascii="Arial" w:hAnsi="Arial" w:cs="Arial"/>
          <w:color w:val="auto"/>
          <w:sz w:val="22"/>
        </w:rPr>
        <w:t xml:space="preserve"> les verrières.   </w:t>
      </w:r>
      <w:r w:rsidRPr="00BB558E">
        <w:rPr>
          <w:rFonts w:ascii="Arial" w:hAnsi="Arial" w:cs="Arial"/>
          <w:color w:val="auto"/>
          <w:sz w:val="22"/>
        </w:rPr>
        <w:t xml:space="preserve"> </w:t>
      </w:r>
    </w:p>
    <w:p w14:paraId="1E5464C0" w14:textId="77777777" w:rsidR="009A7AF8" w:rsidRPr="00BB558E" w:rsidRDefault="009A7AF8" w:rsidP="00E72C24">
      <w:pPr>
        <w:pStyle w:val="Default"/>
        <w:jc w:val="both"/>
        <w:rPr>
          <w:rFonts w:ascii="Arial" w:hAnsi="Arial" w:cs="Arial"/>
          <w:color w:val="auto"/>
          <w:sz w:val="22"/>
        </w:rPr>
      </w:pPr>
    </w:p>
    <w:p w14:paraId="26A9E85A" w14:textId="77777777" w:rsidR="00A34FA4" w:rsidRPr="00BB558E" w:rsidRDefault="00B13CED" w:rsidP="00A34FA4">
      <w:pPr>
        <w:pStyle w:val="Default"/>
        <w:jc w:val="both"/>
        <w:rPr>
          <w:rFonts w:ascii="Arial" w:hAnsi="Arial" w:cs="Arial"/>
          <w:color w:val="auto"/>
          <w:sz w:val="22"/>
        </w:rPr>
      </w:pPr>
      <w:r w:rsidRPr="00BB558E">
        <w:rPr>
          <w:rFonts w:ascii="Tahoma" w:hAnsi="Tahoma" w:cs="Tahoma"/>
          <w:b/>
          <w:color w:val="auto"/>
          <w:sz w:val="30"/>
        </w:rPr>
        <w:t>2.</w:t>
      </w:r>
      <w:r w:rsidR="005E5BAE">
        <w:rPr>
          <w:rFonts w:ascii="Tahoma" w:hAnsi="Tahoma" w:cs="Tahoma"/>
          <w:b/>
          <w:color w:val="auto"/>
          <w:sz w:val="30"/>
        </w:rPr>
        <w:t>49</w:t>
      </w:r>
      <w:r w:rsidR="00A34FA4" w:rsidRPr="00BB558E">
        <w:rPr>
          <w:rFonts w:ascii="Tahoma" w:hAnsi="Tahoma" w:cs="Tahoma"/>
          <w:b/>
          <w:color w:val="auto"/>
          <w:sz w:val="30"/>
        </w:rPr>
        <w:t>.</w:t>
      </w:r>
      <w:r w:rsidR="00A34FA4" w:rsidRPr="00BB558E">
        <w:rPr>
          <w:rFonts w:ascii="Courier New" w:hAnsi="Courier New" w:cs="Courier New"/>
          <w:b/>
          <w:color w:val="auto"/>
          <w:sz w:val="30"/>
        </w:rPr>
        <w:t xml:space="preserve"> </w:t>
      </w:r>
      <w:r w:rsidR="00A34FA4" w:rsidRPr="00BB558E">
        <w:rPr>
          <w:rFonts w:ascii="Arial" w:hAnsi="Arial" w:cs="Arial"/>
          <w:color w:val="auto"/>
          <w:sz w:val="22"/>
        </w:rPr>
        <w:t>Le terme « Superficie au sol » et sa définition sont ajoutés par les suivants :</w:t>
      </w:r>
    </w:p>
    <w:p w14:paraId="5F438CED" w14:textId="77777777" w:rsidR="00912247" w:rsidRPr="005E5BAE" w:rsidRDefault="005E5BAE" w:rsidP="004C724D">
      <w:pPr>
        <w:pStyle w:val="Default"/>
        <w:jc w:val="both"/>
        <w:rPr>
          <w:rFonts w:ascii="Arial" w:eastAsiaTheme="majorEastAsia" w:hAnsi="Arial" w:cstheme="majorBidi"/>
          <w:bCs/>
          <w:color w:val="33CC33"/>
          <w:sz w:val="22"/>
          <w:szCs w:val="26"/>
          <w:lang w:eastAsia="en-US"/>
        </w:rPr>
      </w:pPr>
      <w:r w:rsidRPr="005E5BAE">
        <w:rPr>
          <w:rFonts w:ascii="Arial" w:eastAsiaTheme="majorEastAsia" w:hAnsi="Arial" w:cstheme="majorBidi"/>
          <w:bCs/>
          <w:color w:val="33CC33"/>
          <w:sz w:val="22"/>
          <w:szCs w:val="26"/>
          <w:lang w:eastAsia="en-US"/>
        </w:rPr>
        <w:t>(Référendum possible pour l’ensemble du territoire)</w:t>
      </w:r>
    </w:p>
    <w:p w14:paraId="3D823DD5" w14:textId="77777777" w:rsidR="005E5BAE" w:rsidRPr="00BB558E" w:rsidRDefault="005E5BAE" w:rsidP="004C724D">
      <w:pPr>
        <w:pStyle w:val="Default"/>
        <w:jc w:val="both"/>
        <w:rPr>
          <w:rFonts w:ascii="Arial" w:eastAsiaTheme="majorEastAsia" w:hAnsi="Arial" w:cstheme="majorBidi"/>
          <w:b/>
          <w:bCs/>
          <w:color w:val="auto"/>
          <w:szCs w:val="26"/>
          <w:lang w:eastAsia="en-US"/>
        </w:rPr>
      </w:pPr>
    </w:p>
    <w:p w14:paraId="488AF722" w14:textId="77777777" w:rsidR="004C724D" w:rsidRPr="00BB558E" w:rsidRDefault="004C724D" w:rsidP="004C724D">
      <w:pPr>
        <w:pStyle w:val="Default"/>
        <w:jc w:val="both"/>
        <w:rPr>
          <w:rFonts w:ascii="Arial" w:eastAsiaTheme="majorEastAsia" w:hAnsi="Arial" w:cstheme="majorBidi"/>
          <w:b/>
          <w:bCs/>
          <w:color w:val="auto"/>
          <w:szCs w:val="26"/>
          <w:lang w:eastAsia="en-US"/>
        </w:rPr>
      </w:pPr>
      <w:r w:rsidRPr="00BB558E">
        <w:rPr>
          <w:rFonts w:ascii="Arial" w:eastAsiaTheme="majorEastAsia" w:hAnsi="Arial" w:cstheme="majorBidi"/>
          <w:b/>
          <w:bCs/>
          <w:color w:val="auto"/>
          <w:szCs w:val="26"/>
          <w:lang w:eastAsia="en-US"/>
        </w:rPr>
        <w:t>Superficie au sol</w:t>
      </w:r>
    </w:p>
    <w:p w14:paraId="1637BCA1" w14:textId="77777777" w:rsidR="00A34FA4" w:rsidRPr="00BB558E" w:rsidRDefault="00A34FA4" w:rsidP="00E72C24">
      <w:pPr>
        <w:pStyle w:val="Default"/>
        <w:jc w:val="both"/>
        <w:rPr>
          <w:rFonts w:ascii="Tahoma" w:hAnsi="Tahoma" w:cs="Tahoma"/>
          <w:b/>
          <w:color w:val="auto"/>
          <w:sz w:val="30"/>
        </w:rPr>
      </w:pPr>
      <w:r w:rsidRPr="00BB558E">
        <w:rPr>
          <w:rFonts w:ascii="Arial" w:hAnsi="Arial" w:cs="Arial"/>
          <w:color w:val="auto"/>
          <w:sz w:val="22"/>
        </w:rPr>
        <w:t xml:space="preserve">Superficie horizontale </w:t>
      </w:r>
      <w:r w:rsidR="00F71C84" w:rsidRPr="00BB558E">
        <w:rPr>
          <w:rFonts w:ascii="Arial" w:hAnsi="Arial" w:cs="Arial"/>
          <w:color w:val="auto"/>
          <w:sz w:val="22"/>
        </w:rPr>
        <w:t>de l’occupation</w:t>
      </w:r>
      <w:r w:rsidR="00585D06" w:rsidRPr="00BB558E">
        <w:rPr>
          <w:rFonts w:ascii="Arial" w:hAnsi="Arial" w:cs="Arial"/>
          <w:color w:val="auto"/>
          <w:sz w:val="22"/>
        </w:rPr>
        <w:t xml:space="preserve"> au sol </w:t>
      </w:r>
      <w:r w:rsidRPr="00BB558E">
        <w:rPr>
          <w:rFonts w:ascii="Arial" w:hAnsi="Arial" w:cs="Arial"/>
          <w:color w:val="auto"/>
          <w:sz w:val="22"/>
        </w:rPr>
        <w:t>d’un</w:t>
      </w:r>
      <w:r w:rsidR="00F71C84" w:rsidRPr="00BB558E">
        <w:rPr>
          <w:rFonts w:ascii="Arial" w:hAnsi="Arial" w:cs="Arial"/>
          <w:color w:val="auto"/>
          <w:sz w:val="22"/>
        </w:rPr>
        <w:t>e construction</w:t>
      </w:r>
      <w:r w:rsidRPr="00BB558E">
        <w:rPr>
          <w:rFonts w:ascii="Arial" w:hAnsi="Arial" w:cs="Arial"/>
          <w:color w:val="auto"/>
          <w:sz w:val="22"/>
        </w:rPr>
        <w:t>,</w:t>
      </w:r>
      <w:r w:rsidR="00F71C84" w:rsidRPr="00BB558E">
        <w:rPr>
          <w:rFonts w:ascii="Arial" w:hAnsi="Arial" w:cs="Arial"/>
          <w:color w:val="auto"/>
          <w:sz w:val="22"/>
        </w:rPr>
        <w:t xml:space="preserve"> mesurée à partir de son </w:t>
      </w:r>
      <w:r w:rsidR="0004197A" w:rsidRPr="00BB558E">
        <w:rPr>
          <w:rFonts w:ascii="Arial" w:hAnsi="Arial" w:cs="Arial"/>
          <w:color w:val="auto"/>
          <w:sz w:val="22"/>
        </w:rPr>
        <w:t>périmètre extérieur</w:t>
      </w:r>
      <w:r w:rsidR="00F71C84" w:rsidRPr="00BB558E">
        <w:rPr>
          <w:rFonts w:ascii="Arial" w:hAnsi="Arial" w:cs="Arial"/>
          <w:color w:val="auto"/>
          <w:sz w:val="22"/>
        </w:rPr>
        <w:t>, au niveau du sol. Dans le cas d’un bâtiment, un porte-à-faux est compris dans la superficie alors qu’une construction at</w:t>
      </w:r>
      <w:r w:rsidR="0014543B" w:rsidRPr="00BB558E">
        <w:rPr>
          <w:rFonts w:ascii="Arial" w:hAnsi="Arial" w:cs="Arial"/>
          <w:color w:val="auto"/>
          <w:sz w:val="22"/>
        </w:rPr>
        <w:t>t</w:t>
      </w:r>
      <w:r w:rsidR="00F71C84" w:rsidRPr="00BB558E">
        <w:rPr>
          <w:rFonts w:ascii="Arial" w:hAnsi="Arial" w:cs="Arial"/>
          <w:color w:val="auto"/>
          <w:sz w:val="22"/>
        </w:rPr>
        <w:t xml:space="preserve">enante et ouverte (ex. : </w:t>
      </w:r>
      <w:r w:rsidR="0014543B" w:rsidRPr="00BB558E">
        <w:rPr>
          <w:rFonts w:ascii="Arial" w:hAnsi="Arial" w:cs="Arial"/>
          <w:color w:val="auto"/>
          <w:sz w:val="22"/>
        </w:rPr>
        <w:t xml:space="preserve">marquise, galerie, patio, perron) n’est pas comprise. </w:t>
      </w:r>
      <w:r w:rsidR="00084ED4" w:rsidRPr="00BB558E">
        <w:rPr>
          <w:rFonts w:ascii="Arial" w:hAnsi="Arial" w:cs="Arial"/>
          <w:color w:val="auto"/>
          <w:sz w:val="22"/>
        </w:rPr>
        <w:t xml:space="preserve"> </w:t>
      </w:r>
      <w:r w:rsidR="004C724D" w:rsidRPr="00BB558E">
        <w:rPr>
          <w:rFonts w:ascii="Arial" w:hAnsi="Arial" w:cs="Arial"/>
          <w:color w:val="auto"/>
          <w:sz w:val="22"/>
        </w:rPr>
        <w:t xml:space="preserve"> </w:t>
      </w:r>
    </w:p>
    <w:p w14:paraId="734C27D4" w14:textId="77777777" w:rsidR="00A34FA4" w:rsidRPr="00BB558E" w:rsidRDefault="00A34FA4" w:rsidP="00E72C24">
      <w:pPr>
        <w:pStyle w:val="Default"/>
        <w:jc w:val="both"/>
        <w:rPr>
          <w:rFonts w:ascii="Tahoma" w:hAnsi="Tahoma" w:cs="Tahoma"/>
          <w:b/>
          <w:color w:val="auto"/>
          <w:sz w:val="30"/>
        </w:rPr>
      </w:pPr>
    </w:p>
    <w:p w14:paraId="4BA0EAD3" w14:textId="77777777" w:rsidR="00E72C24" w:rsidRPr="00BB558E" w:rsidRDefault="00B13CED" w:rsidP="00E72C24">
      <w:pPr>
        <w:pStyle w:val="Default"/>
        <w:jc w:val="both"/>
        <w:rPr>
          <w:rFonts w:ascii="Arial" w:hAnsi="Arial" w:cs="Arial"/>
          <w:color w:val="auto"/>
          <w:sz w:val="22"/>
        </w:rPr>
      </w:pPr>
      <w:r w:rsidRPr="00BB558E">
        <w:rPr>
          <w:rFonts w:ascii="Tahoma" w:hAnsi="Tahoma" w:cs="Tahoma"/>
          <w:b/>
          <w:color w:val="auto"/>
          <w:sz w:val="30"/>
        </w:rPr>
        <w:t>2.</w:t>
      </w:r>
      <w:r w:rsidR="005E5BAE">
        <w:rPr>
          <w:rFonts w:ascii="Tahoma" w:hAnsi="Tahoma" w:cs="Tahoma"/>
          <w:b/>
          <w:color w:val="auto"/>
          <w:sz w:val="30"/>
        </w:rPr>
        <w:t>50</w:t>
      </w:r>
      <w:r w:rsidR="00E72C24" w:rsidRPr="00BB558E">
        <w:rPr>
          <w:rFonts w:ascii="Tahoma" w:hAnsi="Tahoma" w:cs="Tahoma"/>
          <w:b/>
          <w:color w:val="auto"/>
          <w:sz w:val="30"/>
        </w:rPr>
        <w:t>.</w:t>
      </w:r>
      <w:r w:rsidR="00E72C24" w:rsidRPr="00BB558E">
        <w:rPr>
          <w:rFonts w:ascii="Courier New" w:hAnsi="Courier New" w:cs="Courier New"/>
          <w:b/>
          <w:color w:val="auto"/>
          <w:sz w:val="30"/>
        </w:rPr>
        <w:t xml:space="preserve"> </w:t>
      </w:r>
      <w:r w:rsidR="00E72C24" w:rsidRPr="00BB558E">
        <w:rPr>
          <w:rFonts w:ascii="Arial" w:hAnsi="Arial" w:cs="Arial"/>
          <w:color w:val="auto"/>
          <w:sz w:val="22"/>
        </w:rPr>
        <w:t>Le terme « Superficie de plancher » et sa définition sont ajoutés par les suivants :</w:t>
      </w:r>
    </w:p>
    <w:p w14:paraId="775D6F66" w14:textId="77777777" w:rsidR="00E72C24" w:rsidRDefault="005E5BAE" w:rsidP="00B678C4">
      <w:pPr>
        <w:pStyle w:val="Default"/>
        <w:jc w:val="both"/>
        <w:rPr>
          <w:rFonts w:ascii="Arial" w:eastAsiaTheme="majorEastAsia" w:hAnsi="Arial" w:cstheme="majorBidi"/>
          <w:b/>
          <w:bCs/>
          <w:color w:val="auto"/>
          <w:szCs w:val="26"/>
          <w:lang w:eastAsia="en-US"/>
        </w:rPr>
      </w:pPr>
      <w:r w:rsidRPr="005E5BAE">
        <w:rPr>
          <w:rFonts w:ascii="Arial" w:eastAsiaTheme="majorEastAsia" w:hAnsi="Arial" w:cstheme="majorBidi"/>
          <w:bCs/>
          <w:color w:val="33CC33"/>
          <w:sz w:val="22"/>
          <w:szCs w:val="26"/>
          <w:lang w:eastAsia="en-US"/>
        </w:rPr>
        <w:t>(Référendum possible pour l’ensemble du territoire)</w:t>
      </w:r>
    </w:p>
    <w:p w14:paraId="56879896" w14:textId="77777777" w:rsidR="005E5BAE" w:rsidRPr="00BB558E" w:rsidRDefault="005E5BAE" w:rsidP="00B678C4">
      <w:pPr>
        <w:pStyle w:val="Default"/>
        <w:jc w:val="both"/>
        <w:rPr>
          <w:rFonts w:ascii="Arial" w:eastAsiaTheme="majorEastAsia" w:hAnsi="Arial" w:cstheme="majorBidi"/>
          <w:b/>
          <w:bCs/>
          <w:color w:val="auto"/>
          <w:szCs w:val="26"/>
          <w:lang w:eastAsia="en-US"/>
        </w:rPr>
      </w:pPr>
    </w:p>
    <w:p w14:paraId="2AF58823" w14:textId="77777777" w:rsidR="00E72C24" w:rsidRPr="00BB558E" w:rsidRDefault="00E72C24" w:rsidP="00B678C4">
      <w:pPr>
        <w:pStyle w:val="Default"/>
        <w:jc w:val="both"/>
        <w:rPr>
          <w:rFonts w:ascii="Arial" w:eastAsiaTheme="majorEastAsia" w:hAnsi="Arial" w:cstheme="majorBidi"/>
          <w:b/>
          <w:bCs/>
          <w:color w:val="auto"/>
          <w:szCs w:val="26"/>
          <w:lang w:eastAsia="en-US"/>
        </w:rPr>
      </w:pPr>
      <w:r w:rsidRPr="00BB558E">
        <w:rPr>
          <w:rFonts w:ascii="Arial" w:eastAsiaTheme="majorEastAsia" w:hAnsi="Arial" w:cstheme="majorBidi"/>
          <w:b/>
          <w:bCs/>
          <w:color w:val="auto"/>
          <w:szCs w:val="26"/>
          <w:lang w:eastAsia="en-US"/>
        </w:rPr>
        <w:t>Superficie de plancher</w:t>
      </w:r>
    </w:p>
    <w:p w14:paraId="287471CB" w14:textId="77777777" w:rsidR="00BC54C9" w:rsidRPr="00BB558E" w:rsidRDefault="0004197A" w:rsidP="00B678C4">
      <w:pPr>
        <w:pStyle w:val="Default"/>
        <w:jc w:val="both"/>
        <w:rPr>
          <w:rFonts w:ascii="Arial" w:hAnsi="Arial" w:cs="Arial"/>
          <w:color w:val="auto"/>
          <w:sz w:val="22"/>
        </w:rPr>
      </w:pPr>
      <w:r w:rsidRPr="00BB558E">
        <w:rPr>
          <w:rFonts w:ascii="Arial" w:hAnsi="Arial" w:cs="Arial"/>
          <w:color w:val="auto"/>
          <w:sz w:val="22"/>
        </w:rPr>
        <w:t>Superficie totale de tous les</w:t>
      </w:r>
      <w:r w:rsidRPr="009E691D">
        <w:rPr>
          <w:rFonts w:ascii="Arial" w:hAnsi="Arial" w:cs="Arial"/>
          <w:color w:val="000000" w:themeColor="text1"/>
          <w:sz w:val="22"/>
        </w:rPr>
        <w:t xml:space="preserve"> </w:t>
      </w:r>
      <w:r w:rsidR="0021708D" w:rsidRPr="009E691D">
        <w:rPr>
          <w:rFonts w:ascii="Arial" w:hAnsi="Arial" w:cs="Arial"/>
          <w:color w:val="000000" w:themeColor="text1"/>
          <w:sz w:val="22"/>
        </w:rPr>
        <w:t>étages</w:t>
      </w:r>
      <w:r w:rsidRPr="009E691D">
        <w:rPr>
          <w:rFonts w:ascii="Arial" w:hAnsi="Arial" w:cs="Arial"/>
          <w:color w:val="000000" w:themeColor="text1"/>
          <w:sz w:val="22"/>
        </w:rPr>
        <w:t xml:space="preserve"> </w:t>
      </w:r>
      <w:r w:rsidRPr="00BB558E">
        <w:rPr>
          <w:rFonts w:ascii="Arial" w:hAnsi="Arial" w:cs="Arial"/>
          <w:color w:val="auto"/>
          <w:sz w:val="22"/>
        </w:rPr>
        <w:t>d’un bâtiment (excluant cave, sous-sol et espace de stationnement intérieur</w:t>
      </w:r>
      <w:r w:rsidR="009012B7" w:rsidRPr="00BB558E">
        <w:rPr>
          <w:rFonts w:ascii="Arial" w:hAnsi="Arial" w:cs="Arial"/>
          <w:color w:val="auto"/>
          <w:sz w:val="22"/>
        </w:rPr>
        <w:t xml:space="preserve">) </w:t>
      </w:r>
      <w:r w:rsidRPr="00BB558E">
        <w:rPr>
          <w:rFonts w:ascii="Arial" w:hAnsi="Arial" w:cs="Arial"/>
          <w:color w:val="auto"/>
          <w:sz w:val="22"/>
        </w:rPr>
        <w:t xml:space="preserve">délimitée par leurs périmètres extérieurs. </w:t>
      </w:r>
    </w:p>
    <w:p w14:paraId="163E52BD" w14:textId="77777777" w:rsidR="0021708D" w:rsidRPr="00BB558E" w:rsidRDefault="0021708D" w:rsidP="00B678C4">
      <w:pPr>
        <w:pStyle w:val="Default"/>
        <w:jc w:val="both"/>
        <w:rPr>
          <w:rFonts w:ascii="Tahoma" w:hAnsi="Tahoma" w:cs="Tahoma"/>
          <w:b/>
          <w:color w:val="auto"/>
          <w:sz w:val="30"/>
        </w:rPr>
      </w:pPr>
    </w:p>
    <w:p w14:paraId="6FF8D5E7" w14:textId="77777777" w:rsidR="00B678C4" w:rsidRPr="00BB558E" w:rsidRDefault="00B13CED" w:rsidP="00B678C4">
      <w:pPr>
        <w:pStyle w:val="Default"/>
        <w:jc w:val="both"/>
        <w:rPr>
          <w:rFonts w:ascii="Arial" w:hAnsi="Arial" w:cs="Arial"/>
          <w:color w:val="auto"/>
          <w:sz w:val="22"/>
        </w:rPr>
      </w:pPr>
      <w:r w:rsidRPr="00BB558E">
        <w:rPr>
          <w:rFonts w:ascii="Tahoma" w:hAnsi="Tahoma" w:cs="Tahoma"/>
          <w:b/>
          <w:color w:val="auto"/>
          <w:sz w:val="30"/>
        </w:rPr>
        <w:t>2.</w:t>
      </w:r>
      <w:r w:rsidR="005E5BAE">
        <w:rPr>
          <w:rFonts w:ascii="Tahoma" w:hAnsi="Tahoma" w:cs="Tahoma"/>
          <w:b/>
          <w:color w:val="auto"/>
          <w:sz w:val="30"/>
        </w:rPr>
        <w:t>51</w:t>
      </w:r>
      <w:r w:rsidR="00B678C4" w:rsidRPr="00BB558E">
        <w:rPr>
          <w:rFonts w:ascii="Tahoma" w:hAnsi="Tahoma" w:cs="Tahoma"/>
          <w:b/>
          <w:color w:val="auto"/>
          <w:sz w:val="30"/>
        </w:rPr>
        <w:t>.</w:t>
      </w:r>
      <w:r w:rsidR="00B678C4" w:rsidRPr="00BB558E">
        <w:rPr>
          <w:rFonts w:ascii="Courier New" w:hAnsi="Courier New" w:cs="Courier New"/>
          <w:b/>
          <w:color w:val="auto"/>
          <w:sz w:val="30"/>
        </w:rPr>
        <w:t xml:space="preserve"> </w:t>
      </w:r>
      <w:r w:rsidR="00B678C4" w:rsidRPr="00BB558E">
        <w:rPr>
          <w:rFonts w:ascii="Arial" w:hAnsi="Arial" w:cs="Arial"/>
          <w:color w:val="auto"/>
          <w:sz w:val="22"/>
        </w:rPr>
        <w:t>Le terme « Terrasse</w:t>
      </w:r>
      <w:r w:rsidR="00E72C24" w:rsidRPr="00BB558E">
        <w:rPr>
          <w:rFonts w:ascii="Arial" w:hAnsi="Arial" w:cs="Arial"/>
          <w:color w:val="auto"/>
          <w:sz w:val="22"/>
        </w:rPr>
        <w:t xml:space="preserve"> </w:t>
      </w:r>
      <w:r w:rsidR="00B678C4" w:rsidRPr="00BB558E">
        <w:rPr>
          <w:rFonts w:ascii="Arial" w:hAnsi="Arial" w:cs="Arial"/>
          <w:color w:val="auto"/>
          <w:sz w:val="22"/>
        </w:rPr>
        <w:t>» et sa définition sont ajoutés par les suivants :</w:t>
      </w:r>
    </w:p>
    <w:p w14:paraId="3832F66E" w14:textId="77777777" w:rsidR="00904FC1" w:rsidRPr="00BB558E" w:rsidRDefault="00904FC1" w:rsidP="00904FC1">
      <w:pPr>
        <w:pStyle w:val="Titre2"/>
        <w:spacing w:before="0"/>
        <w:rPr>
          <w:b w:val="0"/>
          <w:color w:val="33CC33"/>
          <w:sz w:val="22"/>
        </w:rPr>
      </w:pPr>
      <w:bookmarkStart w:id="33" w:name="_Toc37358741"/>
      <w:r w:rsidRPr="00BB558E">
        <w:rPr>
          <w:b w:val="0"/>
          <w:color w:val="33CC33"/>
          <w:sz w:val="22"/>
        </w:rPr>
        <w:t>(</w:t>
      </w:r>
      <w:r>
        <w:rPr>
          <w:b w:val="0"/>
          <w:color w:val="33CC33"/>
          <w:sz w:val="22"/>
        </w:rPr>
        <w:t>Référendum possible pour l’ensemble du territoire</w:t>
      </w:r>
      <w:r w:rsidRPr="00BB558E">
        <w:rPr>
          <w:b w:val="0"/>
          <w:color w:val="33CC33"/>
          <w:sz w:val="22"/>
        </w:rPr>
        <w:t>)</w:t>
      </w:r>
    </w:p>
    <w:p w14:paraId="1624A903" w14:textId="77777777" w:rsidR="00B678C4" w:rsidRPr="00BB558E" w:rsidRDefault="00B678C4" w:rsidP="00BF1F6C">
      <w:pPr>
        <w:pStyle w:val="Titre2"/>
        <w:rPr>
          <w:rStyle w:val="texte-courant"/>
          <w:color w:val="auto"/>
        </w:rPr>
      </w:pPr>
      <w:r w:rsidRPr="00BB558E">
        <w:rPr>
          <w:rStyle w:val="texte-courant"/>
          <w:color w:val="auto"/>
        </w:rPr>
        <w:t>Terrasse</w:t>
      </w:r>
      <w:bookmarkEnd w:id="33"/>
      <w:r w:rsidRPr="00BB558E">
        <w:rPr>
          <w:rStyle w:val="texte-courant"/>
          <w:color w:val="auto"/>
        </w:rPr>
        <w:t xml:space="preserve"> </w:t>
      </w:r>
    </w:p>
    <w:p w14:paraId="1774A3C5" w14:textId="77777777" w:rsidR="00B678C4" w:rsidRPr="009E691D" w:rsidRDefault="00EC3A6C" w:rsidP="000A00BB">
      <w:pPr>
        <w:pStyle w:val="Default"/>
        <w:rPr>
          <w:rFonts w:ascii="Arial" w:hAnsi="Arial" w:cs="Arial"/>
          <w:color w:val="000000" w:themeColor="text1"/>
          <w:sz w:val="22"/>
        </w:rPr>
      </w:pPr>
      <w:r w:rsidRPr="009E691D">
        <w:rPr>
          <w:rFonts w:ascii="Arial" w:hAnsi="Arial" w:cs="Arial"/>
          <w:color w:val="000000" w:themeColor="text1"/>
          <w:sz w:val="22"/>
        </w:rPr>
        <w:t xml:space="preserve">Construction </w:t>
      </w:r>
      <w:r w:rsidR="00B678C4" w:rsidRPr="009E691D">
        <w:rPr>
          <w:rFonts w:ascii="Arial" w:hAnsi="Arial" w:cs="Arial"/>
          <w:color w:val="000000" w:themeColor="text1"/>
          <w:sz w:val="22"/>
        </w:rPr>
        <w:t xml:space="preserve">extérieure </w:t>
      </w:r>
      <w:r w:rsidRPr="009E691D">
        <w:rPr>
          <w:rFonts w:ascii="Arial" w:hAnsi="Arial" w:cs="Arial"/>
          <w:color w:val="000000" w:themeColor="text1"/>
          <w:sz w:val="22"/>
        </w:rPr>
        <w:t xml:space="preserve">(plate-forme) </w:t>
      </w:r>
      <w:r w:rsidR="00B678C4" w:rsidRPr="009E691D">
        <w:rPr>
          <w:rFonts w:ascii="Arial" w:hAnsi="Arial" w:cs="Arial"/>
          <w:color w:val="000000" w:themeColor="text1"/>
          <w:sz w:val="22"/>
        </w:rPr>
        <w:t xml:space="preserve">surélevée </w:t>
      </w:r>
      <w:r w:rsidRPr="009E691D">
        <w:rPr>
          <w:rFonts w:ascii="Arial" w:hAnsi="Arial" w:cs="Arial"/>
          <w:color w:val="000000" w:themeColor="text1"/>
          <w:sz w:val="22"/>
        </w:rPr>
        <w:t>avec ou sans garde-corps</w:t>
      </w:r>
      <w:r w:rsidR="00B678C4" w:rsidRPr="009E691D">
        <w:rPr>
          <w:rFonts w:ascii="Arial" w:hAnsi="Arial" w:cs="Arial"/>
          <w:color w:val="000000" w:themeColor="text1"/>
          <w:sz w:val="22"/>
        </w:rPr>
        <w:t>,</w:t>
      </w:r>
      <w:r w:rsidR="00D40E97" w:rsidRPr="009E691D">
        <w:rPr>
          <w:rFonts w:ascii="Arial" w:hAnsi="Arial" w:cs="Arial"/>
          <w:color w:val="000000" w:themeColor="text1"/>
          <w:sz w:val="22"/>
        </w:rPr>
        <w:t xml:space="preserve"> et</w:t>
      </w:r>
      <w:r w:rsidR="00B678C4" w:rsidRPr="009E691D">
        <w:rPr>
          <w:rFonts w:ascii="Arial" w:hAnsi="Arial" w:cs="Arial"/>
          <w:color w:val="000000" w:themeColor="text1"/>
          <w:sz w:val="22"/>
        </w:rPr>
        <w:t xml:space="preserve"> </w:t>
      </w:r>
      <w:r w:rsidR="00EB45B2" w:rsidRPr="009E691D">
        <w:rPr>
          <w:rFonts w:ascii="Arial" w:hAnsi="Arial" w:cs="Arial"/>
          <w:color w:val="000000" w:themeColor="text1"/>
          <w:sz w:val="22"/>
        </w:rPr>
        <w:t xml:space="preserve">dont la </w:t>
      </w:r>
      <w:r w:rsidR="00B678C4" w:rsidRPr="009E691D">
        <w:rPr>
          <w:rFonts w:ascii="Arial" w:hAnsi="Arial" w:cs="Arial"/>
          <w:color w:val="000000" w:themeColor="text1"/>
          <w:sz w:val="22"/>
        </w:rPr>
        <w:t xml:space="preserve">hauteur maximale </w:t>
      </w:r>
      <w:r w:rsidR="00EB45B2" w:rsidRPr="009E691D">
        <w:rPr>
          <w:rFonts w:ascii="Arial" w:hAnsi="Arial" w:cs="Arial"/>
          <w:color w:val="000000" w:themeColor="text1"/>
          <w:sz w:val="22"/>
        </w:rPr>
        <w:t>n’excède pas</w:t>
      </w:r>
      <w:r w:rsidR="00B678C4" w:rsidRPr="009E691D">
        <w:rPr>
          <w:rFonts w:ascii="Arial" w:hAnsi="Arial" w:cs="Arial"/>
          <w:color w:val="000000" w:themeColor="text1"/>
          <w:sz w:val="22"/>
        </w:rPr>
        <w:t xml:space="preserve"> 0,6 m du niveau </w:t>
      </w:r>
      <w:r w:rsidRPr="009E691D">
        <w:rPr>
          <w:rFonts w:ascii="Arial" w:hAnsi="Arial" w:cs="Arial"/>
          <w:color w:val="000000" w:themeColor="text1"/>
          <w:sz w:val="22"/>
        </w:rPr>
        <w:t xml:space="preserve">moyen </w:t>
      </w:r>
      <w:r w:rsidR="00B678C4" w:rsidRPr="009E691D">
        <w:rPr>
          <w:rFonts w:ascii="Arial" w:hAnsi="Arial" w:cs="Arial"/>
          <w:color w:val="000000" w:themeColor="text1"/>
          <w:sz w:val="22"/>
        </w:rPr>
        <w:t xml:space="preserve">du sol. </w:t>
      </w:r>
    </w:p>
    <w:p w14:paraId="70BB8193" w14:textId="77777777" w:rsidR="00904FC1" w:rsidRDefault="00904FC1" w:rsidP="00E72C1B">
      <w:pPr>
        <w:pStyle w:val="Default"/>
        <w:jc w:val="both"/>
        <w:rPr>
          <w:rFonts w:ascii="Tahoma" w:hAnsi="Tahoma" w:cs="Tahoma"/>
          <w:b/>
          <w:color w:val="auto"/>
          <w:sz w:val="30"/>
        </w:rPr>
      </w:pPr>
    </w:p>
    <w:p w14:paraId="6466C967" w14:textId="77777777" w:rsidR="00904FC1" w:rsidRDefault="00904FC1" w:rsidP="00E72C1B">
      <w:pPr>
        <w:pStyle w:val="Default"/>
        <w:jc w:val="both"/>
        <w:rPr>
          <w:rFonts w:ascii="Tahoma" w:hAnsi="Tahoma" w:cs="Tahoma"/>
          <w:b/>
          <w:color w:val="auto"/>
          <w:sz w:val="30"/>
        </w:rPr>
      </w:pPr>
    </w:p>
    <w:p w14:paraId="56496EED" w14:textId="77777777" w:rsidR="00904FC1" w:rsidRDefault="00904FC1" w:rsidP="00E72C1B">
      <w:pPr>
        <w:pStyle w:val="Default"/>
        <w:jc w:val="both"/>
        <w:rPr>
          <w:rFonts w:ascii="Tahoma" w:hAnsi="Tahoma" w:cs="Tahoma"/>
          <w:b/>
          <w:color w:val="auto"/>
          <w:sz w:val="30"/>
        </w:rPr>
      </w:pPr>
    </w:p>
    <w:p w14:paraId="5A315343" w14:textId="77777777" w:rsidR="00E72C1B" w:rsidRPr="00BB558E" w:rsidRDefault="00B13CED" w:rsidP="00E72C1B">
      <w:pPr>
        <w:pStyle w:val="Default"/>
        <w:jc w:val="both"/>
        <w:rPr>
          <w:rFonts w:ascii="Arial" w:hAnsi="Arial" w:cs="Arial"/>
          <w:color w:val="auto"/>
          <w:sz w:val="22"/>
        </w:rPr>
      </w:pPr>
      <w:r w:rsidRPr="00BB558E">
        <w:rPr>
          <w:rFonts w:ascii="Tahoma" w:hAnsi="Tahoma" w:cs="Tahoma"/>
          <w:b/>
          <w:color w:val="auto"/>
          <w:sz w:val="30"/>
        </w:rPr>
        <w:t>2.</w:t>
      </w:r>
      <w:r w:rsidR="005E5BAE">
        <w:rPr>
          <w:rFonts w:ascii="Tahoma" w:hAnsi="Tahoma" w:cs="Tahoma"/>
          <w:b/>
          <w:color w:val="auto"/>
          <w:sz w:val="30"/>
        </w:rPr>
        <w:t>52</w:t>
      </w:r>
      <w:r w:rsidR="00E72C1B" w:rsidRPr="00BB558E">
        <w:rPr>
          <w:rFonts w:ascii="Tahoma" w:hAnsi="Tahoma" w:cs="Tahoma"/>
          <w:b/>
          <w:color w:val="auto"/>
          <w:sz w:val="30"/>
        </w:rPr>
        <w:t>.</w:t>
      </w:r>
      <w:r w:rsidR="00E72C1B" w:rsidRPr="00BB558E">
        <w:rPr>
          <w:rFonts w:ascii="Courier New" w:hAnsi="Courier New" w:cs="Courier New"/>
          <w:b/>
          <w:color w:val="auto"/>
          <w:sz w:val="30"/>
        </w:rPr>
        <w:t xml:space="preserve"> </w:t>
      </w:r>
      <w:r w:rsidR="00E72C1B" w:rsidRPr="00BB558E">
        <w:rPr>
          <w:rFonts w:ascii="Arial" w:hAnsi="Arial" w:cs="Arial"/>
          <w:color w:val="auto"/>
          <w:sz w:val="22"/>
        </w:rPr>
        <w:t xml:space="preserve">La définition du terme « Véranda » est remplacée par la suivante : </w:t>
      </w:r>
    </w:p>
    <w:p w14:paraId="31541106" w14:textId="77777777" w:rsidR="00904FC1" w:rsidRPr="00BB558E" w:rsidRDefault="00904FC1" w:rsidP="00904FC1">
      <w:pPr>
        <w:pStyle w:val="Titre2"/>
        <w:spacing w:before="0"/>
        <w:rPr>
          <w:b w:val="0"/>
          <w:color w:val="33CC33"/>
          <w:sz w:val="22"/>
        </w:rPr>
      </w:pPr>
      <w:r w:rsidRPr="00BB558E">
        <w:rPr>
          <w:b w:val="0"/>
          <w:color w:val="33CC33"/>
          <w:sz w:val="22"/>
        </w:rPr>
        <w:t>(</w:t>
      </w:r>
      <w:r>
        <w:rPr>
          <w:b w:val="0"/>
          <w:color w:val="33CC33"/>
          <w:sz w:val="22"/>
        </w:rPr>
        <w:t>Référendum possible pour l’ensemble du territoire</w:t>
      </w:r>
      <w:r w:rsidRPr="00BB558E">
        <w:rPr>
          <w:b w:val="0"/>
          <w:color w:val="33CC33"/>
          <w:sz w:val="22"/>
        </w:rPr>
        <w:t>)</w:t>
      </w:r>
    </w:p>
    <w:p w14:paraId="011DEB4D" w14:textId="77777777" w:rsidR="00904FC1" w:rsidRDefault="00904FC1" w:rsidP="00E72C1B">
      <w:pPr>
        <w:pStyle w:val="Default"/>
        <w:jc w:val="both"/>
        <w:rPr>
          <w:rFonts w:ascii="Arial" w:eastAsiaTheme="majorEastAsia" w:hAnsi="Arial" w:cstheme="majorBidi"/>
          <w:b/>
          <w:bCs/>
          <w:color w:val="auto"/>
          <w:szCs w:val="26"/>
          <w:lang w:eastAsia="en-US"/>
        </w:rPr>
      </w:pPr>
    </w:p>
    <w:p w14:paraId="73D88D76" w14:textId="77777777" w:rsidR="00E72C1B" w:rsidRPr="00BB558E" w:rsidRDefault="00E72C1B" w:rsidP="00E72C1B">
      <w:pPr>
        <w:pStyle w:val="Default"/>
        <w:jc w:val="both"/>
        <w:rPr>
          <w:rFonts w:ascii="Arial" w:eastAsiaTheme="majorEastAsia" w:hAnsi="Arial" w:cstheme="majorBidi"/>
          <w:b/>
          <w:bCs/>
          <w:color w:val="auto"/>
          <w:szCs w:val="26"/>
          <w:lang w:eastAsia="en-US"/>
        </w:rPr>
      </w:pPr>
      <w:r w:rsidRPr="00BB558E">
        <w:rPr>
          <w:rFonts w:ascii="Arial" w:eastAsiaTheme="majorEastAsia" w:hAnsi="Arial" w:cstheme="majorBidi"/>
          <w:b/>
          <w:bCs/>
          <w:color w:val="auto"/>
          <w:szCs w:val="26"/>
          <w:lang w:eastAsia="en-US"/>
        </w:rPr>
        <w:t>Véranda</w:t>
      </w:r>
    </w:p>
    <w:p w14:paraId="55B7D351" w14:textId="77777777" w:rsidR="00E72C1B" w:rsidRPr="00BB558E" w:rsidRDefault="00E72C1B" w:rsidP="00E72C1B">
      <w:pPr>
        <w:pStyle w:val="Default"/>
        <w:rPr>
          <w:rFonts w:ascii="Arial" w:hAnsi="Arial" w:cs="Arial"/>
          <w:color w:val="auto"/>
          <w:sz w:val="22"/>
        </w:rPr>
      </w:pPr>
      <w:r w:rsidRPr="00BB558E">
        <w:rPr>
          <w:rFonts w:ascii="Arial" w:hAnsi="Arial" w:cs="Arial"/>
          <w:color w:val="auto"/>
          <w:sz w:val="22"/>
        </w:rPr>
        <w:t>Galerie ou balcon couvert</w:t>
      </w:r>
      <w:r w:rsidR="00D72D60" w:rsidRPr="00BB558E">
        <w:rPr>
          <w:rFonts w:ascii="Arial" w:hAnsi="Arial" w:cs="Arial"/>
          <w:color w:val="auto"/>
          <w:sz w:val="22"/>
        </w:rPr>
        <w:t>,</w:t>
      </w:r>
      <w:r w:rsidR="009655AE" w:rsidRPr="00BB558E">
        <w:rPr>
          <w:rFonts w:ascii="Arial" w:hAnsi="Arial" w:cs="Arial"/>
          <w:color w:val="auto"/>
          <w:sz w:val="22"/>
        </w:rPr>
        <w:t xml:space="preserve"> </w:t>
      </w:r>
      <w:r w:rsidRPr="00BB558E">
        <w:rPr>
          <w:rFonts w:ascii="Arial" w:hAnsi="Arial" w:cs="Arial"/>
          <w:color w:val="auto"/>
          <w:sz w:val="22"/>
        </w:rPr>
        <w:t>fermé par des vitres</w:t>
      </w:r>
      <w:r w:rsidR="00AD6A15" w:rsidRPr="00BB558E">
        <w:rPr>
          <w:rFonts w:ascii="Arial" w:hAnsi="Arial" w:cs="Arial"/>
          <w:color w:val="auto"/>
          <w:sz w:val="22"/>
        </w:rPr>
        <w:t xml:space="preserve"> et qui est attenant au bâtiment principal</w:t>
      </w:r>
      <w:r w:rsidR="00C755D9">
        <w:rPr>
          <w:rFonts w:ascii="Arial" w:hAnsi="Arial" w:cs="Arial"/>
          <w:color w:val="auto"/>
          <w:sz w:val="22"/>
        </w:rPr>
        <w:t xml:space="preserve">. </w:t>
      </w:r>
      <w:r w:rsidR="00C755D9" w:rsidRPr="009E691D">
        <w:rPr>
          <w:rFonts w:ascii="Arial" w:hAnsi="Arial" w:cs="Arial"/>
          <w:color w:val="000000" w:themeColor="text1"/>
          <w:sz w:val="22"/>
        </w:rPr>
        <w:t xml:space="preserve">Il fait </w:t>
      </w:r>
      <w:r w:rsidR="00B2617D" w:rsidRPr="009E691D">
        <w:rPr>
          <w:rFonts w:ascii="Arial" w:hAnsi="Arial" w:cs="Arial"/>
          <w:color w:val="000000" w:themeColor="text1"/>
          <w:sz w:val="22"/>
        </w:rPr>
        <w:t>partie intégrante du corps du bâtiment</w:t>
      </w:r>
      <w:r w:rsidR="00C755D9" w:rsidRPr="009E691D">
        <w:rPr>
          <w:rFonts w:ascii="Arial" w:hAnsi="Arial" w:cs="Arial"/>
          <w:color w:val="000000" w:themeColor="text1"/>
          <w:sz w:val="22"/>
        </w:rPr>
        <w:t xml:space="preserve">. </w:t>
      </w:r>
      <w:r w:rsidR="009A7AF8" w:rsidRPr="009E691D">
        <w:rPr>
          <w:rFonts w:ascii="Arial" w:hAnsi="Arial" w:cs="Arial"/>
          <w:color w:val="000000" w:themeColor="text1"/>
          <w:sz w:val="22"/>
        </w:rPr>
        <w:t xml:space="preserve">Cet espace est </w:t>
      </w:r>
      <w:r w:rsidR="00DF31EC" w:rsidRPr="009E691D">
        <w:rPr>
          <w:rFonts w:ascii="Arial" w:hAnsi="Arial" w:cs="Arial"/>
          <w:color w:val="000000" w:themeColor="text1"/>
          <w:sz w:val="22"/>
        </w:rPr>
        <w:t xml:space="preserve">non chauffé et </w:t>
      </w:r>
      <w:r w:rsidR="00B62A27" w:rsidRPr="009E691D">
        <w:rPr>
          <w:rFonts w:ascii="Arial" w:hAnsi="Arial" w:cs="Arial"/>
          <w:color w:val="000000" w:themeColor="text1"/>
          <w:sz w:val="22"/>
        </w:rPr>
        <w:t>non isolé</w:t>
      </w:r>
      <w:r w:rsidR="009A7AF8" w:rsidRPr="009E691D">
        <w:rPr>
          <w:rFonts w:ascii="Arial" w:hAnsi="Arial" w:cs="Arial"/>
          <w:color w:val="000000" w:themeColor="text1"/>
          <w:sz w:val="22"/>
        </w:rPr>
        <w:t>.</w:t>
      </w:r>
      <w:r w:rsidR="00DF31EC" w:rsidRPr="009E691D">
        <w:rPr>
          <w:rFonts w:ascii="Arial" w:hAnsi="Arial" w:cs="Arial"/>
          <w:color w:val="000000" w:themeColor="text1"/>
          <w:sz w:val="22"/>
        </w:rPr>
        <w:t xml:space="preserve"> Il ne peut servir de pièce habitable. </w:t>
      </w:r>
    </w:p>
    <w:p w14:paraId="08329B94" w14:textId="77777777" w:rsidR="00281331" w:rsidRPr="00BB558E" w:rsidRDefault="00281331" w:rsidP="000A00BB">
      <w:pPr>
        <w:pStyle w:val="Default"/>
        <w:rPr>
          <w:rStyle w:val="texte-courant"/>
          <w:rFonts w:ascii="Arial" w:hAnsi="Arial" w:cs="Arial"/>
          <w:b/>
          <w:bCs/>
          <w:color w:val="auto"/>
        </w:rPr>
      </w:pPr>
    </w:p>
    <w:p w14:paraId="18872561" w14:textId="77777777" w:rsidR="009072FC" w:rsidRPr="00BB558E" w:rsidRDefault="009072FC" w:rsidP="000A00BB">
      <w:pPr>
        <w:pStyle w:val="Default"/>
        <w:rPr>
          <w:rStyle w:val="texte-courant"/>
          <w:rFonts w:ascii="Arial" w:hAnsi="Arial" w:cs="Arial"/>
          <w:b/>
          <w:bCs/>
          <w:color w:val="E36C0A" w:themeColor="accent6" w:themeShade="BF"/>
        </w:rPr>
      </w:pPr>
    </w:p>
    <w:p w14:paraId="13B1BEF3" w14:textId="77777777" w:rsidR="00EB56F8" w:rsidRPr="00BB558E" w:rsidRDefault="00EB56F8" w:rsidP="000A00BB">
      <w:pPr>
        <w:pStyle w:val="Default"/>
        <w:rPr>
          <w:rStyle w:val="texte-courant"/>
          <w:rFonts w:ascii="Arial" w:hAnsi="Arial" w:cs="Arial"/>
          <w:b/>
          <w:bCs/>
          <w:color w:val="E36C0A" w:themeColor="accent6" w:themeShade="BF"/>
        </w:rPr>
      </w:pPr>
    </w:p>
    <w:p w14:paraId="24F73969" w14:textId="77777777" w:rsidR="009072FC" w:rsidRPr="000A00BB" w:rsidRDefault="009072FC" w:rsidP="00504DB5">
      <w:pPr>
        <w:rPr>
          <w:rStyle w:val="texte-courant"/>
          <w:rFonts w:ascii="Arial" w:hAnsi="Arial" w:cs="Arial"/>
          <w:b/>
          <w:bCs/>
          <w:color w:val="E36C0A" w:themeColor="accent6" w:themeShade="BF"/>
          <w:highlight w:val="yellow"/>
        </w:rPr>
        <w:sectPr w:rsidR="009072FC" w:rsidRPr="000A00BB" w:rsidSect="008F0776">
          <w:headerReference w:type="even" r:id="rId14"/>
          <w:headerReference w:type="default" r:id="rId15"/>
          <w:footerReference w:type="even" r:id="rId16"/>
          <w:footerReference w:type="default" r:id="rId17"/>
          <w:headerReference w:type="first" r:id="rId18"/>
          <w:footerReference w:type="first" r:id="rId19"/>
          <w:pgSz w:w="12240" w:h="15840"/>
          <w:pgMar w:top="720" w:right="720" w:bottom="720" w:left="720" w:header="708" w:footer="708" w:gutter="0"/>
          <w:cols w:space="708"/>
          <w:titlePg/>
          <w:docGrid w:linePitch="360"/>
        </w:sectPr>
      </w:pPr>
    </w:p>
    <w:p w14:paraId="3B622F69" w14:textId="77777777" w:rsidR="00BC2AC0" w:rsidRPr="00F36EA3" w:rsidRDefault="00BC2AC0" w:rsidP="00BC2AC0">
      <w:pPr>
        <w:spacing w:after="0" w:line="240" w:lineRule="auto"/>
        <w:rPr>
          <w:rFonts w:cstheme="minorHAnsi"/>
          <w:b/>
        </w:rPr>
      </w:pPr>
      <w:r w:rsidRPr="00F36EA3">
        <w:rPr>
          <w:rFonts w:cstheme="minorHAnsi"/>
          <w:b/>
        </w:rPr>
        <w:lastRenderedPageBreak/>
        <w:t xml:space="preserve">CHAPITRE </w:t>
      </w:r>
      <w:r>
        <w:rPr>
          <w:rFonts w:cstheme="minorHAnsi"/>
          <w:b/>
        </w:rPr>
        <w:t>3</w:t>
      </w:r>
      <w:r w:rsidRPr="00F36EA3">
        <w:rPr>
          <w:rFonts w:cstheme="minorHAnsi"/>
          <w:b/>
        </w:rPr>
        <w:t xml:space="preserve"> </w:t>
      </w:r>
    </w:p>
    <w:p w14:paraId="40C1A6D0" w14:textId="77777777" w:rsidR="00BC2AC0" w:rsidRPr="001901B9" w:rsidRDefault="00BC2AC0" w:rsidP="00BC2AC0">
      <w:pPr>
        <w:pBdr>
          <w:bottom w:val="single" w:sz="12" w:space="1" w:color="auto"/>
        </w:pBdr>
        <w:spacing w:after="0" w:line="240" w:lineRule="auto"/>
        <w:rPr>
          <w:rFonts w:cstheme="minorHAnsi"/>
        </w:rPr>
      </w:pPr>
      <w:r w:rsidRPr="00F36EA3">
        <w:rPr>
          <w:rFonts w:cstheme="minorHAnsi"/>
          <w:b/>
        </w:rPr>
        <w:t xml:space="preserve">MODIFICATIONS APPORTÉES </w:t>
      </w:r>
      <w:r w:rsidR="00003022">
        <w:rPr>
          <w:rFonts w:cstheme="minorHAnsi"/>
          <w:b/>
        </w:rPr>
        <w:t>AU RÈGLEMENT DE ZONAGE</w:t>
      </w:r>
    </w:p>
    <w:p w14:paraId="602940F8" w14:textId="77777777" w:rsidR="000A4646" w:rsidRDefault="000A4646" w:rsidP="00A60074">
      <w:pPr>
        <w:pStyle w:val="Default"/>
        <w:rPr>
          <w:rFonts w:ascii="Tahoma" w:hAnsi="Tahoma" w:cs="Tahoma"/>
          <w:b/>
          <w:sz w:val="30"/>
        </w:rPr>
      </w:pPr>
    </w:p>
    <w:p w14:paraId="29AE47E8" w14:textId="77777777" w:rsidR="00B62A27" w:rsidRPr="00BC2AC0" w:rsidRDefault="00BC2AC0" w:rsidP="00B62A27">
      <w:pPr>
        <w:pStyle w:val="Default"/>
        <w:rPr>
          <w:rFonts w:ascii="Courier New" w:hAnsi="Courier New" w:cs="Courier New"/>
          <w:b/>
          <w:color w:val="auto"/>
          <w:sz w:val="30"/>
        </w:rPr>
      </w:pPr>
      <w:r w:rsidRPr="00BC2AC0">
        <w:rPr>
          <w:rFonts w:ascii="Tahoma" w:hAnsi="Tahoma" w:cs="Tahoma"/>
          <w:b/>
          <w:color w:val="auto"/>
          <w:sz w:val="30"/>
        </w:rPr>
        <w:t>3.</w:t>
      </w:r>
      <w:r w:rsidR="00B62A27" w:rsidRPr="00146781">
        <w:rPr>
          <w:rFonts w:ascii="Tahoma" w:hAnsi="Tahoma" w:cs="Tahoma"/>
          <w:b/>
          <w:color w:val="auto"/>
          <w:sz w:val="30"/>
        </w:rPr>
        <w:t>1</w:t>
      </w:r>
      <w:r w:rsidR="00B62A27" w:rsidRPr="00BC2AC0">
        <w:rPr>
          <w:rFonts w:ascii="Tahoma" w:hAnsi="Tahoma" w:cs="Tahoma"/>
          <w:b/>
          <w:color w:val="auto"/>
          <w:sz w:val="30"/>
        </w:rPr>
        <w:t>.</w:t>
      </w:r>
      <w:r w:rsidR="00B62A27" w:rsidRPr="00BC2AC0">
        <w:rPr>
          <w:rFonts w:ascii="Courier New" w:hAnsi="Courier New" w:cs="Courier New"/>
          <w:b/>
          <w:color w:val="auto"/>
          <w:sz w:val="30"/>
        </w:rPr>
        <w:t xml:space="preserve"> </w:t>
      </w:r>
      <w:r w:rsidR="00B62A27" w:rsidRPr="00BC2AC0">
        <w:rPr>
          <w:rFonts w:ascii="Arial" w:hAnsi="Arial" w:cs="Arial"/>
          <w:color w:val="auto"/>
          <w:sz w:val="22"/>
        </w:rPr>
        <w:t>L’article 2.1 de ce règlement est</w:t>
      </w:r>
      <w:r w:rsidR="00A40883">
        <w:rPr>
          <w:rFonts w:ascii="Arial" w:hAnsi="Arial" w:cs="Arial"/>
          <w:color w:val="auto"/>
          <w:sz w:val="22"/>
        </w:rPr>
        <w:t xml:space="preserve"> remplacé</w:t>
      </w:r>
      <w:r w:rsidR="00B62A27" w:rsidRPr="00BC2AC0">
        <w:rPr>
          <w:rFonts w:ascii="Arial" w:hAnsi="Arial" w:cs="Arial"/>
          <w:color w:val="auto"/>
          <w:sz w:val="22"/>
        </w:rPr>
        <w:t xml:space="preserve"> par</w:t>
      </w:r>
      <w:r w:rsidR="00A76B7A">
        <w:rPr>
          <w:rFonts w:ascii="Arial" w:hAnsi="Arial" w:cs="Arial"/>
          <w:color w:val="auto"/>
          <w:sz w:val="22"/>
        </w:rPr>
        <w:t xml:space="preserve"> l’article suivant</w:t>
      </w:r>
      <w:r w:rsidR="00B62A27" w:rsidRPr="00BC2AC0">
        <w:rPr>
          <w:rFonts w:ascii="Arial" w:hAnsi="Arial" w:cs="Arial"/>
          <w:color w:val="auto"/>
          <w:sz w:val="22"/>
        </w:rPr>
        <w:t xml:space="preserve"> : </w:t>
      </w:r>
    </w:p>
    <w:p w14:paraId="1E0952A5" w14:textId="77777777" w:rsidR="00A76B7A" w:rsidRPr="005E5BAE" w:rsidRDefault="00A76B7A" w:rsidP="00A76B7A">
      <w:pPr>
        <w:pStyle w:val="Titre2"/>
        <w:spacing w:before="0"/>
        <w:rPr>
          <w:b w:val="0"/>
          <w:color w:val="33CC33"/>
          <w:sz w:val="22"/>
        </w:rPr>
      </w:pPr>
      <w:r w:rsidRPr="005E5BAE">
        <w:rPr>
          <w:b w:val="0"/>
          <w:color w:val="33CC33"/>
          <w:sz w:val="22"/>
        </w:rPr>
        <w:t>(Référendum possible pour l’ensemble du territoire)</w:t>
      </w:r>
    </w:p>
    <w:p w14:paraId="66B442BB" w14:textId="77777777" w:rsidR="00B62A27" w:rsidRPr="00BC2AC0" w:rsidRDefault="00B62A27" w:rsidP="00A60074">
      <w:pPr>
        <w:pStyle w:val="Default"/>
        <w:rPr>
          <w:rFonts w:ascii="Tahoma" w:hAnsi="Tahoma" w:cs="Tahoma"/>
          <w:b/>
          <w:color w:val="auto"/>
          <w:sz w:val="30"/>
        </w:rPr>
      </w:pPr>
    </w:p>
    <w:p w14:paraId="2C70E204" w14:textId="77777777" w:rsidR="00B62A27" w:rsidRPr="00BC2AC0" w:rsidRDefault="00B62A27" w:rsidP="00A60074">
      <w:pPr>
        <w:pStyle w:val="Default"/>
        <w:rPr>
          <w:rFonts w:ascii="Arial" w:eastAsiaTheme="majorEastAsia" w:hAnsi="Arial" w:cstheme="majorBidi"/>
          <w:b/>
          <w:bCs/>
          <w:color w:val="auto"/>
          <w:szCs w:val="26"/>
          <w:lang w:eastAsia="en-US"/>
        </w:rPr>
      </w:pPr>
      <w:r w:rsidRPr="00BC2AC0">
        <w:rPr>
          <w:rFonts w:ascii="Arial" w:eastAsiaTheme="majorEastAsia" w:hAnsi="Arial" w:cstheme="majorBidi"/>
          <w:b/>
          <w:bCs/>
          <w:color w:val="auto"/>
          <w:szCs w:val="26"/>
          <w:lang w:eastAsia="en-US"/>
        </w:rPr>
        <w:t>ART. 2.1 - Terminologie</w:t>
      </w:r>
    </w:p>
    <w:p w14:paraId="019B8461" w14:textId="77777777" w:rsidR="00B62A27" w:rsidRPr="00BC2AC0" w:rsidRDefault="00B62A27" w:rsidP="00F34C63">
      <w:pPr>
        <w:pStyle w:val="Default"/>
        <w:jc w:val="both"/>
        <w:rPr>
          <w:rFonts w:ascii="Arial" w:hAnsi="Arial" w:cs="Arial"/>
          <w:color w:val="auto"/>
          <w:sz w:val="22"/>
        </w:rPr>
      </w:pPr>
      <w:r w:rsidRPr="00BC2AC0">
        <w:rPr>
          <w:rFonts w:ascii="Arial" w:hAnsi="Arial" w:cs="Arial"/>
          <w:color w:val="auto"/>
          <w:sz w:val="22"/>
        </w:rPr>
        <w:t xml:space="preserve">La terminologie est présentée à l’annexe 1 et elle fait partie intégrante du présent règlement. </w:t>
      </w:r>
    </w:p>
    <w:p w14:paraId="4632374F" w14:textId="77777777" w:rsidR="00B62A27" w:rsidRPr="00BC2AC0" w:rsidRDefault="00B62A27" w:rsidP="00A60074">
      <w:pPr>
        <w:pStyle w:val="Default"/>
        <w:rPr>
          <w:rFonts w:ascii="Tahoma" w:hAnsi="Tahoma" w:cs="Tahoma"/>
          <w:b/>
          <w:color w:val="auto"/>
          <w:sz w:val="30"/>
        </w:rPr>
      </w:pPr>
    </w:p>
    <w:p w14:paraId="0F80A2C7" w14:textId="77777777" w:rsidR="00C05A0B" w:rsidRPr="00BC2AC0" w:rsidRDefault="00BC2AC0" w:rsidP="00C05A0B">
      <w:pPr>
        <w:jc w:val="both"/>
        <w:rPr>
          <w:rFonts w:ascii="Arial" w:hAnsi="Arial" w:cs="Arial"/>
        </w:rPr>
      </w:pPr>
      <w:r w:rsidRPr="00BC2AC0">
        <w:rPr>
          <w:rFonts w:ascii="Tahoma" w:hAnsi="Tahoma" w:cs="Tahoma"/>
          <w:b/>
          <w:sz w:val="30"/>
        </w:rPr>
        <w:t>3.</w:t>
      </w:r>
      <w:r w:rsidR="0002211C" w:rsidRPr="00146781">
        <w:rPr>
          <w:rFonts w:ascii="Tahoma" w:hAnsi="Tahoma" w:cs="Tahoma"/>
          <w:b/>
          <w:sz w:val="30"/>
        </w:rPr>
        <w:t>2</w:t>
      </w:r>
      <w:r w:rsidR="00C05A0B" w:rsidRPr="00BC2AC0">
        <w:rPr>
          <w:rFonts w:ascii="Tahoma" w:hAnsi="Tahoma" w:cs="Tahoma"/>
          <w:b/>
          <w:sz w:val="30"/>
        </w:rPr>
        <w:t xml:space="preserve">. </w:t>
      </w:r>
      <w:r w:rsidR="00C05A0B" w:rsidRPr="00BC2AC0">
        <w:rPr>
          <w:rFonts w:ascii="Arial" w:hAnsi="Arial" w:cs="Arial"/>
        </w:rPr>
        <w:t xml:space="preserve">L’article 3.2 de ce règlement est </w:t>
      </w:r>
      <w:r w:rsidR="00A40883">
        <w:rPr>
          <w:rFonts w:ascii="Arial" w:hAnsi="Arial" w:cs="Arial"/>
        </w:rPr>
        <w:t xml:space="preserve">remplacé </w:t>
      </w:r>
      <w:r w:rsidR="00C05A0B" w:rsidRPr="00BC2AC0">
        <w:rPr>
          <w:rFonts w:ascii="Arial" w:hAnsi="Arial" w:cs="Arial"/>
        </w:rPr>
        <w:t>par </w:t>
      </w:r>
      <w:r w:rsidR="00A76B7A">
        <w:rPr>
          <w:rFonts w:ascii="Arial" w:hAnsi="Arial" w:cs="Arial"/>
        </w:rPr>
        <w:t>l’article suivant</w:t>
      </w:r>
      <w:r w:rsidR="00C05A0B" w:rsidRPr="00BC2AC0">
        <w:rPr>
          <w:rFonts w:ascii="Arial" w:hAnsi="Arial" w:cs="Arial"/>
        </w:rPr>
        <w:t xml:space="preserve">:  </w:t>
      </w:r>
    </w:p>
    <w:p w14:paraId="54F15966" w14:textId="77777777" w:rsidR="00C05A0B" w:rsidRPr="00BC2AC0" w:rsidRDefault="00C05A0B" w:rsidP="00C05A0B">
      <w:pPr>
        <w:pStyle w:val="Default"/>
        <w:rPr>
          <w:rStyle w:val="Titre2Car"/>
          <w:color w:val="auto"/>
        </w:rPr>
      </w:pPr>
      <w:bookmarkStart w:id="34" w:name="_Toc37358744"/>
      <w:r w:rsidRPr="00BC2AC0">
        <w:rPr>
          <w:rStyle w:val="Titre2Car"/>
          <w:color w:val="auto"/>
        </w:rPr>
        <w:t xml:space="preserve">ART. 3.2 – </w:t>
      </w:r>
      <w:r w:rsidR="00FA3F91" w:rsidRPr="00BC2AC0">
        <w:rPr>
          <w:rStyle w:val="Titre2Car"/>
          <w:color w:val="auto"/>
        </w:rPr>
        <w:t>Devoirs et obligations du fonctionnaire désigné</w:t>
      </w:r>
      <w:bookmarkEnd w:id="34"/>
    </w:p>
    <w:p w14:paraId="49FF853B" w14:textId="77777777" w:rsidR="00C05A0B" w:rsidRPr="00BC2AC0" w:rsidRDefault="00C05A0B" w:rsidP="00C05A0B">
      <w:pPr>
        <w:pStyle w:val="Default"/>
        <w:rPr>
          <w:rFonts w:ascii="Arial" w:eastAsiaTheme="minorHAnsi" w:hAnsi="Arial" w:cs="Arial"/>
          <w:color w:val="auto"/>
          <w:sz w:val="22"/>
          <w:szCs w:val="22"/>
          <w:lang w:eastAsia="en-US"/>
        </w:rPr>
      </w:pPr>
    </w:p>
    <w:p w14:paraId="6AA706D7" w14:textId="77777777" w:rsidR="00FA3F91" w:rsidRPr="00BC2AC0" w:rsidRDefault="00FA3F91" w:rsidP="00F34C63">
      <w:pPr>
        <w:pStyle w:val="Default"/>
        <w:jc w:val="both"/>
        <w:rPr>
          <w:rFonts w:ascii="Arial" w:eastAsiaTheme="minorHAnsi" w:hAnsi="Arial" w:cs="Arial"/>
          <w:color w:val="auto"/>
          <w:sz w:val="22"/>
          <w:szCs w:val="22"/>
          <w:lang w:eastAsia="en-US"/>
        </w:rPr>
      </w:pPr>
      <w:r w:rsidRPr="00BC2AC0">
        <w:rPr>
          <w:rFonts w:ascii="Arial" w:eastAsiaTheme="minorHAnsi" w:hAnsi="Arial" w:cs="Arial"/>
          <w:color w:val="auto"/>
          <w:sz w:val="22"/>
          <w:szCs w:val="22"/>
          <w:lang w:eastAsia="en-US"/>
        </w:rPr>
        <w:t xml:space="preserve">Le fonctionnaire désigné doit émettre des permis et certificats pour toute demande conforme aux dispositions du présent règlement. </w:t>
      </w:r>
    </w:p>
    <w:p w14:paraId="24BE6137" w14:textId="77777777" w:rsidR="00FA3F91" w:rsidRPr="00BC2AC0" w:rsidRDefault="00FA3F91" w:rsidP="00C05A0B">
      <w:pPr>
        <w:jc w:val="both"/>
        <w:rPr>
          <w:rFonts w:ascii="Arial" w:hAnsi="Arial" w:cs="Arial"/>
        </w:rPr>
      </w:pPr>
    </w:p>
    <w:p w14:paraId="36A43F2B" w14:textId="77777777" w:rsidR="00C05A0B" w:rsidRPr="00BC2AC0" w:rsidRDefault="00C05A0B" w:rsidP="00C05A0B">
      <w:pPr>
        <w:jc w:val="both"/>
        <w:rPr>
          <w:rFonts w:ascii="Arial" w:hAnsi="Arial" w:cs="Arial"/>
        </w:rPr>
      </w:pPr>
      <w:r w:rsidRPr="00BC2AC0">
        <w:rPr>
          <w:rFonts w:ascii="Arial" w:hAnsi="Arial" w:cs="Arial"/>
        </w:rPr>
        <w:t>Toute demande de permis</w:t>
      </w:r>
      <w:r w:rsidR="00FA3F91" w:rsidRPr="00BC2AC0">
        <w:rPr>
          <w:rFonts w:ascii="Arial" w:hAnsi="Arial" w:cs="Arial"/>
        </w:rPr>
        <w:t xml:space="preserve"> ou de certificat</w:t>
      </w:r>
      <w:r w:rsidRPr="00BC2AC0">
        <w:rPr>
          <w:rFonts w:ascii="Arial" w:hAnsi="Arial" w:cs="Arial"/>
        </w:rPr>
        <w:t xml:space="preserve"> doit être traitée par le fonctionnaire désigné. Si la demande de permis est complète et conforme aux règlements d’urbanisme en vigueur, le fonctionnaire désigné émet le permis ou le certificat dans un délai de trente (30) jours à compter de la date à laquelle la demande est complète sauf pour la démolition d’un immeuble pouvant constituer un bien culturel. Une demande de permis est considérée comme complète lorsqu’elle est accompagnée des plans et des documents requis par le présent règlement, et que les frais exigibles à la demande ont été payés. Les plans et documents accompagnant les demandes de permis doivent être conservés par le fonctionnaire désigné à l’intérieur des archives de la corporation municipale. </w:t>
      </w:r>
    </w:p>
    <w:p w14:paraId="56181356" w14:textId="77777777" w:rsidR="00C05A0B" w:rsidRPr="00BC2AC0" w:rsidRDefault="00FA3F91" w:rsidP="00A60074">
      <w:pPr>
        <w:pStyle w:val="Default"/>
        <w:rPr>
          <w:rFonts w:ascii="Arial" w:eastAsiaTheme="minorHAnsi" w:hAnsi="Arial" w:cs="Arial"/>
          <w:color w:val="auto"/>
          <w:sz w:val="22"/>
          <w:szCs w:val="22"/>
          <w:lang w:eastAsia="en-US"/>
        </w:rPr>
      </w:pPr>
      <w:r w:rsidRPr="00BC2AC0">
        <w:rPr>
          <w:rFonts w:ascii="Arial" w:eastAsiaTheme="minorHAnsi" w:hAnsi="Arial" w:cs="Arial"/>
          <w:color w:val="auto"/>
          <w:sz w:val="22"/>
          <w:szCs w:val="22"/>
          <w:lang w:eastAsia="en-US"/>
        </w:rPr>
        <w:t>[…]</w:t>
      </w:r>
    </w:p>
    <w:p w14:paraId="74AAA55A" w14:textId="77777777" w:rsidR="00FA3F91" w:rsidRPr="00BC2AC0" w:rsidRDefault="00FA3F91" w:rsidP="00A60074">
      <w:pPr>
        <w:pStyle w:val="Default"/>
        <w:rPr>
          <w:rFonts w:ascii="Tahoma" w:hAnsi="Tahoma" w:cs="Tahoma"/>
          <w:b/>
          <w:color w:val="auto"/>
          <w:sz w:val="30"/>
        </w:rPr>
      </w:pPr>
    </w:p>
    <w:p w14:paraId="5196691A" w14:textId="77777777" w:rsidR="0049051C" w:rsidRPr="00BC2AC0" w:rsidRDefault="00BC2AC0" w:rsidP="0049051C">
      <w:pPr>
        <w:pStyle w:val="Default"/>
        <w:rPr>
          <w:rFonts w:ascii="Courier New" w:hAnsi="Courier New" w:cs="Courier New"/>
          <w:b/>
          <w:color w:val="auto"/>
          <w:sz w:val="30"/>
        </w:rPr>
      </w:pPr>
      <w:r w:rsidRPr="00BC2AC0">
        <w:rPr>
          <w:rFonts w:ascii="Tahoma" w:hAnsi="Tahoma" w:cs="Tahoma"/>
          <w:b/>
          <w:color w:val="auto"/>
          <w:sz w:val="30"/>
        </w:rPr>
        <w:t>3.</w:t>
      </w:r>
      <w:r w:rsidR="0002211C" w:rsidRPr="00146781">
        <w:rPr>
          <w:rFonts w:ascii="Tahoma" w:hAnsi="Tahoma" w:cs="Tahoma"/>
          <w:b/>
          <w:color w:val="auto"/>
          <w:sz w:val="30"/>
        </w:rPr>
        <w:t>3</w:t>
      </w:r>
      <w:r w:rsidR="0049051C" w:rsidRPr="00BC2AC0">
        <w:rPr>
          <w:rFonts w:ascii="Tahoma" w:hAnsi="Tahoma" w:cs="Tahoma"/>
          <w:b/>
          <w:color w:val="auto"/>
          <w:sz w:val="30"/>
        </w:rPr>
        <w:t>.</w:t>
      </w:r>
      <w:r w:rsidR="0049051C" w:rsidRPr="00BC2AC0">
        <w:rPr>
          <w:rFonts w:ascii="Courier New" w:hAnsi="Courier New" w:cs="Courier New"/>
          <w:b/>
          <w:color w:val="auto"/>
          <w:sz w:val="30"/>
        </w:rPr>
        <w:t xml:space="preserve"> </w:t>
      </w:r>
      <w:r w:rsidR="00C05A0B" w:rsidRPr="00BC2AC0">
        <w:rPr>
          <w:rFonts w:ascii="Arial" w:hAnsi="Arial" w:cs="Arial"/>
          <w:color w:val="auto"/>
          <w:sz w:val="22"/>
        </w:rPr>
        <w:t>L’article 3.4.2 est remplacé par l’article suivant :</w:t>
      </w:r>
      <w:r w:rsidR="0049051C" w:rsidRPr="00BC2AC0">
        <w:rPr>
          <w:rFonts w:ascii="Arial" w:hAnsi="Arial" w:cs="Arial"/>
          <w:color w:val="auto"/>
          <w:sz w:val="22"/>
        </w:rPr>
        <w:t xml:space="preserve">  </w:t>
      </w:r>
    </w:p>
    <w:p w14:paraId="124AEA95" w14:textId="77777777" w:rsidR="00C05A0B" w:rsidRPr="00BC2AC0" w:rsidRDefault="00C05A0B" w:rsidP="00C05A0B">
      <w:pPr>
        <w:pStyle w:val="Default"/>
        <w:ind w:left="1276" w:hanging="1276"/>
        <w:rPr>
          <w:rStyle w:val="Titre2Car"/>
          <w:color w:val="auto"/>
        </w:rPr>
      </w:pPr>
    </w:p>
    <w:p w14:paraId="5F160B54" w14:textId="77777777" w:rsidR="00C05A0B" w:rsidRPr="00BC2AC0" w:rsidRDefault="00C05A0B" w:rsidP="00C05A0B">
      <w:pPr>
        <w:pStyle w:val="Default"/>
        <w:ind w:left="1276" w:hanging="1276"/>
        <w:rPr>
          <w:color w:val="auto"/>
        </w:rPr>
      </w:pPr>
      <w:bookmarkStart w:id="35" w:name="_Toc37358745"/>
      <w:r w:rsidRPr="00BC2AC0">
        <w:rPr>
          <w:rStyle w:val="Titre2Car"/>
          <w:color w:val="auto"/>
        </w:rPr>
        <w:t>ART. 3.4.2 – Informations nécessaires lors d’une demande de permis de construction</w:t>
      </w:r>
      <w:bookmarkEnd w:id="35"/>
      <w:r w:rsidRPr="00BC2AC0">
        <w:rPr>
          <w:rStyle w:val="Titre2Car"/>
          <w:color w:val="auto"/>
        </w:rPr>
        <w:t xml:space="preserve"> </w:t>
      </w:r>
      <w:r w:rsidRPr="00BC2AC0">
        <w:rPr>
          <w:color w:val="auto"/>
        </w:rPr>
        <w:t xml:space="preserve"> </w:t>
      </w:r>
    </w:p>
    <w:p w14:paraId="6BBD6E01" w14:textId="77777777" w:rsidR="00C05A0B" w:rsidRPr="00BC2AC0" w:rsidRDefault="00C05A0B" w:rsidP="00C05A0B">
      <w:pPr>
        <w:jc w:val="both"/>
        <w:rPr>
          <w:rFonts w:ascii="Arial" w:hAnsi="Arial" w:cs="Arial"/>
        </w:rPr>
      </w:pPr>
    </w:p>
    <w:p w14:paraId="5D320A0F" w14:textId="77777777" w:rsidR="00C05A0B" w:rsidRPr="00BC2AC0" w:rsidRDefault="00C05A0B" w:rsidP="00C05A0B">
      <w:pPr>
        <w:jc w:val="both"/>
        <w:rPr>
          <w:rFonts w:ascii="Arial" w:hAnsi="Arial" w:cs="Arial"/>
          <w:u w:val="single"/>
        </w:rPr>
      </w:pPr>
      <w:r w:rsidRPr="00BC2AC0">
        <w:rPr>
          <w:rFonts w:ascii="Arial" w:hAnsi="Arial" w:cs="Arial"/>
          <w:u w:val="single"/>
        </w:rPr>
        <w:t>ART 3.4.2.1 - Présentation de la demande de permis de construction</w:t>
      </w:r>
    </w:p>
    <w:p w14:paraId="63B8B84A" w14:textId="77777777" w:rsidR="00C05A0B" w:rsidRPr="00BC2AC0" w:rsidRDefault="00C05A0B" w:rsidP="00C05A0B">
      <w:pPr>
        <w:jc w:val="both"/>
        <w:rPr>
          <w:rFonts w:ascii="Arial" w:hAnsi="Arial" w:cs="Arial"/>
        </w:rPr>
      </w:pPr>
      <w:r w:rsidRPr="00BC2AC0">
        <w:rPr>
          <w:rFonts w:ascii="Arial" w:hAnsi="Arial" w:cs="Arial"/>
        </w:rPr>
        <w:t xml:space="preserve">Toute demande de permis de construction doit être présentée, en deux (2) copies en version papier ou en un document numérique à l’autorité compétente par le propriétaire ou son mandataire autorisé, et être accompagnée de tout renseignement et document </w:t>
      </w:r>
      <w:r w:rsidR="00313BF7" w:rsidRPr="00BC2AC0">
        <w:rPr>
          <w:rFonts w:ascii="Arial" w:hAnsi="Arial" w:cs="Arial"/>
        </w:rPr>
        <w:t>exigé</w:t>
      </w:r>
      <w:r w:rsidRPr="00BC2AC0">
        <w:rPr>
          <w:rFonts w:ascii="Arial" w:hAnsi="Arial" w:cs="Arial"/>
        </w:rPr>
        <w:t xml:space="preserve"> par la réglementation. </w:t>
      </w:r>
    </w:p>
    <w:p w14:paraId="4082DCBA" w14:textId="77777777" w:rsidR="00C05A0B" w:rsidRPr="00BC2AC0" w:rsidRDefault="00C05A0B" w:rsidP="00C05A0B">
      <w:pPr>
        <w:jc w:val="both"/>
        <w:rPr>
          <w:rFonts w:ascii="Arial" w:hAnsi="Arial" w:cs="Arial"/>
          <w:u w:val="single"/>
        </w:rPr>
      </w:pPr>
    </w:p>
    <w:p w14:paraId="775AB059" w14:textId="77777777" w:rsidR="00C05A0B" w:rsidRDefault="00C05A0B" w:rsidP="00C05A0B">
      <w:pPr>
        <w:jc w:val="both"/>
        <w:rPr>
          <w:rFonts w:ascii="Arial" w:hAnsi="Arial" w:cs="Arial"/>
          <w:u w:val="single"/>
        </w:rPr>
      </w:pPr>
    </w:p>
    <w:p w14:paraId="6D2C2BEF" w14:textId="77777777" w:rsidR="00A40883" w:rsidRPr="00BC2AC0" w:rsidRDefault="00A40883" w:rsidP="00C05A0B">
      <w:pPr>
        <w:jc w:val="both"/>
        <w:rPr>
          <w:rFonts w:ascii="Arial" w:hAnsi="Arial" w:cs="Arial"/>
          <w:u w:val="single"/>
        </w:rPr>
      </w:pPr>
    </w:p>
    <w:p w14:paraId="529E555A" w14:textId="77777777" w:rsidR="00C05A0B" w:rsidRPr="00BC2AC0" w:rsidRDefault="00C05A0B" w:rsidP="00C05A0B">
      <w:pPr>
        <w:jc w:val="both"/>
        <w:rPr>
          <w:rFonts w:ascii="Arial" w:hAnsi="Arial" w:cs="Arial"/>
        </w:rPr>
      </w:pPr>
      <w:r w:rsidRPr="00BC2AC0">
        <w:rPr>
          <w:rFonts w:ascii="Arial" w:hAnsi="Arial" w:cs="Arial"/>
          <w:u w:val="single"/>
        </w:rPr>
        <w:t>ART 3.4.2.2 - Contenu général de la demande de permis de construction</w:t>
      </w:r>
      <w:r w:rsidRPr="00BC2AC0">
        <w:rPr>
          <w:rFonts w:ascii="Arial" w:hAnsi="Arial" w:cs="Arial"/>
        </w:rPr>
        <w:t xml:space="preserve"> : </w:t>
      </w:r>
    </w:p>
    <w:p w14:paraId="1F3D3C55" w14:textId="77777777" w:rsidR="00C05A0B" w:rsidRPr="00BC2AC0" w:rsidRDefault="00C05A0B" w:rsidP="00C05A0B">
      <w:pPr>
        <w:jc w:val="both"/>
        <w:rPr>
          <w:rFonts w:ascii="Arial" w:hAnsi="Arial" w:cs="Arial"/>
        </w:rPr>
      </w:pPr>
      <w:r w:rsidRPr="00BC2AC0">
        <w:rPr>
          <w:rFonts w:ascii="Arial" w:hAnsi="Arial" w:cs="Arial"/>
        </w:rPr>
        <w:t xml:space="preserve">Toute demande doit être dûment datée incluant les informations suivantes : </w:t>
      </w:r>
    </w:p>
    <w:p w14:paraId="0B404C2B" w14:textId="77777777" w:rsidR="00C05A0B" w:rsidRPr="00BC2AC0" w:rsidRDefault="00C05A0B" w:rsidP="004F0EF7">
      <w:pPr>
        <w:pStyle w:val="Paragraphedeliste"/>
        <w:numPr>
          <w:ilvl w:val="0"/>
          <w:numId w:val="38"/>
        </w:numPr>
        <w:spacing w:line="256" w:lineRule="auto"/>
        <w:jc w:val="both"/>
        <w:rPr>
          <w:rFonts w:ascii="Arial" w:hAnsi="Arial" w:cs="Arial"/>
        </w:rPr>
      </w:pPr>
      <w:r w:rsidRPr="00BC2AC0">
        <w:rPr>
          <w:rFonts w:ascii="Arial" w:hAnsi="Arial" w:cs="Arial"/>
        </w:rPr>
        <w:t xml:space="preserve">Nom, prénom, adresse et numéro du propriétaire, du mandataire et s’il y a lieu du professionnel ou de l’entrepreneur ; </w:t>
      </w:r>
    </w:p>
    <w:p w14:paraId="3CB6C571" w14:textId="77777777" w:rsidR="00C05A0B" w:rsidRPr="00BC2AC0" w:rsidRDefault="00C05A0B" w:rsidP="004F0EF7">
      <w:pPr>
        <w:pStyle w:val="Paragraphedeliste"/>
        <w:numPr>
          <w:ilvl w:val="0"/>
          <w:numId w:val="38"/>
        </w:numPr>
        <w:spacing w:line="256" w:lineRule="auto"/>
        <w:jc w:val="both"/>
        <w:rPr>
          <w:rFonts w:ascii="Arial" w:hAnsi="Arial" w:cs="Arial"/>
        </w:rPr>
      </w:pPr>
      <w:r w:rsidRPr="00BC2AC0">
        <w:rPr>
          <w:rFonts w:ascii="Arial" w:hAnsi="Arial" w:cs="Arial"/>
        </w:rPr>
        <w:t xml:space="preserve">Le numéro de licence émise par la Régie du bâtiment du Québec de l’entrepreneur, s’il y a lieu ;  </w:t>
      </w:r>
    </w:p>
    <w:p w14:paraId="4AC16641" w14:textId="77777777" w:rsidR="00C05A0B" w:rsidRPr="00BC2AC0" w:rsidRDefault="00C05A0B" w:rsidP="004F0EF7">
      <w:pPr>
        <w:pStyle w:val="Paragraphedeliste"/>
        <w:numPr>
          <w:ilvl w:val="0"/>
          <w:numId w:val="38"/>
        </w:numPr>
        <w:spacing w:line="256" w:lineRule="auto"/>
        <w:jc w:val="both"/>
        <w:rPr>
          <w:rFonts w:ascii="Arial" w:hAnsi="Arial" w:cs="Arial"/>
        </w:rPr>
      </w:pPr>
      <w:r w:rsidRPr="00BC2AC0">
        <w:rPr>
          <w:rFonts w:ascii="Arial" w:hAnsi="Arial" w:cs="Arial"/>
        </w:rPr>
        <w:t xml:space="preserve">Le numéro et les dimensions du lot concerné ; </w:t>
      </w:r>
    </w:p>
    <w:p w14:paraId="787C9C28" w14:textId="77777777" w:rsidR="00C05A0B" w:rsidRPr="00BC2AC0" w:rsidRDefault="00C05A0B" w:rsidP="004F0EF7">
      <w:pPr>
        <w:pStyle w:val="Paragraphedeliste"/>
        <w:numPr>
          <w:ilvl w:val="0"/>
          <w:numId w:val="38"/>
        </w:numPr>
        <w:spacing w:line="256" w:lineRule="auto"/>
        <w:jc w:val="both"/>
        <w:rPr>
          <w:rFonts w:ascii="Arial" w:hAnsi="Arial" w:cs="Arial"/>
        </w:rPr>
      </w:pPr>
      <w:r w:rsidRPr="00BC2AC0">
        <w:rPr>
          <w:rFonts w:ascii="Arial" w:hAnsi="Arial" w:cs="Arial"/>
        </w:rPr>
        <w:t xml:space="preserve">Le </w:t>
      </w:r>
      <w:r w:rsidR="00313BF7" w:rsidRPr="00BC2AC0">
        <w:rPr>
          <w:rFonts w:ascii="Arial" w:hAnsi="Arial" w:cs="Arial"/>
        </w:rPr>
        <w:t>numéro civique</w:t>
      </w:r>
      <w:r w:rsidR="005C35A1" w:rsidRPr="00BC2AC0">
        <w:rPr>
          <w:rFonts w:ascii="Arial" w:hAnsi="Arial" w:cs="Arial"/>
        </w:rPr>
        <w:t xml:space="preserve"> d</w:t>
      </w:r>
      <w:r w:rsidRPr="00BC2AC0">
        <w:rPr>
          <w:rFonts w:ascii="Arial" w:hAnsi="Arial" w:cs="Arial"/>
        </w:rPr>
        <w:t xml:space="preserve">e la propriété concernée lorsqu’un bâtiment est déjà érigé ; </w:t>
      </w:r>
    </w:p>
    <w:p w14:paraId="5F7FB4D9" w14:textId="77777777" w:rsidR="00C05A0B" w:rsidRPr="00BC2AC0" w:rsidRDefault="00C05A0B" w:rsidP="004F0EF7">
      <w:pPr>
        <w:pStyle w:val="Paragraphedeliste"/>
        <w:numPr>
          <w:ilvl w:val="0"/>
          <w:numId w:val="38"/>
        </w:numPr>
        <w:spacing w:line="256" w:lineRule="auto"/>
        <w:jc w:val="both"/>
        <w:rPr>
          <w:rFonts w:ascii="Arial" w:hAnsi="Arial" w:cs="Arial"/>
        </w:rPr>
      </w:pPr>
      <w:r w:rsidRPr="00BC2AC0">
        <w:rPr>
          <w:rFonts w:ascii="Arial" w:hAnsi="Arial" w:cs="Arial"/>
        </w:rPr>
        <w:t xml:space="preserve">La description de l’usage et de la nature des travaux à effectuer ; </w:t>
      </w:r>
    </w:p>
    <w:p w14:paraId="4149CEA9" w14:textId="77777777" w:rsidR="00C05A0B" w:rsidRPr="00BC2AC0" w:rsidRDefault="00C05A0B" w:rsidP="004F0EF7">
      <w:pPr>
        <w:pStyle w:val="Paragraphedeliste"/>
        <w:numPr>
          <w:ilvl w:val="0"/>
          <w:numId w:val="38"/>
        </w:numPr>
        <w:spacing w:line="256" w:lineRule="auto"/>
        <w:jc w:val="both"/>
        <w:rPr>
          <w:rFonts w:ascii="Arial" w:hAnsi="Arial" w:cs="Arial"/>
        </w:rPr>
      </w:pPr>
      <w:r w:rsidRPr="00BC2AC0">
        <w:rPr>
          <w:rFonts w:ascii="Arial" w:hAnsi="Arial" w:cs="Arial"/>
        </w:rPr>
        <w:t>L’usage actuel et projeté du bâtiment ;</w:t>
      </w:r>
    </w:p>
    <w:p w14:paraId="4789FD77" w14:textId="77777777" w:rsidR="00C05A0B" w:rsidRPr="00BC2AC0" w:rsidRDefault="00C05A0B" w:rsidP="004F0EF7">
      <w:pPr>
        <w:pStyle w:val="Paragraphedeliste"/>
        <w:numPr>
          <w:ilvl w:val="0"/>
          <w:numId w:val="38"/>
        </w:numPr>
        <w:spacing w:line="256" w:lineRule="auto"/>
        <w:jc w:val="both"/>
        <w:rPr>
          <w:rFonts w:ascii="Arial" w:hAnsi="Arial" w:cs="Arial"/>
        </w:rPr>
      </w:pPr>
      <w:r w:rsidRPr="00BC2AC0">
        <w:rPr>
          <w:rFonts w:ascii="Arial" w:hAnsi="Arial" w:cs="Arial"/>
        </w:rPr>
        <w:t>Le nombre de chambres à coucher existant et projeté ;</w:t>
      </w:r>
    </w:p>
    <w:p w14:paraId="13CD906E" w14:textId="77777777" w:rsidR="00C05A0B" w:rsidRPr="00BC2AC0" w:rsidRDefault="00C05A0B" w:rsidP="004F0EF7">
      <w:pPr>
        <w:pStyle w:val="Paragraphedeliste"/>
        <w:numPr>
          <w:ilvl w:val="0"/>
          <w:numId w:val="38"/>
        </w:numPr>
        <w:spacing w:line="256" w:lineRule="auto"/>
        <w:jc w:val="both"/>
        <w:rPr>
          <w:rFonts w:ascii="Arial" w:hAnsi="Arial" w:cs="Arial"/>
        </w:rPr>
      </w:pPr>
      <w:r w:rsidRPr="00BC2AC0">
        <w:rPr>
          <w:rFonts w:ascii="Arial" w:hAnsi="Arial" w:cs="Arial"/>
        </w:rPr>
        <w:t>L’échéancier de réalisation des travaux (début et fin des travaux);</w:t>
      </w:r>
    </w:p>
    <w:p w14:paraId="502A8967" w14:textId="77777777" w:rsidR="00C05A0B" w:rsidRPr="00BC2AC0" w:rsidRDefault="00C05A0B" w:rsidP="004F0EF7">
      <w:pPr>
        <w:pStyle w:val="Paragraphedeliste"/>
        <w:numPr>
          <w:ilvl w:val="0"/>
          <w:numId w:val="38"/>
        </w:numPr>
        <w:spacing w:line="256" w:lineRule="auto"/>
        <w:jc w:val="both"/>
        <w:rPr>
          <w:rFonts w:ascii="Arial" w:hAnsi="Arial" w:cs="Arial"/>
        </w:rPr>
      </w:pPr>
      <w:r w:rsidRPr="00BC2AC0">
        <w:rPr>
          <w:rFonts w:ascii="Arial" w:hAnsi="Arial" w:cs="Arial"/>
        </w:rPr>
        <w:t xml:space="preserve">L’évaluation du coût total des travaux. </w:t>
      </w:r>
    </w:p>
    <w:p w14:paraId="0AE60C2A" w14:textId="77777777" w:rsidR="00C05A0B" w:rsidRPr="00BC2AC0" w:rsidRDefault="00C05A0B" w:rsidP="00C05A0B">
      <w:pPr>
        <w:spacing w:line="256" w:lineRule="auto"/>
        <w:jc w:val="both"/>
        <w:rPr>
          <w:rFonts w:ascii="Arial" w:hAnsi="Arial" w:cs="Arial"/>
        </w:rPr>
      </w:pPr>
    </w:p>
    <w:p w14:paraId="366D4F45" w14:textId="77777777" w:rsidR="00C05A0B" w:rsidRPr="00BC2AC0" w:rsidRDefault="00C05A0B" w:rsidP="00C05A0B">
      <w:pPr>
        <w:jc w:val="both"/>
        <w:rPr>
          <w:rFonts w:ascii="Arial" w:hAnsi="Arial" w:cs="Arial"/>
        </w:rPr>
      </w:pPr>
      <w:r w:rsidRPr="00BC2AC0">
        <w:rPr>
          <w:rFonts w:ascii="Arial" w:hAnsi="Arial" w:cs="Arial"/>
        </w:rPr>
        <w:t xml:space="preserve">Toute demande doit être accompagnée des pièces suivantes en duplicata : </w:t>
      </w:r>
    </w:p>
    <w:p w14:paraId="1A86E3C2" w14:textId="77777777" w:rsidR="00C05A0B" w:rsidRPr="00BC2AC0" w:rsidRDefault="00C05A0B" w:rsidP="004F0EF7">
      <w:pPr>
        <w:pStyle w:val="Paragraphedeliste"/>
        <w:numPr>
          <w:ilvl w:val="0"/>
          <w:numId w:val="30"/>
        </w:numPr>
        <w:jc w:val="both"/>
        <w:rPr>
          <w:rFonts w:ascii="Arial" w:hAnsi="Arial" w:cs="Arial"/>
        </w:rPr>
      </w:pPr>
      <w:r w:rsidRPr="00BC2AC0">
        <w:rPr>
          <w:rFonts w:ascii="Arial" w:hAnsi="Arial" w:cs="Arial"/>
        </w:rPr>
        <w:t xml:space="preserve">Un plan projet d’implantation préparé  par un arpenteur-géomètre exécuté à une échelle exacte et lisible du ou des bâtiments sur l’emplacement sur lequel le requérant projette construire, indiquant les renseignements pertinents parmi les suivants : </w:t>
      </w:r>
    </w:p>
    <w:p w14:paraId="43DC4D36" w14:textId="77777777" w:rsidR="00C05A0B" w:rsidRPr="00BC2AC0" w:rsidRDefault="00C05A0B" w:rsidP="004F0EF7">
      <w:pPr>
        <w:pStyle w:val="Paragraphedeliste"/>
        <w:numPr>
          <w:ilvl w:val="1"/>
          <w:numId w:val="30"/>
        </w:numPr>
        <w:jc w:val="both"/>
        <w:rPr>
          <w:rFonts w:ascii="Arial" w:hAnsi="Arial" w:cs="Arial"/>
        </w:rPr>
      </w:pPr>
      <w:r w:rsidRPr="00BC2AC0">
        <w:rPr>
          <w:rFonts w:ascii="Arial" w:hAnsi="Arial" w:cs="Arial"/>
        </w:rPr>
        <w:t xml:space="preserve">La dimension du terrain </w:t>
      </w:r>
    </w:p>
    <w:p w14:paraId="758AF23F" w14:textId="77777777" w:rsidR="00C05A0B" w:rsidRPr="00BC2AC0" w:rsidRDefault="00C05A0B" w:rsidP="004F0EF7">
      <w:pPr>
        <w:pStyle w:val="Paragraphedeliste"/>
        <w:numPr>
          <w:ilvl w:val="1"/>
          <w:numId w:val="30"/>
        </w:numPr>
        <w:jc w:val="both"/>
        <w:rPr>
          <w:rFonts w:ascii="Arial" w:hAnsi="Arial" w:cs="Arial"/>
        </w:rPr>
      </w:pPr>
      <w:r w:rsidRPr="00BC2AC0">
        <w:rPr>
          <w:rFonts w:ascii="Arial" w:hAnsi="Arial" w:cs="Arial"/>
        </w:rPr>
        <w:t xml:space="preserve">La localisation projetée des constructions, bâtiments ou ouvrages, incluant ses dimensions, les marges d’implantation ainsi que tout élément, actuel ou projeté, susceptible d’affecter la construction; </w:t>
      </w:r>
    </w:p>
    <w:p w14:paraId="6E7C4EB9" w14:textId="77777777" w:rsidR="00C05A0B" w:rsidRPr="00BC2AC0" w:rsidRDefault="00C05A0B" w:rsidP="004F0EF7">
      <w:pPr>
        <w:pStyle w:val="Paragraphedeliste"/>
        <w:numPr>
          <w:ilvl w:val="1"/>
          <w:numId w:val="30"/>
        </w:numPr>
        <w:jc w:val="both"/>
        <w:rPr>
          <w:rFonts w:ascii="Arial" w:hAnsi="Arial" w:cs="Arial"/>
        </w:rPr>
      </w:pPr>
      <w:r w:rsidRPr="00BC2AC0">
        <w:rPr>
          <w:rFonts w:ascii="Arial" w:hAnsi="Arial" w:cs="Arial"/>
        </w:rPr>
        <w:t>Les servitudes, passages, sentiers, infrastructures, la localisation par rapport à une rue privée ou publique, lignes de transmission électrique, les systèmes autonomes de traitement des eaux usées, les ouvrages de captage des eaux souterraines, le réseau hydrique (lac, cours d’eau, milieu humide), la distance d’un bâtiment du lac ou du cours s</w:t>
      </w:r>
      <w:r w:rsidR="005C35A1" w:rsidRPr="00BC2AC0">
        <w:rPr>
          <w:rFonts w:ascii="Arial" w:hAnsi="Arial" w:cs="Arial"/>
        </w:rPr>
        <w:t xml:space="preserve">'il est </w:t>
      </w:r>
      <w:r w:rsidRPr="00BC2AC0">
        <w:rPr>
          <w:rFonts w:ascii="Arial" w:hAnsi="Arial" w:cs="Arial"/>
        </w:rPr>
        <w:t xml:space="preserve">situé à moins de 300 mètres d’un lac ou à moins de 100 mètres d’un cours, la ligne des hautes eaux, les zones de contraintes, etc. </w:t>
      </w:r>
    </w:p>
    <w:p w14:paraId="31E50884" w14:textId="77777777" w:rsidR="00C05A0B" w:rsidRPr="00BC2AC0" w:rsidRDefault="00C05A0B" w:rsidP="00C05A0B">
      <w:pPr>
        <w:pStyle w:val="Paragraphedeliste"/>
        <w:ind w:left="1440"/>
        <w:jc w:val="both"/>
        <w:rPr>
          <w:rFonts w:ascii="Arial" w:hAnsi="Arial" w:cs="Arial"/>
        </w:rPr>
      </w:pPr>
    </w:p>
    <w:p w14:paraId="3A848CCA" w14:textId="77777777" w:rsidR="00C05A0B" w:rsidRPr="00BC2AC0" w:rsidRDefault="00C05A0B" w:rsidP="00C05A0B">
      <w:pPr>
        <w:pStyle w:val="Paragraphedeliste"/>
        <w:ind w:left="1440"/>
        <w:jc w:val="both"/>
        <w:rPr>
          <w:rFonts w:ascii="Arial" w:hAnsi="Arial" w:cs="Arial"/>
        </w:rPr>
      </w:pPr>
      <w:r w:rsidRPr="00BC2AC0">
        <w:rPr>
          <w:rFonts w:ascii="Arial" w:hAnsi="Arial" w:cs="Arial"/>
        </w:rPr>
        <w:t xml:space="preserve">Le plan projet d’implantation préparé par un arpenteur-géomètre n’est pas exigé dans les situations suivantes : </w:t>
      </w:r>
    </w:p>
    <w:p w14:paraId="0A19FD40" w14:textId="77777777" w:rsidR="00C05A0B" w:rsidRPr="00BC2AC0" w:rsidRDefault="00C05A0B" w:rsidP="004F0EF7">
      <w:pPr>
        <w:pStyle w:val="Paragraphedeliste"/>
        <w:numPr>
          <w:ilvl w:val="2"/>
          <w:numId w:val="29"/>
        </w:numPr>
        <w:jc w:val="both"/>
        <w:rPr>
          <w:rFonts w:ascii="Arial" w:hAnsi="Arial" w:cs="Arial"/>
        </w:rPr>
      </w:pPr>
      <w:r w:rsidRPr="00BC2AC0">
        <w:rPr>
          <w:rFonts w:ascii="Arial" w:hAnsi="Arial" w:cs="Arial"/>
        </w:rPr>
        <w:t>S’il s’agit d’un bâtiment accessoire</w:t>
      </w:r>
      <w:r w:rsidR="005E0606">
        <w:rPr>
          <w:rFonts w:ascii="Arial" w:hAnsi="Arial" w:cs="Arial"/>
        </w:rPr>
        <w:t xml:space="preserve"> à l’habitation</w:t>
      </w:r>
      <w:r w:rsidRPr="00BC2AC0">
        <w:rPr>
          <w:rFonts w:ascii="Arial" w:hAnsi="Arial" w:cs="Arial"/>
        </w:rPr>
        <w:t xml:space="preserve"> d’une superficie inférieure au bâtiment principal</w:t>
      </w:r>
      <w:r w:rsidR="00146781">
        <w:rPr>
          <w:rFonts w:ascii="Arial" w:hAnsi="Arial" w:cs="Arial"/>
        </w:rPr>
        <w:t xml:space="preserve"> </w:t>
      </w:r>
      <w:r w:rsidR="00146781" w:rsidRPr="00BC2AC0">
        <w:rPr>
          <w:rFonts w:ascii="Arial" w:hAnsi="Arial" w:cs="Arial"/>
        </w:rPr>
        <w:t>ou d’une construction accessoire</w:t>
      </w:r>
      <w:r w:rsidR="00146781">
        <w:rPr>
          <w:rFonts w:ascii="Arial" w:hAnsi="Arial" w:cs="Arial"/>
        </w:rPr>
        <w:t xml:space="preserve"> d’une superficie et d’une hauteur inférieures au bâtiment principal;</w:t>
      </w:r>
    </w:p>
    <w:p w14:paraId="221527E4" w14:textId="77777777" w:rsidR="00C05A0B" w:rsidRPr="00BC2AC0" w:rsidRDefault="00C05A0B" w:rsidP="004F0EF7">
      <w:pPr>
        <w:pStyle w:val="Paragraphedeliste"/>
        <w:numPr>
          <w:ilvl w:val="2"/>
          <w:numId w:val="29"/>
        </w:numPr>
        <w:jc w:val="both"/>
        <w:rPr>
          <w:rFonts w:ascii="Arial" w:hAnsi="Arial" w:cs="Arial"/>
        </w:rPr>
      </w:pPr>
      <w:r w:rsidRPr="00BC2AC0">
        <w:rPr>
          <w:rFonts w:ascii="Arial" w:hAnsi="Arial" w:cs="Arial"/>
        </w:rPr>
        <w:t>Dans le cas de travaux de rénovation;</w:t>
      </w:r>
    </w:p>
    <w:p w14:paraId="20A80CAE" w14:textId="77777777" w:rsidR="00C05A0B" w:rsidRPr="00BC2AC0" w:rsidRDefault="00C05A0B" w:rsidP="004F0EF7">
      <w:pPr>
        <w:pStyle w:val="Paragraphedeliste"/>
        <w:numPr>
          <w:ilvl w:val="2"/>
          <w:numId w:val="29"/>
        </w:numPr>
        <w:jc w:val="both"/>
        <w:rPr>
          <w:rFonts w:ascii="Arial" w:hAnsi="Arial" w:cs="Arial"/>
        </w:rPr>
      </w:pPr>
      <w:r w:rsidRPr="00BC2AC0">
        <w:rPr>
          <w:rFonts w:ascii="Arial" w:hAnsi="Arial" w:cs="Arial"/>
        </w:rPr>
        <w:t>Toutefois, les documents soumis doivent fournir les informations mentionnées aux points a, b et c par un croquis permettant l’analyse de la demande</w:t>
      </w:r>
      <w:r w:rsidR="00B122B2" w:rsidRPr="00BC2AC0">
        <w:rPr>
          <w:rFonts w:ascii="Arial" w:hAnsi="Arial" w:cs="Arial"/>
        </w:rPr>
        <w:t xml:space="preserve">. Le croquis peut être réalisé sur un plan officiel d’un arpenteur-géomètre </w:t>
      </w:r>
      <w:r w:rsidRPr="00BC2AC0">
        <w:rPr>
          <w:rFonts w:ascii="Arial" w:hAnsi="Arial" w:cs="Arial"/>
        </w:rPr>
        <w:t xml:space="preserve">; </w:t>
      </w:r>
    </w:p>
    <w:p w14:paraId="69FB2130" w14:textId="77777777" w:rsidR="00C05A0B" w:rsidRPr="00BC2AC0" w:rsidRDefault="00C05A0B" w:rsidP="004F0EF7">
      <w:pPr>
        <w:pStyle w:val="Paragraphedeliste"/>
        <w:numPr>
          <w:ilvl w:val="0"/>
          <w:numId w:val="29"/>
        </w:numPr>
        <w:jc w:val="both"/>
        <w:rPr>
          <w:rFonts w:ascii="Arial" w:hAnsi="Arial" w:cs="Arial"/>
        </w:rPr>
      </w:pPr>
      <w:r w:rsidRPr="00BC2AC0">
        <w:rPr>
          <w:rFonts w:ascii="Arial" w:hAnsi="Arial" w:cs="Arial"/>
        </w:rPr>
        <w:t>Un plan global d’aménagement du terrain</w:t>
      </w:r>
      <w:r w:rsidR="00467862" w:rsidRPr="00BC2AC0">
        <w:rPr>
          <w:rFonts w:ascii="Arial" w:hAnsi="Arial" w:cs="Arial"/>
        </w:rPr>
        <w:t>;</w:t>
      </w:r>
      <w:r w:rsidRPr="00BC2AC0">
        <w:rPr>
          <w:rFonts w:ascii="Arial" w:hAnsi="Arial" w:cs="Arial"/>
        </w:rPr>
        <w:t xml:space="preserve"> </w:t>
      </w:r>
    </w:p>
    <w:p w14:paraId="62350E32" w14:textId="77777777" w:rsidR="00C05A0B" w:rsidRPr="00BC2AC0" w:rsidRDefault="00C05A0B" w:rsidP="004F0EF7">
      <w:pPr>
        <w:pStyle w:val="Paragraphedeliste"/>
        <w:numPr>
          <w:ilvl w:val="0"/>
          <w:numId w:val="29"/>
        </w:numPr>
        <w:jc w:val="both"/>
        <w:rPr>
          <w:rFonts w:ascii="Arial" w:hAnsi="Arial" w:cs="Arial"/>
        </w:rPr>
      </w:pPr>
      <w:r w:rsidRPr="00BC2AC0">
        <w:rPr>
          <w:rFonts w:ascii="Arial" w:hAnsi="Arial" w:cs="Arial"/>
        </w:rPr>
        <w:lastRenderedPageBreak/>
        <w:t>Les plans, les élévations, les croquis et les devis nécessaires à la compréhension claire du projet de construction à ériger, modifier ou transporter, de son usage et de celui du terrain</w:t>
      </w:r>
      <w:r w:rsidR="00467862" w:rsidRPr="00BC2AC0">
        <w:rPr>
          <w:rFonts w:ascii="Arial" w:hAnsi="Arial" w:cs="Arial"/>
        </w:rPr>
        <w:t>;</w:t>
      </w:r>
      <w:r w:rsidRPr="00BC2AC0">
        <w:rPr>
          <w:rFonts w:ascii="Arial" w:hAnsi="Arial" w:cs="Arial"/>
        </w:rPr>
        <w:t xml:space="preserve"> </w:t>
      </w:r>
    </w:p>
    <w:p w14:paraId="286E7340" w14:textId="77777777" w:rsidR="00C05A0B" w:rsidRPr="00BC2AC0" w:rsidRDefault="00C05A0B" w:rsidP="004F0EF7">
      <w:pPr>
        <w:pStyle w:val="Paragraphedeliste"/>
        <w:numPr>
          <w:ilvl w:val="0"/>
          <w:numId w:val="29"/>
        </w:numPr>
        <w:jc w:val="both"/>
        <w:rPr>
          <w:rFonts w:ascii="Arial" w:hAnsi="Arial" w:cs="Arial"/>
        </w:rPr>
      </w:pPr>
      <w:r w:rsidRPr="00BC2AC0">
        <w:rPr>
          <w:rFonts w:ascii="Arial" w:hAnsi="Arial" w:cs="Arial"/>
        </w:rPr>
        <w:t xml:space="preserve">Dans le cas de constructions ou d’installations de services d’utilité publique, la nature et la localisation des installations; </w:t>
      </w:r>
    </w:p>
    <w:p w14:paraId="304824FC" w14:textId="77777777" w:rsidR="00C05A0B" w:rsidRPr="00BC2AC0" w:rsidRDefault="00C05A0B" w:rsidP="004F0EF7">
      <w:pPr>
        <w:pStyle w:val="Paragraphedeliste"/>
        <w:numPr>
          <w:ilvl w:val="0"/>
          <w:numId w:val="29"/>
        </w:numPr>
        <w:jc w:val="both"/>
        <w:rPr>
          <w:rFonts w:ascii="Arial" w:hAnsi="Arial" w:cs="Arial"/>
        </w:rPr>
      </w:pPr>
      <w:r w:rsidRPr="00BC2AC0">
        <w:rPr>
          <w:rFonts w:ascii="Arial" w:hAnsi="Arial" w:cs="Arial"/>
        </w:rPr>
        <w:t xml:space="preserve">Un plan montrant les aires de stationnement, s’il y a lieu; </w:t>
      </w:r>
    </w:p>
    <w:p w14:paraId="5ABF9D01" w14:textId="77777777" w:rsidR="00C05A0B" w:rsidRPr="00BC2AC0" w:rsidRDefault="00C05A0B" w:rsidP="004F0EF7">
      <w:pPr>
        <w:pStyle w:val="Paragraphedeliste"/>
        <w:numPr>
          <w:ilvl w:val="0"/>
          <w:numId w:val="29"/>
        </w:numPr>
        <w:jc w:val="both"/>
        <w:rPr>
          <w:rFonts w:ascii="Arial" w:hAnsi="Arial" w:cs="Arial"/>
        </w:rPr>
      </w:pPr>
      <w:r w:rsidRPr="00BC2AC0">
        <w:rPr>
          <w:rFonts w:ascii="Arial" w:hAnsi="Arial" w:cs="Arial"/>
        </w:rPr>
        <w:t xml:space="preserve">Dans le cas d’un déplacement de bâtiment, un engagement du propriétaire ou de l’entrepreneur à ce que les nouvelles fondations soient prêtes à recevoir le bâtiment ; </w:t>
      </w:r>
    </w:p>
    <w:p w14:paraId="03F717D1" w14:textId="77777777" w:rsidR="00C05A0B" w:rsidRPr="00BC2AC0" w:rsidRDefault="00C05A0B" w:rsidP="004F0EF7">
      <w:pPr>
        <w:pStyle w:val="Paragraphedeliste"/>
        <w:numPr>
          <w:ilvl w:val="0"/>
          <w:numId w:val="29"/>
        </w:numPr>
        <w:jc w:val="both"/>
        <w:rPr>
          <w:rFonts w:ascii="Arial" w:hAnsi="Arial" w:cs="Arial"/>
        </w:rPr>
      </w:pPr>
      <w:r w:rsidRPr="00BC2AC0">
        <w:rPr>
          <w:rFonts w:ascii="Arial" w:hAnsi="Arial" w:cs="Arial"/>
        </w:rPr>
        <w:t xml:space="preserve">Les niveaux d’excavation de la voie de circulation ainsi que du rez-de-chaussée du bâtiment et le niveau moyen du sol à l’implantation de l’ouvrage; </w:t>
      </w:r>
    </w:p>
    <w:p w14:paraId="39596858" w14:textId="77777777" w:rsidR="00C05A0B" w:rsidRPr="00BC2AC0" w:rsidRDefault="00C05A0B" w:rsidP="004F0EF7">
      <w:pPr>
        <w:pStyle w:val="Paragraphedeliste"/>
        <w:numPr>
          <w:ilvl w:val="0"/>
          <w:numId w:val="29"/>
        </w:numPr>
        <w:jc w:val="both"/>
        <w:rPr>
          <w:rFonts w:ascii="Arial" w:hAnsi="Arial" w:cs="Arial"/>
        </w:rPr>
      </w:pPr>
      <w:r w:rsidRPr="00BC2AC0">
        <w:rPr>
          <w:rFonts w:ascii="Arial" w:hAnsi="Arial" w:cs="Arial"/>
        </w:rPr>
        <w:t>La disponibilité des services d’aqueduc et d’égout existants et projetés ;</w:t>
      </w:r>
    </w:p>
    <w:p w14:paraId="3604D362" w14:textId="77777777" w:rsidR="00C05A0B" w:rsidRPr="00BC2AC0" w:rsidRDefault="00C05A0B" w:rsidP="004F0EF7">
      <w:pPr>
        <w:pStyle w:val="Paragraphedeliste"/>
        <w:numPr>
          <w:ilvl w:val="0"/>
          <w:numId w:val="29"/>
        </w:numPr>
        <w:jc w:val="both"/>
        <w:rPr>
          <w:rFonts w:ascii="Arial" w:hAnsi="Arial" w:cs="Arial"/>
        </w:rPr>
      </w:pPr>
      <w:r w:rsidRPr="00BC2AC0">
        <w:rPr>
          <w:rFonts w:ascii="Arial" w:hAnsi="Arial" w:cs="Arial"/>
        </w:rPr>
        <w:t xml:space="preserve">La conformité aux dispositions de la </w:t>
      </w:r>
      <w:r w:rsidRPr="00BC2AC0">
        <w:rPr>
          <w:rFonts w:ascii="Arial" w:hAnsi="Arial" w:cs="Arial"/>
          <w:i/>
        </w:rPr>
        <w:t>Loi sur la protection du territoire et  des activités agricoles</w:t>
      </w:r>
      <w:r w:rsidRPr="00BC2AC0">
        <w:rPr>
          <w:rFonts w:ascii="Arial" w:hAnsi="Arial" w:cs="Arial"/>
        </w:rPr>
        <w:t xml:space="preserve">, s’il y a lieu ; </w:t>
      </w:r>
    </w:p>
    <w:p w14:paraId="722E2127" w14:textId="77777777" w:rsidR="00C05A0B" w:rsidRPr="00BC2AC0" w:rsidRDefault="00C05A0B" w:rsidP="004F0EF7">
      <w:pPr>
        <w:pStyle w:val="Paragraphedeliste"/>
        <w:numPr>
          <w:ilvl w:val="0"/>
          <w:numId w:val="29"/>
        </w:numPr>
        <w:jc w:val="both"/>
        <w:rPr>
          <w:rFonts w:ascii="Arial" w:hAnsi="Arial" w:cs="Arial"/>
        </w:rPr>
      </w:pPr>
      <w:r w:rsidRPr="00BC2AC0">
        <w:rPr>
          <w:rFonts w:ascii="Arial" w:hAnsi="Arial" w:cs="Arial"/>
        </w:rPr>
        <w:t xml:space="preserve">La conformité aux dispositions de la </w:t>
      </w:r>
      <w:r w:rsidRPr="00BC2AC0">
        <w:rPr>
          <w:rFonts w:ascii="Arial" w:hAnsi="Arial" w:cs="Arial"/>
          <w:i/>
        </w:rPr>
        <w:t>Loi sur la qualité de l’environnement</w:t>
      </w:r>
      <w:r w:rsidRPr="00BC2AC0">
        <w:rPr>
          <w:rFonts w:ascii="Arial" w:hAnsi="Arial" w:cs="Arial"/>
        </w:rPr>
        <w:t xml:space="preserve">, s’il y a lieu ; </w:t>
      </w:r>
    </w:p>
    <w:p w14:paraId="6EBACB1A" w14:textId="77777777" w:rsidR="00C05A0B" w:rsidRPr="00BC2AC0" w:rsidRDefault="00C05A0B" w:rsidP="004F0EF7">
      <w:pPr>
        <w:pStyle w:val="Paragraphedeliste"/>
        <w:numPr>
          <w:ilvl w:val="0"/>
          <w:numId w:val="29"/>
        </w:numPr>
        <w:jc w:val="both"/>
        <w:rPr>
          <w:rFonts w:ascii="Arial" w:hAnsi="Arial" w:cs="Arial"/>
        </w:rPr>
      </w:pPr>
      <w:r w:rsidRPr="00BC2AC0">
        <w:rPr>
          <w:rFonts w:ascii="Arial" w:hAnsi="Arial" w:cs="Arial"/>
        </w:rPr>
        <w:t xml:space="preserve">La conformité aux dispositions de la </w:t>
      </w:r>
      <w:r w:rsidRPr="00BC2AC0">
        <w:rPr>
          <w:rFonts w:ascii="Arial" w:hAnsi="Arial" w:cs="Arial"/>
          <w:i/>
        </w:rPr>
        <w:t>Loi sur les biens culturels</w:t>
      </w:r>
      <w:r w:rsidRPr="00BC2AC0">
        <w:rPr>
          <w:rFonts w:ascii="Arial" w:hAnsi="Arial" w:cs="Arial"/>
        </w:rPr>
        <w:t xml:space="preserve">, s’il y a lieu ; </w:t>
      </w:r>
    </w:p>
    <w:p w14:paraId="0F0EA10E" w14:textId="77777777" w:rsidR="00C05A0B" w:rsidRPr="00BC2AC0" w:rsidRDefault="00C05A0B" w:rsidP="004F0EF7">
      <w:pPr>
        <w:pStyle w:val="Paragraphedeliste"/>
        <w:numPr>
          <w:ilvl w:val="0"/>
          <w:numId w:val="29"/>
        </w:numPr>
        <w:jc w:val="both"/>
        <w:rPr>
          <w:rFonts w:ascii="Arial" w:hAnsi="Arial" w:cs="Arial"/>
        </w:rPr>
      </w:pPr>
      <w:r w:rsidRPr="00BC2AC0">
        <w:rPr>
          <w:rFonts w:ascii="Arial" w:hAnsi="Arial" w:cs="Arial"/>
        </w:rPr>
        <w:t xml:space="preserve">Toute autre information ou document </w:t>
      </w:r>
      <w:r w:rsidR="00313BF7" w:rsidRPr="00BC2AC0">
        <w:rPr>
          <w:rFonts w:ascii="Arial" w:hAnsi="Arial" w:cs="Arial"/>
        </w:rPr>
        <w:t>jugé</w:t>
      </w:r>
      <w:r w:rsidRPr="00BC2AC0">
        <w:rPr>
          <w:rFonts w:ascii="Arial" w:hAnsi="Arial" w:cs="Arial"/>
        </w:rPr>
        <w:t xml:space="preserve"> nécessaire par le fonctionnaire désigné pour l’évaluation de la demande.</w:t>
      </w:r>
    </w:p>
    <w:p w14:paraId="3F454C42" w14:textId="77777777" w:rsidR="00C05A0B" w:rsidRPr="00BC2AC0" w:rsidRDefault="00C05A0B" w:rsidP="00C05A0B">
      <w:pPr>
        <w:jc w:val="both"/>
        <w:rPr>
          <w:rFonts w:ascii="Arial" w:hAnsi="Arial" w:cs="Arial"/>
          <w:u w:val="single"/>
        </w:rPr>
      </w:pPr>
      <w:r w:rsidRPr="00BC2AC0">
        <w:rPr>
          <w:rFonts w:ascii="Arial" w:hAnsi="Arial" w:cs="Arial"/>
          <w:u w:val="single"/>
        </w:rPr>
        <w:t xml:space="preserve">3.4.2.3 Contenu particulier </w:t>
      </w:r>
    </w:p>
    <w:p w14:paraId="608B6654" w14:textId="77777777" w:rsidR="00C05A0B" w:rsidRPr="00BC2AC0" w:rsidRDefault="00C05A0B" w:rsidP="00C05A0B">
      <w:pPr>
        <w:jc w:val="both"/>
        <w:rPr>
          <w:rFonts w:ascii="Arial" w:hAnsi="Arial" w:cs="Arial"/>
        </w:rPr>
      </w:pPr>
      <w:r w:rsidRPr="00BC2AC0">
        <w:rPr>
          <w:rFonts w:ascii="Arial" w:hAnsi="Arial" w:cs="Arial"/>
        </w:rPr>
        <w:t xml:space="preserve">Suivant le cas, certains documents pertinents doivent accompagner la demande de permis de construction.  </w:t>
      </w:r>
    </w:p>
    <w:p w14:paraId="5EE18300" w14:textId="77777777" w:rsidR="00C05A0B" w:rsidRPr="00BC2AC0" w:rsidRDefault="00C05A0B" w:rsidP="00C05A0B">
      <w:pPr>
        <w:jc w:val="both"/>
        <w:rPr>
          <w:rFonts w:ascii="Arial" w:hAnsi="Arial" w:cs="Arial"/>
          <w:u w:val="single"/>
        </w:rPr>
      </w:pPr>
      <w:r w:rsidRPr="00BC2AC0">
        <w:rPr>
          <w:rFonts w:ascii="Arial" w:hAnsi="Arial" w:cs="Arial"/>
          <w:u w:val="single"/>
        </w:rPr>
        <w:t xml:space="preserve">3.4.2.3.1 Piscine </w:t>
      </w:r>
    </w:p>
    <w:p w14:paraId="0C6B72B7" w14:textId="77777777" w:rsidR="00C05A0B" w:rsidRPr="00BC2AC0" w:rsidRDefault="00C05A0B" w:rsidP="00C05A0B">
      <w:pPr>
        <w:jc w:val="both"/>
        <w:rPr>
          <w:rFonts w:ascii="Arial" w:hAnsi="Arial" w:cs="Arial"/>
        </w:rPr>
      </w:pPr>
      <w:r w:rsidRPr="00BC2AC0">
        <w:rPr>
          <w:rFonts w:ascii="Arial" w:hAnsi="Arial" w:cs="Arial"/>
        </w:rPr>
        <w:t xml:space="preserve">En plus des informations à l’alinéa 1 de l’article 3.5, les plans et documents suivants doivent être déposés lors d’une demande de permis pour une piscine creusée, hors-terre ou démontable : </w:t>
      </w:r>
    </w:p>
    <w:p w14:paraId="111C968C" w14:textId="77777777" w:rsidR="00C05A0B" w:rsidRPr="00B64DA9" w:rsidRDefault="00C05A0B" w:rsidP="004F0EF7">
      <w:pPr>
        <w:pStyle w:val="Paragraphedeliste"/>
        <w:numPr>
          <w:ilvl w:val="0"/>
          <w:numId w:val="31"/>
        </w:numPr>
        <w:jc w:val="both"/>
        <w:rPr>
          <w:rFonts w:ascii="Arial" w:hAnsi="Arial" w:cs="Arial"/>
        </w:rPr>
      </w:pPr>
      <w:r w:rsidRPr="00B64DA9">
        <w:rPr>
          <w:rFonts w:ascii="Arial" w:hAnsi="Arial" w:cs="Arial"/>
        </w:rPr>
        <w:t xml:space="preserve">Le détail des dispositifs de sécurité qui sont requis par le </w:t>
      </w:r>
      <w:r w:rsidRPr="00B64DA9">
        <w:rPr>
          <w:rFonts w:ascii="Arial" w:hAnsi="Arial" w:cs="Arial"/>
          <w:i/>
        </w:rPr>
        <w:t>Règlement de zonage</w:t>
      </w:r>
    </w:p>
    <w:p w14:paraId="10C837F4" w14:textId="77777777" w:rsidR="00C05A0B" w:rsidRPr="00BC2AC0" w:rsidRDefault="00C05A0B" w:rsidP="004F0EF7">
      <w:pPr>
        <w:pStyle w:val="Paragraphedeliste"/>
        <w:numPr>
          <w:ilvl w:val="0"/>
          <w:numId w:val="31"/>
        </w:numPr>
        <w:jc w:val="both"/>
        <w:rPr>
          <w:rFonts w:ascii="Arial" w:hAnsi="Arial" w:cs="Arial"/>
        </w:rPr>
      </w:pPr>
      <w:r w:rsidRPr="00B64DA9">
        <w:rPr>
          <w:rFonts w:ascii="Arial" w:hAnsi="Arial" w:cs="Arial"/>
        </w:rPr>
        <w:t>Un</w:t>
      </w:r>
      <w:r w:rsidRPr="00BC2AC0">
        <w:rPr>
          <w:rFonts w:ascii="Arial" w:hAnsi="Arial" w:cs="Arial"/>
        </w:rPr>
        <w:t xml:space="preserve"> plan d’ensemble à l’échelle de la propriété et la localisation des installations. </w:t>
      </w:r>
    </w:p>
    <w:p w14:paraId="6C173CDE" w14:textId="77777777" w:rsidR="00C05A0B" w:rsidRPr="00BC2AC0" w:rsidRDefault="00C05A0B" w:rsidP="00C05A0B">
      <w:pPr>
        <w:jc w:val="both"/>
        <w:rPr>
          <w:rFonts w:ascii="Arial" w:hAnsi="Arial" w:cs="Arial"/>
        </w:rPr>
      </w:pPr>
      <w:r w:rsidRPr="00BC2AC0">
        <w:rPr>
          <w:rFonts w:ascii="Arial" w:hAnsi="Arial" w:cs="Arial"/>
        </w:rPr>
        <w:t xml:space="preserve">Durant les travaux, le requérant est responsable d’assurer la sécurité des lieux et de prévoir, s’il y a lieu, des mesures temporaires pour contrôler l’accès à la piscine.  </w:t>
      </w:r>
    </w:p>
    <w:p w14:paraId="5286F773" w14:textId="77777777" w:rsidR="00C05A0B" w:rsidRPr="00BC2AC0" w:rsidRDefault="00117B30" w:rsidP="00C05A0B">
      <w:pPr>
        <w:jc w:val="both"/>
        <w:rPr>
          <w:rFonts w:ascii="Arial" w:hAnsi="Arial" w:cs="Arial"/>
        </w:rPr>
      </w:pPr>
      <w:r>
        <w:rPr>
          <w:rFonts w:ascii="Arial" w:hAnsi="Arial" w:cs="Arial"/>
          <w:u w:val="single"/>
        </w:rPr>
        <w:t>3.</w:t>
      </w:r>
      <w:r w:rsidR="00C05A0B" w:rsidRPr="00BC2AC0">
        <w:rPr>
          <w:rFonts w:ascii="Arial" w:hAnsi="Arial" w:cs="Arial"/>
          <w:u w:val="single"/>
        </w:rPr>
        <w:t>4.2.3.2 Système autonome de traitement des eaux usées</w:t>
      </w:r>
    </w:p>
    <w:p w14:paraId="1ECFD8B6" w14:textId="77777777" w:rsidR="00C05A0B" w:rsidRPr="00BC2AC0" w:rsidRDefault="00C05A0B" w:rsidP="00C05A0B">
      <w:pPr>
        <w:jc w:val="both"/>
        <w:rPr>
          <w:rFonts w:ascii="Arial" w:hAnsi="Arial" w:cs="Arial"/>
        </w:rPr>
      </w:pPr>
      <w:r w:rsidRPr="00BC2AC0">
        <w:rPr>
          <w:rFonts w:ascii="Arial" w:hAnsi="Arial" w:cs="Arial"/>
        </w:rPr>
        <w:t xml:space="preserve">En plus des informations et des documents de l’article 3.5, les plans et documents suivants doivent être déposés lors d’une demande de permis pour un système autonome de traitement des eaux usées : </w:t>
      </w:r>
    </w:p>
    <w:p w14:paraId="26B9811B" w14:textId="77777777" w:rsidR="00C05A0B" w:rsidRPr="00BC2AC0" w:rsidRDefault="00C05A0B" w:rsidP="004F0EF7">
      <w:pPr>
        <w:pStyle w:val="Paragraphedeliste"/>
        <w:numPr>
          <w:ilvl w:val="0"/>
          <w:numId w:val="32"/>
        </w:numPr>
        <w:jc w:val="both"/>
        <w:rPr>
          <w:rFonts w:ascii="Arial" w:hAnsi="Arial" w:cs="Arial"/>
        </w:rPr>
      </w:pPr>
      <w:r w:rsidRPr="00BC2AC0">
        <w:rPr>
          <w:rFonts w:ascii="Arial" w:hAnsi="Arial" w:cs="Arial"/>
        </w:rPr>
        <w:t xml:space="preserve">Le nombre de </w:t>
      </w:r>
      <w:r w:rsidR="005C35A1" w:rsidRPr="00BC2AC0">
        <w:rPr>
          <w:rFonts w:ascii="Arial" w:hAnsi="Arial" w:cs="Arial"/>
        </w:rPr>
        <w:t>chambres</w:t>
      </w:r>
      <w:r w:rsidRPr="00BC2AC0">
        <w:rPr>
          <w:rFonts w:ascii="Arial" w:hAnsi="Arial" w:cs="Arial"/>
        </w:rPr>
        <w:t xml:space="preserve"> à coucher de la résidence isolée ou, dans les autres cas, le débit total quotidien d’eau rejetée ; </w:t>
      </w:r>
    </w:p>
    <w:p w14:paraId="359AAB1F" w14:textId="77777777" w:rsidR="00C05A0B" w:rsidRPr="00BC2AC0" w:rsidRDefault="00C05A0B" w:rsidP="004F0EF7">
      <w:pPr>
        <w:pStyle w:val="Paragraphedeliste"/>
        <w:numPr>
          <w:ilvl w:val="0"/>
          <w:numId w:val="32"/>
        </w:numPr>
        <w:jc w:val="both"/>
        <w:rPr>
          <w:rFonts w:ascii="Arial" w:hAnsi="Arial" w:cs="Arial"/>
        </w:rPr>
      </w:pPr>
      <w:r w:rsidRPr="00BC2AC0">
        <w:rPr>
          <w:rFonts w:ascii="Arial" w:hAnsi="Arial" w:cs="Arial"/>
        </w:rPr>
        <w:t xml:space="preserve">Une étude de caractérisation du site et du terrain naturel </w:t>
      </w:r>
      <w:r w:rsidR="005C35A1" w:rsidRPr="00BC2AC0">
        <w:rPr>
          <w:rFonts w:ascii="Arial" w:hAnsi="Arial" w:cs="Arial"/>
        </w:rPr>
        <w:t>réalisée</w:t>
      </w:r>
      <w:r w:rsidRPr="00BC2AC0">
        <w:rPr>
          <w:rFonts w:ascii="Arial" w:hAnsi="Arial" w:cs="Arial"/>
        </w:rPr>
        <w:t xml:space="preserve"> par une personne qui est membre d’un ordre professionnel compétent à la matière et comprenant les éléments stipulés dans le </w:t>
      </w:r>
      <w:r w:rsidRPr="00BC2AC0">
        <w:rPr>
          <w:rFonts w:ascii="Arial" w:hAnsi="Arial" w:cs="Arial"/>
          <w:i/>
        </w:rPr>
        <w:t>Règlement sur l’évacuation et le traitement des eaux usées des résidences isolées</w:t>
      </w:r>
      <w:r w:rsidRPr="00BC2AC0">
        <w:rPr>
          <w:rFonts w:ascii="Arial" w:hAnsi="Arial" w:cs="Arial"/>
        </w:rPr>
        <w:t xml:space="preserve"> (chapitre Q-2, r.22).  </w:t>
      </w:r>
    </w:p>
    <w:p w14:paraId="09A39497" w14:textId="77777777" w:rsidR="00C05A0B" w:rsidRPr="00BC2AC0" w:rsidRDefault="00C05A0B" w:rsidP="004F0EF7">
      <w:pPr>
        <w:pStyle w:val="Paragraphedeliste"/>
        <w:numPr>
          <w:ilvl w:val="0"/>
          <w:numId w:val="32"/>
        </w:numPr>
        <w:jc w:val="both"/>
        <w:rPr>
          <w:rFonts w:ascii="Arial" w:hAnsi="Arial" w:cs="Arial"/>
        </w:rPr>
      </w:pPr>
      <w:r w:rsidRPr="00BC2AC0">
        <w:rPr>
          <w:rFonts w:ascii="Arial" w:hAnsi="Arial" w:cs="Arial"/>
        </w:rPr>
        <w:t xml:space="preserve">Tout autre document requis par le </w:t>
      </w:r>
      <w:r w:rsidRPr="00BC2AC0">
        <w:rPr>
          <w:rFonts w:ascii="Arial" w:hAnsi="Arial" w:cs="Arial"/>
          <w:i/>
        </w:rPr>
        <w:t>Règlement sur l’évacuation et le traitement des eaux usées des résidences isolées</w:t>
      </w:r>
      <w:r w:rsidRPr="00BC2AC0">
        <w:rPr>
          <w:rFonts w:ascii="Arial" w:hAnsi="Arial" w:cs="Arial"/>
        </w:rPr>
        <w:t xml:space="preserve"> (chapitre Q-2, r.22).  </w:t>
      </w:r>
    </w:p>
    <w:p w14:paraId="63880D8A" w14:textId="77777777" w:rsidR="00C05A0B" w:rsidRPr="00BC2AC0" w:rsidRDefault="00C05A0B" w:rsidP="00C05A0B">
      <w:pPr>
        <w:jc w:val="both"/>
        <w:rPr>
          <w:rFonts w:ascii="Arial" w:hAnsi="Arial" w:cs="Arial"/>
        </w:rPr>
      </w:pPr>
      <w:r w:rsidRPr="00BC2AC0">
        <w:rPr>
          <w:rFonts w:ascii="Arial" w:hAnsi="Arial" w:cs="Arial"/>
          <w:u w:val="single"/>
        </w:rPr>
        <w:lastRenderedPageBreak/>
        <w:t>3.4.2.3.3 Autres</w:t>
      </w:r>
    </w:p>
    <w:p w14:paraId="757C592C" w14:textId="77777777" w:rsidR="00C05A0B" w:rsidRPr="00BC2AC0" w:rsidRDefault="00C05A0B" w:rsidP="00C05A0B">
      <w:pPr>
        <w:jc w:val="both"/>
        <w:rPr>
          <w:rFonts w:ascii="Arial" w:hAnsi="Arial" w:cs="Arial"/>
        </w:rPr>
      </w:pPr>
      <w:r w:rsidRPr="00BC2AC0">
        <w:rPr>
          <w:rFonts w:ascii="Arial" w:hAnsi="Arial" w:cs="Arial"/>
        </w:rPr>
        <w:t>Dans les cas suivants, la demande doit en outre être accompagnée des plans et documents ci-après prescrits:</w:t>
      </w:r>
    </w:p>
    <w:p w14:paraId="3E75D85B" w14:textId="77777777" w:rsidR="00C05A0B" w:rsidRPr="00BC2AC0" w:rsidRDefault="00C05A0B" w:rsidP="004F0EF7">
      <w:pPr>
        <w:pStyle w:val="Paragraphedeliste"/>
        <w:numPr>
          <w:ilvl w:val="0"/>
          <w:numId w:val="40"/>
        </w:numPr>
        <w:ind w:hanging="376"/>
        <w:jc w:val="both"/>
        <w:rPr>
          <w:rFonts w:ascii="Arial" w:hAnsi="Arial" w:cs="Arial"/>
        </w:rPr>
      </w:pPr>
      <w:r w:rsidRPr="00BC2AC0">
        <w:rPr>
          <w:rFonts w:ascii="Arial" w:hAnsi="Arial" w:cs="Arial"/>
        </w:rPr>
        <w:t xml:space="preserve">Les plans agronomiques et les plans d’ingénierie lors de la construction, l’agrandissement ou la rénovation d’équipements ou bâtiments agricoles reliés à l’élevage d’animaux. </w:t>
      </w:r>
    </w:p>
    <w:p w14:paraId="49FA0023" w14:textId="77777777" w:rsidR="00BA26D3" w:rsidRPr="00146781" w:rsidRDefault="00BA26D3" w:rsidP="004F0EF7">
      <w:pPr>
        <w:pStyle w:val="Paragraphedeliste"/>
        <w:numPr>
          <w:ilvl w:val="0"/>
          <w:numId w:val="40"/>
        </w:numPr>
        <w:ind w:hanging="376"/>
        <w:jc w:val="both"/>
        <w:rPr>
          <w:rFonts w:ascii="Arial" w:hAnsi="Arial" w:cs="Arial"/>
        </w:rPr>
      </w:pPr>
      <w:r w:rsidRPr="00146781">
        <w:rPr>
          <w:rFonts w:ascii="Arial" w:hAnsi="Arial" w:cs="Arial"/>
        </w:rPr>
        <w:t xml:space="preserve">Un plan de construction scellé par un architecte dans les cas requis par la </w:t>
      </w:r>
      <w:r w:rsidRPr="00146781">
        <w:rPr>
          <w:rFonts w:ascii="Arial" w:hAnsi="Arial" w:cs="Arial"/>
          <w:i/>
        </w:rPr>
        <w:t>Loi sur les Architectes</w:t>
      </w:r>
      <w:r w:rsidRPr="00146781">
        <w:rPr>
          <w:rFonts w:ascii="Arial" w:hAnsi="Arial" w:cs="Arial"/>
        </w:rPr>
        <w:t xml:space="preserve"> (c. A-21). </w:t>
      </w:r>
    </w:p>
    <w:p w14:paraId="16E419D5" w14:textId="77777777" w:rsidR="00C05A0B" w:rsidRPr="00BC2AC0" w:rsidRDefault="00C05A0B" w:rsidP="00A60074">
      <w:pPr>
        <w:pStyle w:val="Default"/>
        <w:rPr>
          <w:rFonts w:ascii="Arial" w:hAnsi="Arial" w:cs="Arial"/>
          <w:iCs/>
          <w:color w:val="auto"/>
          <w:sz w:val="22"/>
        </w:rPr>
      </w:pPr>
    </w:p>
    <w:p w14:paraId="47BFAF0F" w14:textId="77777777" w:rsidR="00467862" w:rsidRPr="00BC2AC0" w:rsidRDefault="00BC2AC0" w:rsidP="00467862">
      <w:pPr>
        <w:pStyle w:val="Default"/>
        <w:rPr>
          <w:rFonts w:ascii="Courier New" w:hAnsi="Courier New" w:cs="Courier New"/>
          <w:b/>
          <w:color w:val="auto"/>
          <w:sz w:val="30"/>
        </w:rPr>
      </w:pPr>
      <w:r w:rsidRPr="00BC2AC0">
        <w:rPr>
          <w:rFonts w:ascii="Tahoma" w:hAnsi="Tahoma" w:cs="Tahoma"/>
          <w:b/>
          <w:color w:val="auto"/>
          <w:sz w:val="30"/>
        </w:rPr>
        <w:t>3.</w:t>
      </w:r>
      <w:r w:rsidR="0002211C" w:rsidRPr="00146781">
        <w:rPr>
          <w:rFonts w:ascii="Tahoma" w:hAnsi="Tahoma" w:cs="Tahoma"/>
          <w:b/>
          <w:color w:val="auto"/>
          <w:sz w:val="30"/>
        </w:rPr>
        <w:t>4</w:t>
      </w:r>
      <w:r w:rsidR="00467862" w:rsidRPr="00BC2AC0">
        <w:rPr>
          <w:rFonts w:ascii="Tahoma" w:hAnsi="Tahoma" w:cs="Tahoma"/>
          <w:b/>
          <w:color w:val="auto"/>
          <w:sz w:val="30"/>
        </w:rPr>
        <w:t>.</w:t>
      </w:r>
      <w:r w:rsidR="00467862" w:rsidRPr="00BC2AC0">
        <w:rPr>
          <w:rFonts w:ascii="Courier New" w:hAnsi="Courier New" w:cs="Courier New"/>
          <w:b/>
          <w:color w:val="auto"/>
          <w:sz w:val="30"/>
        </w:rPr>
        <w:t xml:space="preserve"> </w:t>
      </w:r>
      <w:r w:rsidR="00467862" w:rsidRPr="00BC2AC0">
        <w:rPr>
          <w:rFonts w:ascii="Arial" w:hAnsi="Arial" w:cs="Arial"/>
          <w:color w:val="auto"/>
          <w:sz w:val="22"/>
        </w:rPr>
        <w:t>L’article 3.4.5 de ce règlement</w:t>
      </w:r>
      <w:r w:rsidR="00562D3F">
        <w:rPr>
          <w:rFonts w:ascii="Arial" w:hAnsi="Arial" w:cs="Arial"/>
          <w:color w:val="auto"/>
          <w:sz w:val="22"/>
        </w:rPr>
        <w:t xml:space="preserve"> est</w:t>
      </w:r>
      <w:r w:rsidR="00467862" w:rsidRPr="00BC2AC0">
        <w:rPr>
          <w:rFonts w:ascii="Arial" w:hAnsi="Arial" w:cs="Arial"/>
          <w:color w:val="auto"/>
          <w:sz w:val="22"/>
        </w:rPr>
        <w:t xml:space="preserve"> supprimé</w:t>
      </w:r>
      <w:r w:rsidR="006640D4">
        <w:rPr>
          <w:rFonts w:ascii="Arial" w:hAnsi="Arial" w:cs="Arial"/>
          <w:color w:val="auto"/>
          <w:sz w:val="22"/>
        </w:rPr>
        <w:t>. Le contenu de l’article est transféré au futur article 3.8</w:t>
      </w:r>
      <w:r w:rsidR="00506216">
        <w:rPr>
          <w:rFonts w:ascii="Arial" w:hAnsi="Arial" w:cs="Arial"/>
          <w:color w:val="auto"/>
          <w:sz w:val="22"/>
        </w:rPr>
        <w:t xml:space="preserve"> de ce règlement</w:t>
      </w:r>
      <w:r w:rsidR="006640D4">
        <w:rPr>
          <w:rFonts w:ascii="Arial" w:hAnsi="Arial" w:cs="Arial"/>
          <w:color w:val="auto"/>
          <w:sz w:val="22"/>
        </w:rPr>
        <w:t xml:space="preserve">. </w:t>
      </w:r>
      <w:r w:rsidR="00467862" w:rsidRPr="00BC2AC0">
        <w:rPr>
          <w:rFonts w:ascii="Arial" w:hAnsi="Arial" w:cs="Arial"/>
          <w:color w:val="auto"/>
          <w:sz w:val="22"/>
        </w:rPr>
        <w:t xml:space="preserve"> </w:t>
      </w:r>
    </w:p>
    <w:p w14:paraId="1FABB282" w14:textId="77777777" w:rsidR="00467862" w:rsidRPr="00BC2AC0" w:rsidRDefault="00467862" w:rsidP="00467862">
      <w:pPr>
        <w:pStyle w:val="Style"/>
        <w:spacing w:before="451" w:line="235" w:lineRule="exact"/>
        <w:ind w:right="52"/>
        <w:jc w:val="both"/>
        <w:rPr>
          <w:rFonts w:ascii="Arial" w:eastAsiaTheme="majorEastAsia" w:hAnsi="Arial" w:cstheme="majorBidi"/>
          <w:b/>
          <w:bCs/>
          <w:szCs w:val="26"/>
          <w:lang w:eastAsia="en-US"/>
        </w:rPr>
      </w:pPr>
      <w:r w:rsidRPr="00BC2AC0">
        <w:rPr>
          <w:rFonts w:ascii="Arial" w:eastAsiaTheme="majorEastAsia" w:hAnsi="Arial" w:cstheme="majorBidi"/>
          <w:b/>
          <w:bCs/>
          <w:szCs w:val="26"/>
          <w:lang w:eastAsia="en-US"/>
        </w:rPr>
        <w:t xml:space="preserve">ART. 3.4.5 - CONTRAVENTIONS ET SANCTIONS </w:t>
      </w:r>
    </w:p>
    <w:p w14:paraId="18EBF9D3" w14:textId="77777777" w:rsidR="00467862" w:rsidRPr="00BC2AC0" w:rsidRDefault="00467862" w:rsidP="00A60074">
      <w:pPr>
        <w:pStyle w:val="Default"/>
        <w:rPr>
          <w:rFonts w:ascii="Arial" w:hAnsi="Arial" w:cs="Arial"/>
          <w:iCs/>
          <w:color w:val="auto"/>
          <w:sz w:val="22"/>
        </w:rPr>
      </w:pPr>
      <w:r w:rsidRPr="00BC2AC0">
        <w:rPr>
          <w:rFonts w:ascii="Arial" w:hAnsi="Arial" w:cs="Arial"/>
          <w:iCs/>
          <w:color w:val="auto"/>
          <w:sz w:val="22"/>
        </w:rPr>
        <w:t>(supprimé)</w:t>
      </w:r>
    </w:p>
    <w:p w14:paraId="2FDBC9E7" w14:textId="77777777" w:rsidR="00467862" w:rsidRPr="00BC2AC0" w:rsidRDefault="00467862" w:rsidP="00A60074">
      <w:pPr>
        <w:pStyle w:val="Default"/>
        <w:rPr>
          <w:rFonts w:ascii="Arial" w:hAnsi="Arial" w:cs="Arial"/>
          <w:iCs/>
          <w:color w:val="auto"/>
          <w:sz w:val="22"/>
        </w:rPr>
      </w:pPr>
    </w:p>
    <w:p w14:paraId="1DDD69E1" w14:textId="77777777" w:rsidR="00467862" w:rsidRPr="00BC2AC0" w:rsidRDefault="00467862" w:rsidP="00A60074">
      <w:pPr>
        <w:pStyle w:val="Default"/>
        <w:rPr>
          <w:rFonts w:ascii="Arial" w:hAnsi="Arial" w:cs="Arial"/>
          <w:iCs/>
          <w:color w:val="auto"/>
          <w:sz w:val="22"/>
        </w:rPr>
      </w:pPr>
    </w:p>
    <w:p w14:paraId="523390BD" w14:textId="77777777" w:rsidR="005C0C0D" w:rsidRPr="00BC2AC0" w:rsidRDefault="00BC2AC0" w:rsidP="005C0C0D">
      <w:pPr>
        <w:pStyle w:val="Default"/>
        <w:rPr>
          <w:rFonts w:ascii="Courier New" w:hAnsi="Courier New" w:cs="Courier New"/>
          <w:b/>
          <w:color w:val="auto"/>
          <w:sz w:val="30"/>
        </w:rPr>
      </w:pPr>
      <w:r w:rsidRPr="00BC2AC0">
        <w:rPr>
          <w:rFonts w:ascii="Tahoma" w:hAnsi="Tahoma" w:cs="Tahoma"/>
          <w:b/>
          <w:color w:val="auto"/>
          <w:sz w:val="30"/>
        </w:rPr>
        <w:t>3.</w:t>
      </w:r>
      <w:r w:rsidR="0002211C" w:rsidRPr="00146781">
        <w:rPr>
          <w:rFonts w:ascii="Tahoma" w:hAnsi="Tahoma" w:cs="Tahoma"/>
          <w:b/>
          <w:color w:val="auto"/>
          <w:sz w:val="30"/>
        </w:rPr>
        <w:t>5</w:t>
      </w:r>
      <w:r w:rsidR="005C0C0D" w:rsidRPr="00BC2AC0">
        <w:rPr>
          <w:rFonts w:ascii="Tahoma" w:hAnsi="Tahoma" w:cs="Tahoma"/>
          <w:b/>
          <w:color w:val="auto"/>
          <w:sz w:val="30"/>
        </w:rPr>
        <w:t>.</w:t>
      </w:r>
      <w:r w:rsidR="005C0C0D" w:rsidRPr="00BC2AC0">
        <w:rPr>
          <w:rFonts w:ascii="Courier New" w:hAnsi="Courier New" w:cs="Courier New"/>
          <w:b/>
          <w:color w:val="auto"/>
          <w:sz w:val="30"/>
        </w:rPr>
        <w:t xml:space="preserve"> </w:t>
      </w:r>
      <w:r w:rsidR="005C0C0D" w:rsidRPr="00BC2AC0">
        <w:rPr>
          <w:rFonts w:ascii="Arial" w:hAnsi="Arial" w:cs="Arial"/>
          <w:color w:val="auto"/>
          <w:sz w:val="22"/>
        </w:rPr>
        <w:t>L’article 3.5 de ce règlement est modifié par</w:t>
      </w:r>
      <w:r w:rsidR="00C05A0B" w:rsidRPr="00BC2AC0">
        <w:rPr>
          <w:rFonts w:ascii="Arial" w:hAnsi="Arial" w:cs="Arial"/>
          <w:color w:val="auto"/>
          <w:sz w:val="22"/>
        </w:rPr>
        <w:t xml:space="preserve"> l’ajout</w:t>
      </w:r>
      <w:r w:rsidR="00A40883">
        <w:rPr>
          <w:rFonts w:ascii="Arial" w:hAnsi="Arial" w:cs="Arial"/>
          <w:color w:val="auto"/>
          <w:sz w:val="22"/>
        </w:rPr>
        <w:t>, après le dernier alinéa,</w:t>
      </w:r>
      <w:r w:rsidR="00C05A0B" w:rsidRPr="00BC2AC0">
        <w:rPr>
          <w:rFonts w:ascii="Arial" w:hAnsi="Arial" w:cs="Arial"/>
          <w:color w:val="auto"/>
          <w:sz w:val="22"/>
        </w:rPr>
        <w:t xml:space="preserve"> de l’alinéa suivant</w:t>
      </w:r>
      <w:r w:rsidR="005C0C0D" w:rsidRPr="00BC2AC0">
        <w:rPr>
          <w:rFonts w:ascii="Arial" w:hAnsi="Arial" w:cs="Arial"/>
          <w:color w:val="auto"/>
          <w:sz w:val="22"/>
        </w:rPr>
        <w:t xml:space="preserve"> : </w:t>
      </w:r>
    </w:p>
    <w:p w14:paraId="1F447EC0" w14:textId="77777777" w:rsidR="005C0C0D" w:rsidRPr="00BC2AC0" w:rsidRDefault="005C0C0D" w:rsidP="005C0C0D">
      <w:pPr>
        <w:pStyle w:val="Titre2"/>
        <w:rPr>
          <w:color w:val="auto"/>
        </w:rPr>
      </w:pPr>
      <w:bookmarkStart w:id="36" w:name="_Toc37358746"/>
      <w:r w:rsidRPr="00BC2AC0">
        <w:rPr>
          <w:color w:val="auto"/>
        </w:rPr>
        <w:t>ART. 3.5 – Certificat d’autorisation</w:t>
      </w:r>
      <w:bookmarkEnd w:id="36"/>
    </w:p>
    <w:p w14:paraId="21BF484B" w14:textId="77777777" w:rsidR="005C0C0D" w:rsidRPr="00BC2AC0" w:rsidRDefault="005C0C0D" w:rsidP="005C0C0D">
      <w:pPr>
        <w:pStyle w:val="Titre2"/>
        <w:rPr>
          <w:b w:val="0"/>
          <w:color w:val="auto"/>
        </w:rPr>
      </w:pPr>
      <w:bookmarkStart w:id="37" w:name="_Toc37358747"/>
      <w:r w:rsidRPr="00BC2AC0">
        <w:rPr>
          <w:b w:val="0"/>
          <w:color w:val="auto"/>
        </w:rPr>
        <w:t>ART. 3.5.1 – Obligation d’un certificat d’autorisation</w:t>
      </w:r>
      <w:bookmarkEnd w:id="37"/>
    </w:p>
    <w:p w14:paraId="42453618" w14:textId="77777777" w:rsidR="009E5D4E" w:rsidRPr="00BC2AC0" w:rsidRDefault="009E5D4E" w:rsidP="006978B7">
      <w:pPr>
        <w:jc w:val="both"/>
        <w:rPr>
          <w:lang w:eastAsia="fr-CA"/>
        </w:rPr>
      </w:pPr>
      <w:r w:rsidRPr="00BC2AC0">
        <w:rPr>
          <w:lang w:eastAsia="fr-CA"/>
        </w:rPr>
        <w:t>[…]</w:t>
      </w:r>
    </w:p>
    <w:p w14:paraId="7439102E" w14:textId="77777777" w:rsidR="003E511D" w:rsidRPr="00BC2AC0" w:rsidRDefault="003E511D" w:rsidP="006978B7">
      <w:pPr>
        <w:jc w:val="both"/>
        <w:rPr>
          <w:rFonts w:ascii="Arial" w:hAnsi="Arial" w:cs="Arial"/>
        </w:rPr>
      </w:pPr>
      <w:r w:rsidRPr="00BC2AC0">
        <w:rPr>
          <w:rFonts w:ascii="Arial" w:hAnsi="Arial" w:cs="Arial"/>
        </w:rPr>
        <w:t>Malgré ce qui précède, lorsque l’</w:t>
      </w:r>
      <w:r w:rsidR="00720766" w:rsidRPr="00BC2AC0">
        <w:rPr>
          <w:rFonts w:ascii="Arial" w:hAnsi="Arial" w:cs="Arial"/>
        </w:rPr>
        <w:t>intervention visée au présent article est projetée en même temps qu’une intervention visée par un permis de construction, la délivrance d’un certificat d’autorisation n’est pas requise. Toutefois, le requérant doit présenter les informations nécessaires prescrit</w:t>
      </w:r>
      <w:r w:rsidR="006978B7" w:rsidRPr="00BC2AC0">
        <w:rPr>
          <w:rFonts w:ascii="Arial" w:hAnsi="Arial" w:cs="Arial"/>
        </w:rPr>
        <w:t>es</w:t>
      </w:r>
      <w:r w:rsidR="00720766" w:rsidRPr="00BC2AC0">
        <w:rPr>
          <w:rFonts w:ascii="Arial" w:hAnsi="Arial" w:cs="Arial"/>
        </w:rPr>
        <w:t xml:space="preserve"> au règlement pour l’analyse de la demande</w:t>
      </w:r>
      <w:r w:rsidR="006978B7" w:rsidRPr="00BC2AC0">
        <w:rPr>
          <w:rFonts w:ascii="Arial" w:hAnsi="Arial" w:cs="Arial"/>
        </w:rPr>
        <w:t xml:space="preserve"> et se conformer à ces dispositions.</w:t>
      </w:r>
      <w:r w:rsidR="00720766" w:rsidRPr="00BC2AC0">
        <w:rPr>
          <w:rFonts w:ascii="Arial" w:hAnsi="Arial" w:cs="Arial"/>
        </w:rPr>
        <w:t xml:space="preserve">  </w:t>
      </w:r>
    </w:p>
    <w:p w14:paraId="4C2EB044" w14:textId="77777777" w:rsidR="00766931" w:rsidRPr="00BC2AC0" w:rsidRDefault="00BC2AC0" w:rsidP="00A60074">
      <w:pPr>
        <w:pStyle w:val="Default"/>
        <w:rPr>
          <w:rFonts w:ascii="Courier New" w:hAnsi="Courier New" w:cs="Courier New"/>
          <w:b/>
          <w:color w:val="auto"/>
          <w:sz w:val="30"/>
        </w:rPr>
      </w:pPr>
      <w:r w:rsidRPr="00BC2AC0">
        <w:rPr>
          <w:rFonts w:ascii="Tahoma" w:hAnsi="Tahoma" w:cs="Tahoma"/>
          <w:b/>
          <w:color w:val="auto"/>
          <w:sz w:val="30"/>
        </w:rPr>
        <w:t>3.</w:t>
      </w:r>
      <w:r w:rsidR="0002211C" w:rsidRPr="00146781">
        <w:rPr>
          <w:rFonts w:ascii="Tahoma" w:hAnsi="Tahoma" w:cs="Tahoma"/>
          <w:b/>
          <w:color w:val="auto"/>
          <w:sz w:val="30"/>
        </w:rPr>
        <w:t>6</w:t>
      </w:r>
      <w:r w:rsidR="00766931" w:rsidRPr="00146781">
        <w:rPr>
          <w:rFonts w:ascii="Tahoma" w:hAnsi="Tahoma" w:cs="Tahoma"/>
          <w:b/>
          <w:color w:val="auto"/>
          <w:sz w:val="30"/>
        </w:rPr>
        <w:t>.</w:t>
      </w:r>
      <w:r w:rsidR="00766931" w:rsidRPr="00BC2AC0">
        <w:rPr>
          <w:rFonts w:ascii="Courier New" w:hAnsi="Courier New" w:cs="Courier New"/>
          <w:b/>
          <w:color w:val="auto"/>
          <w:sz w:val="30"/>
        </w:rPr>
        <w:t xml:space="preserve"> </w:t>
      </w:r>
      <w:r w:rsidR="0049051C" w:rsidRPr="00BC2AC0">
        <w:rPr>
          <w:rFonts w:ascii="Arial" w:hAnsi="Arial" w:cs="Arial"/>
          <w:color w:val="auto"/>
          <w:sz w:val="22"/>
        </w:rPr>
        <w:t>Le  règlement est modifié par l’ajout, après l’article 3.7, de l’article suivant</w:t>
      </w:r>
      <w:r w:rsidR="00766931" w:rsidRPr="00BC2AC0">
        <w:rPr>
          <w:rFonts w:ascii="Arial" w:hAnsi="Arial" w:cs="Arial"/>
          <w:color w:val="auto"/>
          <w:sz w:val="22"/>
        </w:rPr>
        <w:t xml:space="preserve"> : </w:t>
      </w:r>
    </w:p>
    <w:p w14:paraId="362D0EC6" w14:textId="77777777" w:rsidR="004663A1" w:rsidRPr="00BC2AC0" w:rsidRDefault="004663A1" w:rsidP="00F84E6C">
      <w:pPr>
        <w:pStyle w:val="Titre2"/>
        <w:rPr>
          <w:color w:val="auto"/>
        </w:rPr>
      </w:pPr>
      <w:bookmarkStart w:id="38" w:name="_Toc37358748"/>
      <w:r w:rsidRPr="00BC2AC0">
        <w:rPr>
          <w:color w:val="auto"/>
        </w:rPr>
        <w:t>ART. 3.</w:t>
      </w:r>
      <w:r w:rsidR="0049051C" w:rsidRPr="00BC2AC0">
        <w:rPr>
          <w:color w:val="auto"/>
        </w:rPr>
        <w:t>8</w:t>
      </w:r>
      <w:r w:rsidR="008473B5" w:rsidRPr="00BC2AC0">
        <w:rPr>
          <w:color w:val="auto"/>
        </w:rPr>
        <w:t> -</w:t>
      </w:r>
      <w:r w:rsidRPr="00BC2AC0">
        <w:rPr>
          <w:color w:val="auto"/>
        </w:rPr>
        <w:t xml:space="preserve"> </w:t>
      </w:r>
      <w:r w:rsidR="0045026E" w:rsidRPr="00BC2AC0">
        <w:rPr>
          <w:color w:val="auto"/>
        </w:rPr>
        <w:t>Contraventions et sanctions</w:t>
      </w:r>
      <w:bookmarkEnd w:id="38"/>
      <w:r w:rsidR="0045026E" w:rsidRPr="00BC2AC0">
        <w:rPr>
          <w:color w:val="auto"/>
        </w:rPr>
        <w:t xml:space="preserve"> </w:t>
      </w:r>
    </w:p>
    <w:p w14:paraId="799C953F" w14:textId="77777777" w:rsidR="00A60074" w:rsidRPr="00BC2AC0" w:rsidRDefault="00A60074" w:rsidP="0039657A">
      <w:pPr>
        <w:pStyle w:val="Default"/>
        <w:jc w:val="both"/>
        <w:rPr>
          <w:rFonts w:ascii="Arial" w:hAnsi="Arial" w:cs="Arial"/>
          <w:iCs/>
          <w:color w:val="auto"/>
          <w:sz w:val="22"/>
        </w:rPr>
      </w:pPr>
      <w:r w:rsidRPr="00BC2AC0">
        <w:rPr>
          <w:rFonts w:ascii="Arial" w:hAnsi="Arial" w:cs="Arial"/>
          <w:color w:val="auto"/>
          <w:sz w:val="22"/>
        </w:rPr>
        <w:t>Quiconque c</w:t>
      </w:r>
      <w:r w:rsidR="001764DD" w:rsidRPr="00BC2AC0">
        <w:rPr>
          <w:rFonts w:ascii="Arial" w:hAnsi="Arial" w:cs="Arial"/>
          <w:color w:val="auto"/>
          <w:sz w:val="22"/>
        </w:rPr>
        <w:t>ontrevient au présent règlement</w:t>
      </w:r>
      <w:r w:rsidRPr="00BC2AC0">
        <w:rPr>
          <w:rFonts w:ascii="Arial" w:hAnsi="Arial" w:cs="Arial"/>
          <w:color w:val="auto"/>
          <w:sz w:val="22"/>
        </w:rPr>
        <w:t xml:space="preserve"> est coupable d’une infraction et est passible, pour une première infraction, d’une amende </w:t>
      </w:r>
      <w:r w:rsidRPr="00BC2AC0">
        <w:rPr>
          <w:rFonts w:ascii="Arial" w:hAnsi="Arial" w:cs="Arial"/>
          <w:iCs/>
          <w:color w:val="auto"/>
          <w:sz w:val="22"/>
        </w:rPr>
        <w:t xml:space="preserve">minimum de </w:t>
      </w:r>
      <w:r w:rsidRPr="00BC2AC0">
        <w:rPr>
          <w:rFonts w:ascii="Arial" w:hAnsi="Arial" w:cs="Arial"/>
          <w:b/>
          <w:iCs/>
          <w:color w:val="auto"/>
          <w:sz w:val="22"/>
        </w:rPr>
        <w:t xml:space="preserve">500$ </w:t>
      </w:r>
      <w:r w:rsidRPr="00BC2AC0">
        <w:rPr>
          <w:rFonts w:ascii="Arial" w:hAnsi="Arial" w:cs="Arial"/>
          <w:iCs/>
          <w:color w:val="auto"/>
          <w:sz w:val="22"/>
        </w:rPr>
        <w:t xml:space="preserve">et maximum de 1000$ pour une personne physique et, dans le cas d’une personne morale, d’une amende minimum de </w:t>
      </w:r>
      <w:r w:rsidRPr="00BC2AC0">
        <w:rPr>
          <w:rFonts w:ascii="Arial" w:hAnsi="Arial" w:cs="Arial"/>
          <w:b/>
          <w:iCs/>
          <w:color w:val="auto"/>
          <w:sz w:val="22"/>
        </w:rPr>
        <w:t xml:space="preserve">1000$ </w:t>
      </w:r>
      <w:r w:rsidRPr="00BC2AC0">
        <w:rPr>
          <w:rFonts w:ascii="Arial" w:hAnsi="Arial" w:cs="Arial"/>
          <w:iCs/>
          <w:color w:val="auto"/>
          <w:sz w:val="22"/>
        </w:rPr>
        <w:t xml:space="preserve">et maximum de 2000$. </w:t>
      </w:r>
    </w:p>
    <w:p w14:paraId="0716917E" w14:textId="77777777" w:rsidR="00227263" w:rsidRPr="00BC2AC0" w:rsidRDefault="00227263" w:rsidP="00227263">
      <w:pPr>
        <w:pStyle w:val="Default"/>
        <w:ind w:left="851"/>
        <w:jc w:val="both"/>
        <w:rPr>
          <w:rFonts w:ascii="Arial" w:hAnsi="Arial" w:cs="Arial"/>
          <w:iCs/>
          <w:color w:val="auto"/>
          <w:sz w:val="22"/>
        </w:rPr>
      </w:pPr>
    </w:p>
    <w:p w14:paraId="07D84F24" w14:textId="77777777" w:rsidR="00A60074" w:rsidRPr="00BC2AC0" w:rsidRDefault="00A60074" w:rsidP="0039657A">
      <w:pPr>
        <w:pStyle w:val="Default"/>
        <w:jc w:val="both"/>
        <w:rPr>
          <w:rFonts w:ascii="Arial" w:hAnsi="Arial" w:cs="Arial"/>
          <w:iCs/>
          <w:color w:val="auto"/>
          <w:sz w:val="22"/>
        </w:rPr>
      </w:pPr>
      <w:r w:rsidRPr="00BC2AC0">
        <w:rPr>
          <w:rFonts w:ascii="Arial" w:hAnsi="Arial" w:cs="Arial"/>
          <w:iCs/>
          <w:color w:val="auto"/>
          <w:sz w:val="22"/>
        </w:rPr>
        <w:t xml:space="preserve">En cas de récidive, une amende minimum de </w:t>
      </w:r>
      <w:r w:rsidRPr="00BC2AC0">
        <w:rPr>
          <w:rFonts w:ascii="Arial" w:hAnsi="Arial" w:cs="Arial"/>
          <w:b/>
          <w:iCs/>
          <w:color w:val="auto"/>
          <w:sz w:val="22"/>
        </w:rPr>
        <w:t>1000$</w:t>
      </w:r>
      <w:r w:rsidRPr="00BC2AC0">
        <w:rPr>
          <w:rFonts w:ascii="Arial" w:hAnsi="Arial" w:cs="Arial"/>
          <w:iCs/>
          <w:color w:val="auto"/>
          <w:sz w:val="22"/>
        </w:rPr>
        <w:t xml:space="preserve"> et maximum de 2000$ pour une personne physique et, dans le cas d’une personne morale, d’une amende minimum de </w:t>
      </w:r>
      <w:r w:rsidRPr="00BC2AC0">
        <w:rPr>
          <w:rFonts w:ascii="Arial" w:hAnsi="Arial" w:cs="Arial"/>
          <w:b/>
          <w:iCs/>
          <w:color w:val="auto"/>
          <w:sz w:val="22"/>
        </w:rPr>
        <w:t>2000$</w:t>
      </w:r>
      <w:r w:rsidRPr="00BC2AC0">
        <w:rPr>
          <w:rFonts w:ascii="Arial" w:hAnsi="Arial" w:cs="Arial"/>
          <w:iCs/>
          <w:color w:val="auto"/>
          <w:sz w:val="22"/>
        </w:rPr>
        <w:t xml:space="preserve"> et maximum de 4000$. </w:t>
      </w:r>
    </w:p>
    <w:p w14:paraId="1060CCAE" w14:textId="77777777" w:rsidR="00227263" w:rsidRPr="00BC2AC0" w:rsidRDefault="00227263" w:rsidP="00227263">
      <w:pPr>
        <w:pStyle w:val="CM62"/>
        <w:spacing w:after="0"/>
        <w:ind w:left="851"/>
        <w:jc w:val="both"/>
        <w:rPr>
          <w:sz w:val="22"/>
        </w:rPr>
      </w:pPr>
    </w:p>
    <w:p w14:paraId="6C98F651" w14:textId="77777777" w:rsidR="00227263" w:rsidRPr="00BC2AC0" w:rsidRDefault="00A60074" w:rsidP="0039657A">
      <w:pPr>
        <w:pStyle w:val="CM62"/>
        <w:spacing w:after="0"/>
        <w:jc w:val="both"/>
        <w:rPr>
          <w:rFonts w:ascii="Arial" w:hAnsi="Arial" w:cs="Arial"/>
          <w:iCs/>
          <w:sz w:val="22"/>
        </w:rPr>
      </w:pPr>
      <w:r w:rsidRPr="00BC2AC0">
        <w:rPr>
          <w:rFonts w:ascii="Arial" w:hAnsi="Arial" w:cs="Arial"/>
          <w:iCs/>
          <w:sz w:val="22"/>
        </w:rPr>
        <w:t xml:space="preserve">Dans chaque cas d’infraction visée au présent règlement, les frais s’ajoutent à l’amende. </w:t>
      </w:r>
    </w:p>
    <w:p w14:paraId="432E69BA" w14:textId="77777777" w:rsidR="00A60074" w:rsidRPr="00BC2AC0" w:rsidRDefault="00A60074" w:rsidP="0039657A">
      <w:pPr>
        <w:pStyle w:val="CM62"/>
        <w:spacing w:after="0"/>
        <w:jc w:val="both"/>
        <w:rPr>
          <w:rFonts w:ascii="Arial" w:hAnsi="Arial" w:cs="Arial"/>
          <w:iCs/>
          <w:sz w:val="22"/>
        </w:rPr>
      </w:pPr>
      <w:r w:rsidRPr="00BC2AC0">
        <w:rPr>
          <w:rFonts w:ascii="Arial" w:hAnsi="Arial" w:cs="Arial"/>
          <w:iCs/>
          <w:sz w:val="22"/>
        </w:rPr>
        <w:t>Si l’infraction continue, cette continuité constitue, jour par jour, une infraction séparée.</w:t>
      </w:r>
    </w:p>
    <w:p w14:paraId="669AD86A" w14:textId="77777777" w:rsidR="005C0928" w:rsidRPr="00BC2AC0" w:rsidRDefault="005C0928" w:rsidP="005C0928">
      <w:pPr>
        <w:pStyle w:val="Default"/>
        <w:rPr>
          <w:color w:val="auto"/>
        </w:rPr>
      </w:pPr>
    </w:p>
    <w:p w14:paraId="5D6D3E29" w14:textId="77777777" w:rsidR="001764DD" w:rsidRPr="00BC2AC0" w:rsidRDefault="001764DD" w:rsidP="00F07F80">
      <w:pPr>
        <w:pStyle w:val="Default"/>
        <w:jc w:val="both"/>
        <w:rPr>
          <w:rFonts w:ascii="Arial" w:hAnsi="Arial" w:cs="Arial"/>
          <w:iCs/>
          <w:color w:val="auto"/>
          <w:sz w:val="22"/>
        </w:rPr>
      </w:pPr>
      <w:r w:rsidRPr="00BC2AC0">
        <w:rPr>
          <w:rFonts w:ascii="Arial" w:hAnsi="Arial" w:cs="Arial"/>
          <w:iCs/>
          <w:color w:val="auto"/>
          <w:sz w:val="22"/>
        </w:rPr>
        <w:t xml:space="preserve">Dans le cas d’une piscine, le propriétaire de piscine qui contrevient à une disposition du </w:t>
      </w:r>
      <w:r w:rsidRPr="00BC2AC0">
        <w:rPr>
          <w:rFonts w:ascii="Arial" w:hAnsi="Arial" w:cs="Arial"/>
          <w:iCs/>
          <w:color w:val="auto"/>
          <w:sz w:val="22"/>
        </w:rPr>
        <w:lastRenderedPageBreak/>
        <w:t xml:space="preserve">présent règlement est passible d’une amende d’au moins 500$ et d’au plus 700$. En cas de récidive, ces montants sont </w:t>
      </w:r>
      <w:r w:rsidR="00B62A27" w:rsidRPr="00BC2AC0">
        <w:rPr>
          <w:rFonts w:ascii="Arial" w:hAnsi="Arial" w:cs="Arial"/>
          <w:iCs/>
          <w:color w:val="auto"/>
          <w:sz w:val="22"/>
        </w:rPr>
        <w:t>d’au moins</w:t>
      </w:r>
      <w:r w:rsidRPr="00BC2AC0">
        <w:rPr>
          <w:rFonts w:ascii="Arial" w:hAnsi="Arial" w:cs="Arial"/>
          <w:iCs/>
          <w:color w:val="auto"/>
          <w:sz w:val="22"/>
        </w:rPr>
        <w:t xml:space="preserve"> 700 $ et</w:t>
      </w:r>
      <w:r w:rsidR="00B62A27" w:rsidRPr="00BC2AC0">
        <w:rPr>
          <w:rFonts w:ascii="Arial" w:hAnsi="Arial" w:cs="Arial"/>
          <w:iCs/>
          <w:color w:val="auto"/>
          <w:sz w:val="22"/>
        </w:rPr>
        <w:t xml:space="preserve"> d’au plus</w:t>
      </w:r>
      <w:r w:rsidRPr="00BC2AC0">
        <w:rPr>
          <w:rFonts w:ascii="Arial" w:hAnsi="Arial" w:cs="Arial"/>
          <w:iCs/>
          <w:color w:val="auto"/>
          <w:sz w:val="22"/>
        </w:rPr>
        <w:t xml:space="preserve"> 1000 $. </w:t>
      </w:r>
    </w:p>
    <w:p w14:paraId="42F69B10" w14:textId="77777777" w:rsidR="001764DD" w:rsidRDefault="001764DD" w:rsidP="00F07F80">
      <w:pPr>
        <w:pStyle w:val="Default"/>
        <w:jc w:val="both"/>
        <w:rPr>
          <w:color w:val="auto"/>
        </w:rPr>
      </w:pPr>
    </w:p>
    <w:p w14:paraId="09A78B6F" w14:textId="77777777" w:rsidR="00BA26D3" w:rsidRPr="00146781" w:rsidRDefault="00BA26D3" w:rsidP="00F07F80">
      <w:pPr>
        <w:pStyle w:val="Default"/>
        <w:jc w:val="both"/>
        <w:rPr>
          <w:rFonts w:ascii="Arial" w:hAnsi="Arial" w:cs="Arial"/>
          <w:iCs/>
          <w:color w:val="auto"/>
          <w:sz w:val="22"/>
        </w:rPr>
      </w:pPr>
      <w:r w:rsidRPr="00146781">
        <w:rPr>
          <w:rFonts w:ascii="Arial" w:hAnsi="Arial" w:cs="Arial"/>
          <w:iCs/>
          <w:color w:val="auto"/>
          <w:sz w:val="22"/>
        </w:rPr>
        <w:t>Dans le cas d’abattage d’arbres, quiconque procède à l’abattage d’un arbre en contravention avec la présente réglementation est passible d’une amende minimale de 500 $ auquel s’ajoute :</w:t>
      </w:r>
    </w:p>
    <w:p w14:paraId="7B9CD3E6" w14:textId="77777777" w:rsidR="00BA26D3" w:rsidRPr="00146781" w:rsidRDefault="00BA26D3" w:rsidP="00F07F80">
      <w:pPr>
        <w:pStyle w:val="Default"/>
        <w:jc w:val="both"/>
        <w:rPr>
          <w:rFonts w:ascii="Arial" w:hAnsi="Arial" w:cs="Arial"/>
          <w:iCs/>
          <w:color w:val="auto"/>
          <w:sz w:val="22"/>
        </w:rPr>
      </w:pPr>
    </w:p>
    <w:p w14:paraId="4A7A0FB2" w14:textId="77777777" w:rsidR="00BA26D3" w:rsidRPr="00146781" w:rsidRDefault="00BA26D3" w:rsidP="004F0EF7">
      <w:pPr>
        <w:pStyle w:val="Default"/>
        <w:numPr>
          <w:ilvl w:val="0"/>
          <w:numId w:val="42"/>
        </w:numPr>
        <w:jc w:val="both"/>
        <w:rPr>
          <w:rFonts w:ascii="Arial" w:hAnsi="Arial" w:cs="Arial"/>
          <w:iCs/>
          <w:color w:val="auto"/>
          <w:sz w:val="22"/>
        </w:rPr>
      </w:pPr>
      <w:r w:rsidRPr="00146781">
        <w:rPr>
          <w:rFonts w:ascii="Arial" w:hAnsi="Arial" w:cs="Arial"/>
          <w:iCs/>
          <w:color w:val="auto"/>
          <w:sz w:val="22"/>
        </w:rPr>
        <w:t>dans le cas d’un abattage sur une superficie inférieure à un hectare, un montant minimal de 100 $ et maximal de 200 $ par arbre abattu illégalement, jusqu’à concurrence de 5 000 $;</w:t>
      </w:r>
    </w:p>
    <w:p w14:paraId="47B9044B" w14:textId="77777777" w:rsidR="00BA26D3" w:rsidRPr="00146781" w:rsidRDefault="00BA26D3" w:rsidP="00F07F80">
      <w:pPr>
        <w:pStyle w:val="Default"/>
        <w:jc w:val="both"/>
        <w:rPr>
          <w:rFonts w:ascii="Arial" w:hAnsi="Arial" w:cs="Arial"/>
          <w:iCs/>
          <w:color w:val="auto"/>
          <w:sz w:val="22"/>
        </w:rPr>
      </w:pPr>
    </w:p>
    <w:p w14:paraId="1FE688EA" w14:textId="77777777" w:rsidR="00BA26D3" w:rsidRPr="00146781" w:rsidRDefault="00BA26D3" w:rsidP="004F0EF7">
      <w:pPr>
        <w:pStyle w:val="Default"/>
        <w:numPr>
          <w:ilvl w:val="0"/>
          <w:numId w:val="42"/>
        </w:numPr>
        <w:jc w:val="both"/>
        <w:rPr>
          <w:rFonts w:ascii="Arial" w:hAnsi="Arial" w:cs="Arial"/>
          <w:iCs/>
          <w:color w:val="auto"/>
          <w:sz w:val="22"/>
        </w:rPr>
      </w:pPr>
      <w:r w:rsidRPr="00146781">
        <w:rPr>
          <w:rFonts w:ascii="Arial" w:hAnsi="Arial" w:cs="Arial"/>
          <w:iCs/>
          <w:color w:val="auto"/>
          <w:sz w:val="22"/>
        </w:rPr>
        <w:t>ces montants doublent en cas de récidive;</w:t>
      </w:r>
    </w:p>
    <w:p w14:paraId="6A1F406A" w14:textId="77777777" w:rsidR="00BA26D3" w:rsidRPr="00146781" w:rsidRDefault="00BA26D3" w:rsidP="00F07F80">
      <w:pPr>
        <w:pStyle w:val="Default"/>
        <w:ind w:left="720"/>
        <w:jc w:val="both"/>
        <w:rPr>
          <w:rFonts w:ascii="Arial" w:hAnsi="Arial" w:cs="Arial"/>
          <w:iCs/>
          <w:color w:val="auto"/>
          <w:sz w:val="22"/>
        </w:rPr>
      </w:pPr>
    </w:p>
    <w:p w14:paraId="4BF70051" w14:textId="77777777" w:rsidR="00BA26D3" w:rsidRPr="00146781" w:rsidRDefault="00BA26D3" w:rsidP="004F0EF7">
      <w:pPr>
        <w:pStyle w:val="Default"/>
        <w:numPr>
          <w:ilvl w:val="0"/>
          <w:numId w:val="42"/>
        </w:numPr>
        <w:jc w:val="both"/>
        <w:rPr>
          <w:rFonts w:ascii="Arial" w:hAnsi="Arial" w:cs="Arial"/>
          <w:iCs/>
          <w:color w:val="auto"/>
          <w:sz w:val="22"/>
        </w:rPr>
      </w:pPr>
      <w:r w:rsidRPr="00146781">
        <w:rPr>
          <w:rFonts w:ascii="Arial" w:hAnsi="Arial" w:cs="Arial"/>
          <w:iCs/>
          <w:color w:val="auto"/>
          <w:sz w:val="22"/>
        </w:rPr>
        <w:t>les frais s’ajoutent à ces montants.</w:t>
      </w:r>
    </w:p>
    <w:p w14:paraId="5DD40D26" w14:textId="77777777" w:rsidR="00BA26D3" w:rsidRDefault="00BA26D3" w:rsidP="005C0928">
      <w:pPr>
        <w:pStyle w:val="Default"/>
        <w:rPr>
          <w:color w:val="auto"/>
        </w:rPr>
      </w:pPr>
    </w:p>
    <w:p w14:paraId="2B094FF6" w14:textId="77777777" w:rsidR="00BA26D3" w:rsidRDefault="00BA26D3" w:rsidP="005C0928">
      <w:pPr>
        <w:pStyle w:val="Default"/>
        <w:rPr>
          <w:color w:val="auto"/>
        </w:rPr>
      </w:pPr>
    </w:p>
    <w:p w14:paraId="1F4D4C16" w14:textId="77777777" w:rsidR="00BA26D3" w:rsidRPr="00BC2AC0" w:rsidRDefault="00BA26D3" w:rsidP="005C0928">
      <w:pPr>
        <w:pStyle w:val="Default"/>
        <w:rPr>
          <w:color w:val="auto"/>
        </w:rPr>
      </w:pPr>
    </w:p>
    <w:p w14:paraId="736CB8E9" w14:textId="77777777" w:rsidR="00BD16AD" w:rsidRPr="00F07F80" w:rsidRDefault="00BC2AC0" w:rsidP="0015051A">
      <w:pPr>
        <w:pStyle w:val="Default"/>
        <w:rPr>
          <w:rFonts w:ascii="Tahoma" w:hAnsi="Tahoma" w:cs="Tahoma"/>
          <w:b/>
          <w:color w:val="auto"/>
          <w:sz w:val="30"/>
        </w:rPr>
      </w:pPr>
      <w:r w:rsidRPr="00BC2AC0">
        <w:rPr>
          <w:rFonts w:ascii="Tahoma" w:hAnsi="Tahoma" w:cs="Tahoma"/>
          <w:b/>
          <w:color w:val="auto"/>
          <w:sz w:val="30"/>
        </w:rPr>
        <w:t>3.</w:t>
      </w:r>
      <w:r w:rsidR="0002211C" w:rsidRPr="00BB03D5">
        <w:rPr>
          <w:rFonts w:ascii="Tahoma" w:hAnsi="Tahoma" w:cs="Tahoma"/>
          <w:b/>
          <w:color w:val="auto"/>
          <w:sz w:val="30"/>
        </w:rPr>
        <w:t>7</w:t>
      </w:r>
      <w:r w:rsidR="00BD16AD" w:rsidRPr="00BC2AC0">
        <w:rPr>
          <w:rFonts w:ascii="Tahoma" w:hAnsi="Tahoma" w:cs="Tahoma"/>
          <w:b/>
          <w:color w:val="auto"/>
          <w:sz w:val="30"/>
        </w:rPr>
        <w:t>.</w:t>
      </w:r>
      <w:r w:rsidR="00BD16AD" w:rsidRPr="00BC2AC0">
        <w:rPr>
          <w:rFonts w:ascii="Courier New" w:hAnsi="Courier New" w:cs="Courier New"/>
          <w:b/>
          <w:color w:val="auto"/>
          <w:sz w:val="30"/>
        </w:rPr>
        <w:t xml:space="preserve"> </w:t>
      </w:r>
      <w:r w:rsidR="00BD16AD" w:rsidRPr="00BC2AC0">
        <w:rPr>
          <w:rFonts w:ascii="Arial" w:hAnsi="Arial" w:cs="Arial"/>
          <w:color w:val="auto"/>
          <w:sz w:val="22"/>
        </w:rPr>
        <w:t>L’article 4.</w:t>
      </w:r>
      <w:r w:rsidR="00F34C63" w:rsidRPr="00F07F80">
        <w:rPr>
          <w:rFonts w:ascii="Arial" w:hAnsi="Arial" w:cs="Arial"/>
          <w:color w:val="auto"/>
          <w:sz w:val="22"/>
        </w:rPr>
        <w:t>6</w:t>
      </w:r>
      <w:r w:rsidR="00BD16AD" w:rsidRPr="00F07F80">
        <w:rPr>
          <w:rFonts w:ascii="Arial" w:hAnsi="Arial" w:cs="Arial"/>
          <w:color w:val="auto"/>
          <w:sz w:val="22"/>
        </w:rPr>
        <w:t xml:space="preserve"> de ce règlement est </w:t>
      </w:r>
      <w:r w:rsidR="00A40883" w:rsidRPr="00F07F80">
        <w:rPr>
          <w:rFonts w:ascii="Arial" w:hAnsi="Arial" w:cs="Arial"/>
          <w:color w:val="auto"/>
          <w:sz w:val="22"/>
        </w:rPr>
        <w:t xml:space="preserve">remplacé </w:t>
      </w:r>
      <w:r w:rsidR="00BD16AD" w:rsidRPr="00F07F80">
        <w:rPr>
          <w:rFonts w:ascii="Arial" w:hAnsi="Arial" w:cs="Arial"/>
          <w:color w:val="auto"/>
          <w:sz w:val="22"/>
        </w:rPr>
        <w:t xml:space="preserve">par </w:t>
      </w:r>
      <w:r w:rsidR="00506216">
        <w:rPr>
          <w:rFonts w:ascii="Arial" w:hAnsi="Arial" w:cs="Arial"/>
          <w:color w:val="auto"/>
          <w:sz w:val="22"/>
        </w:rPr>
        <w:t>l’article suivant</w:t>
      </w:r>
      <w:r w:rsidR="00BD16AD" w:rsidRPr="00F07F80">
        <w:rPr>
          <w:rFonts w:ascii="Arial" w:hAnsi="Arial" w:cs="Arial"/>
          <w:color w:val="auto"/>
          <w:sz w:val="22"/>
        </w:rPr>
        <w:t>:</w:t>
      </w:r>
    </w:p>
    <w:p w14:paraId="2CFEC971" w14:textId="77777777" w:rsidR="002907E5" w:rsidRPr="00BB558E" w:rsidRDefault="002907E5" w:rsidP="002907E5">
      <w:pPr>
        <w:pStyle w:val="Titre2"/>
        <w:spacing w:before="0"/>
        <w:rPr>
          <w:b w:val="0"/>
          <w:color w:val="33CC33"/>
          <w:sz w:val="22"/>
        </w:rPr>
      </w:pPr>
      <w:bookmarkStart w:id="39" w:name="_Toc37358749"/>
      <w:r w:rsidRPr="00BB558E">
        <w:rPr>
          <w:b w:val="0"/>
          <w:color w:val="33CC33"/>
          <w:sz w:val="22"/>
        </w:rPr>
        <w:t>(</w:t>
      </w:r>
      <w:r>
        <w:rPr>
          <w:b w:val="0"/>
          <w:color w:val="33CC33"/>
          <w:sz w:val="22"/>
        </w:rPr>
        <w:t>Référendum possible pour l’ensemble du territoire</w:t>
      </w:r>
      <w:r w:rsidRPr="00BB558E">
        <w:rPr>
          <w:b w:val="0"/>
          <w:color w:val="33CC33"/>
          <w:sz w:val="22"/>
        </w:rPr>
        <w:t>)</w:t>
      </w:r>
    </w:p>
    <w:p w14:paraId="4582C533" w14:textId="77777777" w:rsidR="00402DF0" w:rsidRPr="00BC2AC0" w:rsidRDefault="00402DF0" w:rsidP="00402DF0">
      <w:pPr>
        <w:pStyle w:val="Titre2"/>
        <w:rPr>
          <w:color w:val="auto"/>
        </w:rPr>
      </w:pPr>
      <w:r w:rsidRPr="00F07F80">
        <w:rPr>
          <w:color w:val="auto"/>
        </w:rPr>
        <w:t>ART. 4.</w:t>
      </w:r>
      <w:r w:rsidR="00F34C63" w:rsidRPr="00F07F80">
        <w:rPr>
          <w:color w:val="auto"/>
        </w:rPr>
        <w:t>6</w:t>
      </w:r>
      <w:r w:rsidRPr="00F07F80">
        <w:rPr>
          <w:color w:val="auto"/>
        </w:rPr>
        <w:t xml:space="preserve"> </w:t>
      </w:r>
      <w:r w:rsidRPr="00BC2AC0">
        <w:rPr>
          <w:color w:val="auto"/>
        </w:rPr>
        <w:t>–</w:t>
      </w:r>
      <w:r w:rsidR="00F34C63">
        <w:rPr>
          <w:color w:val="auto"/>
        </w:rPr>
        <w:t xml:space="preserve"> Définition des types d’usages identifiés dans la grille des spécifications</w:t>
      </w:r>
      <w:r w:rsidRPr="00BC2AC0">
        <w:rPr>
          <w:i/>
          <w:color w:val="auto"/>
        </w:rPr>
        <w:t xml:space="preserve"> </w:t>
      </w:r>
      <w:bookmarkEnd w:id="39"/>
    </w:p>
    <w:p w14:paraId="44D40480" w14:textId="77777777" w:rsidR="00402DF0" w:rsidRPr="00BC2AC0" w:rsidRDefault="00402DF0" w:rsidP="00F07F80">
      <w:pPr>
        <w:pStyle w:val="Titre2"/>
        <w:jc w:val="both"/>
        <w:rPr>
          <w:rFonts w:eastAsia="Times New Roman" w:cs="Arial"/>
          <w:b w:val="0"/>
          <w:bCs w:val="0"/>
          <w:iCs/>
          <w:color w:val="auto"/>
          <w:sz w:val="22"/>
          <w:szCs w:val="24"/>
          <w:lang w:eastAsia="fr-CA"/>
        </w:rPr>
      </w:pPr>
      <w:bookmarkStart w:id="40" w:name="_Toc37358750"/>
      <w:r w:rsidRPr="00BC2AC0">
        <w:rPr>
          <w:rFonts w:eastAsia="Times New Roman" w:cs="Arial"/>
          <w:b w:val="0"/>
          <w:bCs w:val="0"/>
          <w:iCs/>
          <w:color w:val="auto"/>
          <w:sz w:val="22"/>
          <w:szCs w:val="24"/>
          <w:lang w:eastAsia="fr-CA"/>
        </w:rPr>
        <w:t>Le présent règlement prévoit une grille des usages applicable à chaque zone, qui contient les usages autorisés</w:t>
      </w:r>
      <w:r w:rsidR="00A43DC4" w:rsidRPr="00BC2AC0">
        <w:rPr>
          <w:rFonts w:eastAsia="Times New Roman" w:cs="Arial"/>
          <w:b w:val="0"/>
          <w:bCs w:val="0"/>
          <w:iCs/>
          <w:color w:val="auto"/>
          <w:sz w:val="22"/>
          <w:szCs w:val="24"/>
          <w:lang w:eastAsia="fr-CA"/>
        </w:rPr>
        <w:t xml:space="preserve"> et les normes particulières a</w:t>
      </w:r>
      <w:r w:rsidRPr="00BC2AC0">
        <w:rPr>
          <w:rFonts w:eastAsia="Times New Roman" w:cs="Arial"/>
          <w:b w:val="0"/>
          <w:bCs w:val="0"/>
          <w:iCs/>
          <w:color w:val="auto"/>
          <w:sz w:val="22"/>
          <w:szCs w:val="24"/>
          <w:lang w:eastAsia="fr-CA"/>
        </w:rPr>
        <w:t>pplicables</w:t>
      </w:r>
      <w:r w:rsidR="00A43DC4" w:rsidRPr="00BC2AC0">
        <w:rPr>
          <w:rFonts w:eastAsia="Times New Roman" w:cs="Arial"/>
          <w:b w:val="0"/>
          <w:bCs w:val="0"/>
          <w:iCs/>
          <w:color w:val="auto"/>
          <w:sz w:val="22"/>
          <w:szCs w:val="24"/>
          <w:lang w:eastAsia="fr-CA"/>
        </w:rPr>
        <w:t xml:space="preserve"> à une zone</w:t>
      </w:r>
      <w:r w:rsidRPr="00BC2AC0">
        <w:rPr>
          <w:rFonts w:eastAsia="Times New Roman" w:cs="Arial"/>
          <w:b w:val="0"/>
          <w:bCs w:val="0"/>
          <w:iCs/>
          <w:color w:val="auto"/>
          <w:sz w:val="22"/>
          <w:szCs w:val="24"/>
          <w:lang w:eastAsia="fr-CA"/>
        </w:rPr>
        <w:t>.</w:t>
      </w:r>
      <w:bookmarkEnd w:id="40"/>
      <w:r w:rsidRPr="00BC2AC0">
        <w:rPr>
          <w:rFonts w:eastAsia="Times New Roman" w:cs="Arial"/>
          <w:b w:val="0"/>
          <w:bCs w:val="0"/>
          <w:iCs/>
          <w:color w:val="auto"/>
          <w:sz w:val="22"/>
          <w:szCs w:val="24"/>
          <w:lang w:eastAsia="fr-CA"/>
        </w:rPr>
        <w:t xml:space="preserve"> </w:t>
      </w:r>
    </w:p>
    <w:p w14:paraId="14BD8D93" w14:textId="77777777" w:rsidR="00F34C63" w:rsidRDefault="00402DF0" w:rsidP="00F07F80">
      <w:pPr>
        <w:pStyle w:val="Titre2"/>
        <w:jc w:val="both"/>
        <w:rPr>
          <w:rFonts w:eastAsia="Times New Roman" w:cs="Arial"/>
          <w:b w:val="0"/>
          <w:bCs w:val="0"/>
          <w:iCs/>
          <w:color w:val="auto"/>
          <w:sz w:val="22"/>
          <w:szCs w:val="24"/>
          <w:lang w:eastAsia="fr-CA"/>
        </w:rPr>
      </w:pPr>
      <w:bookmarkStart w:id="41" w:name="_Toc37358751"/>
      <w:r w:rsidRPr="00BC2AC0">
        <w:rPr>
          <w:rFonts w:eastAsia="Times New Roman" w:cs="Arial"/>
          <w:b w:val="0"/>
          <w:bCs w:val="0"/>
          <w:iCs/>
          <w:color w:val="auto"/>
          <w:sz w:val="22"/>
          <w:szCs w:val="24"/>
          <w:lang w:eastAsia="fr-CA"/>
        </w:rPr>
        <w:t>La grille des usages</w:t>
      </w:r>
      <w:r w:rsidR="00B62A27" w:rsidRPr="00BC2AC0">
        <w:rPr>
          <w:rFonts w:eastAsia="Times New Roman" w:cs="Arial"/>
          <w:b w:val="0"/>
          <w:bCs w:val="0"/>
          <w:iCs/>
          <w:color w:val="auto"/>
          <w:sz w:val="22"/>
          <w:szCs w:val="24"/>
          <w:lang w:eastAsia="fr-CA"/>
        </w:rPr>
        <w:t xml:space="preserve"> fait partie du présent règlement et</w:t>
      </w:r>
      <w:r w:rsidRPr="00BC2AC0">
        <w:rPr>
          <w:rFonts w:eastAsia="Times New Roman" w:cs="Arial"/>
          <w:b w:val="0"/>
          <w:bCs w:val="0"/>
          <w:iCs/>
          <w:color w:val="auto"/>
          <w:sz w:val="22"/>
          <w:szCs w:val="24"/>
          <w:lang w:eastAsia="fr-CA"/>
        </w:rPr>
        <w:t xml:space="preserve"> est présenté</w:t>
      </w:r>
      <w:r w:rsidR="00A43DC4" w:rsidRPr="00BC2AC0">
        <w:rPr>
          <w:rFonts w:eastAsia="Times New Roman" w:cs="Arial"/>
          <w:b w:val="0"/>
          <w:bCs w:val="0"/>
          <w:iCs/>
          <w:color w:val="auto"/>
          <w:sz w:val="22"/>
          <w:szCs w:val="24"/>
          <w:lang w:eastAsia="fr-CA"/>
        </w:rPr>
        <w:t>e dans le document annexe « Grille des usages permis ».</w:t>
      </w:r>
      <w:bookmarkEnd w:id="41"/>
      <w:r w:rsidR="00A43DC4" w:rsidRPr="00BC2AC0">
        <w:rPr>
          <w:rFonts w:eastAsia="Times New Roman" w:cs="Arial"/>
          <w:b w:val="0"/>
          <w:bCs w:val="0"/>
          <w:iCs/>
          <w:color w:val="auto"/>
          <w:sz w:val="22"/>
          <w:szCs w:val="24"/>
          <w:lang w:eastAsia="fr-CA"/>
        </w:rPr>
        <w:t xml:space="preserve"> </w:t>
      </w:r>
      <w:r w:rsidRPr="00BC2AC0">
        <w:rPr>
          <w:rFonts w:eastAsia="Times New Roman" w:cs="Arial"/>
          <w:b w:val="0"/>
          <w:bCs w:val="0"/>
          <w:iCs/>
          <w:color w:val="auto"/>
          <w:sz w:val="22"/>
          <w:szCs w:val="24"/>
          <w:lang w:eastAsia="fr-CA"/>
        </w:rPr>
        <w:t xml:space="preserve">  </w:t>
      </w:r>
    </w:p>
    <w:p w14:paraId="46ED0988" w14:textId="77777777" w:rsidR="00402DF0" w:rsidRPr="00BC2AC0" w:rsidRDefault="00F34C63" w:rsidP="00F07F80">
      <w:pPr>
        <w:pStyle w:val="Titre2"/>
        <w:jc w:val="both"/>
        <w:rPr>
          <w:rFonts w:eastAsia="Times New Roman" w:cs="Arial"/>
          <w:b w:val="0"/>
          <w:bCs w:val="0"/>
          <w:iCs/>
          <w:color w:val="auto"/>
          <w:sz w:val="22"/>
          <w:szCs w:val="24"/>
          <w:lang w:eastAsia="fr-CA"/>
        </w:rPr>
      </w:pPr>
      <w:r>
        <w:rPr>
          <w:rFonts w:eastAsia="Times New Roman" w:cs="Arial"/>
          <w:b w:val="0"/>
          <w:bCs w:val="0"/>
          <w:iCs/>
          <w:color w:val="auto"/>
          <w:sz w:val="22"/>
          <w:szCs w:val="24"/>
          <w:lang w:eastAsia="fr-CA"/>
        </w:rPr>
        <w:t xml:space="preserve">Dans la zone, seuls sont autorisés les usages énumérés, de même nature, ou s’inscrivant dans le cadre des normes établies. </w:t>
      </w:r>
      <w:r w:rsidR="00402DF0" w:rsidRPr="00BC2AC0">
        <w:rPr>
          <w:rFonts w:eastAsia="Times New Roman" w:cs="Arial"/>
          <w:b w:val="0"/>
          <w:bCs w:val="0"/>
          <w:iCs/>
          <w:color w:val="auto"/>
          <w:sz w:val="22"/>
          <w:szCs w:val="24"/>
          <w:lang w:eastAsia="fr-CA"/>
        </w:rPr>
        <w:t xml:space="preserve">  </w:t>
      </w:r>
    </w:p>
    <w:p w14:paraId="0E938B0A" w14:textId="77777777" w:rsidR="00BD16AD" w:rsidRPr="00BC2AC0" w:rsidRDefault="00BD16AD" w:rsidP="0015051A">
      <w:pPr>
        <w:pStyle w:val="Default"/>
        <w:rPr>
          <w:rFonts w:ascii="Tahoma" w:hAnsi="Tahoma" w:cs="Tahoma"/>
          <w:b/>
          <w:color w:val="auto"/>
          <w:sz w:val="30"/>
        </w:rPr>
      </w:pPr>
    </w:p>
    <w:p w14:paraId="4D49AFEF" w14:textId="77777777" w:rsidR="0015051A" w:rsidRPr="00BC2AC0" w:rsidRDefault="00BC2AC0" w:rsidP="0015051A">
      <w:pPr>
        <w:pStyle w:val="Default"/>
        <w:rPr>
          <w:rFonts w:ascii="Arial" w:hAnsi="Arial" w:cs="Arial"/>
          <w:color w:val="auto"/>
          <w:sz w:val="22"/>
        </w:rPr>
      </w:pPr>
      <w:r w:rsidRPr="00BC2AC0">
        <w:rPr>
          <w:rFonts w:ascii="Tahoma" w:hAnsi="Tahoma" w:cs="Tahoma"/>
          <w:b/>
          <w:color w:val="auto"/>
          <w:sz w:val="30"/>
        </w:rPr>
        <w:t>3.</w:t>
      </w:r>
      <w:r w:rsidR="0002211C" w:rsidRPr="00F07F80">
        <w:rPr>
          <w:rFonts w:ascii="Tahoma" w:hAnsi="Tahoma" w:cs="Tahoma"/>
          <w:b/>
          <w:color w:val="auto"/>
          <w:sz w:val="30"/>
        </w:rPr>
        <w:t>8</w:t>
      </w:r>
      <w:r w:rsidR="0015051A" w:rsidRPr="00BC2AC0">
        <w:rPr>
          <w:rFonts w:ascii="Tahoma" w:hAnsi="Tahoma" w:cs="Tahoma"/>
          <w:b/>
          <w:color w:val="auto"/>
          <w:sz w:val="30"/>
        </w:rPr>
        <w:t>.</w:t>
      </w:r>
      <w:r w:rsidR="0015051A" w:rsidRPr="00BC2AC0">
        <w:rPr>
          <w:rFonts w:ascii="Courier New" w:hAnsi="Courier New" w:cs="Courier New"/>
          <w:b/>
          <w:color w:val="auto"/>
          <w:sz w:val="30"/>
        </w:rPr>
        <w:t xml:space="preserve"> </w:t>
      </w:r>
      <w:r w:rsidR="0015051A" w:rsidRPr="00BC2AC0">
        <w:rPr>
          <w:rFonts w:ascii="Arial" w:hAnsi="Arial" w:cs="Arial"/>
          <w:color w:val="auto"/>
          <w:sz w:val="22"/>
        </w:rPr>
        <w:t xml:space="preserve"> L’article 5.2.1 </w:t>
      </w:r>
      <w:r w:rsidR="00A40883">
        <w:rPr>
          <w:rFonts w:ascii="Arial" w:hAnsi="Arial" w:cs="Arial"/>
          <w:color w:val="auto"/>
          <w:sz w:val="22"/>
        </w:rPr>
        <w:t xml:space="preserve">de ce règlement </w:t>
      </w:r>
      <w:r w:rsidR="0015051A" w:rsidRPr="00BC2AC0">
        <w:rPr>
          <w:rFonts w:ascii="Arial" w:hAnsi="Arial" w:cs="Arial"/>
          <w:color w:val="auto"/>
          <w:sz w:val="22"/>
        </w:rPr>
        <w:t xml:space="preserve">est </w:t>
      </w:r>
      <w:r w:rsidR="00A40883">
        <w:rPr>
          <w:rFonts w:ascii="Arial" w:hAnsi="Arial" w:cs="Arial"/>
          <w:color w:val="auto"/>
          <w:sz w:val="22"/>
        </w:rPr>
        <w:t xml:space="preserve">remplacé </w:t>
      </w:r>
      <w:r w:rsidR="0015051A" w:rsidRPr="00BC2AC0">
        <w:rPr>
          <w:rFonts w:ascii="Arial" w:hAnsi="Arial" w:cs="Arial"/>
          <w:color w:val="auto"/>
          <w:sz w:val="22"/>
        </w:rPr>
        <w:t>par </w:t>
      </w:r>
      <w:r w:rsidR="00506216">
        <w:rPr>
          <w:rFonts w:ascii="Arial" w:hAnsi="Arial" w:cs="Arial"/>
          <w:color w:val="auto"/>
          <w:sz w:val="22"/>
        </w:rPr>
        <w:t>l’article suivant</w:t>
      </w:r>
      <w:r w:rsidR="0015051A" w:rsidRPr="00BC2AC0">
        <w:rPr>
          <w:rFonts w:ascii="Arial" w:hAnsi="Arial" w:cs="Arial"/>
          <w:color w:val="auto"/>
          <w:sz w:val="22"/>
        </w:rPr>
        <w:t>:</w:t>
      </w:r>
    </w:p>
    <w:p w14:paraId="1EEF5199" w14:textId="77777777" w:rsidR="00BB03D5" w:rsidRPr="00BB558E" w:rsidRDefault="00BB03D5" w:rsidP="00506216">
      <w:pPr>
        <w:pStyle w:val="Titre2"/>
        <w:spacing w:before="0"/>
        <w:rPr>
          <w:b w:val="0"/>
          <w:color w:val="33CC33"/>
          <w:sz w:val="22"/>
        </w:rPr>
      </w:pPr>
      <w:r w:rsidRPr="00BB558E">
        <w:rPr>
          <w:b w:val="0"/>
          <w:color w:val="33CC33"/>
          <w:sz w:val="22"/>
        </w:rPr>
        <w:t>(</w:t>
      </w:r>
      <w:r>
        <w:rPr>
          <w:b w:val="0"/>
          <w:color w:val="33CC33"/>
          <w:sz w:val="22"/>
        </w:rPr>
        <w:t>Référendum possible pour l’ensemble du territoire</w:t>
      </w:r>
      <w:r w:rsidRPr="00BB558E">
        <w:rPr>
          <w:b w:val="0"/>
          <w:color w:val="33CC33"/>
          <w:sz w:val="22"/>
        </w:rPr>
        <w:t>)</w:t>
      </w:r>
    </w:p>
    <w:p w14:paraId="5E1A1207" w14:textId="77777777" w:rsidR="0015051A" w:rsidRPr="00BC2AC0" w:rsidRDefault="0015051A" w:rsidP="0015051A">
      <w:pPr>
        <w:pStyle w:val="Titre2"/>
        <w:rPr>
          <w:color w:val="auto"/>
        </w:rPr>
      </w:pPr>
      <w:bookmarkStart w:id="42" w:name="_Toc37358752"/>
      <w:r w:rsidRPr="00BC2AC0">
        <w:rPr>
          <w:color w:val="auto"/>
        </w:rPr>
        <w:t>ART. 5.2.1 –</w:t>
      </w:r>
      <w:r w:rsidRPr="00BC2AC0">
        <w:rPr>
          <w:i/>
          <w:color w:val="auto"/>
        </w:rPr>
        <w:t xml:space="preserve"> </w:t>
      </w:r>
      <w:r w:rsidRPr="00BC2AC0">
        <w:rPr>
          <w:color w:val="auto"/>
        </w:rPr>
        <w:t>Implantation d’un bâtiment principal sur un terrain</w:t>
      </w:r>
      <w:bookmarkEnd w:id="42"/>
      <w:r w:rsidRPr="00BC2AC0">
        <w:rPr>
          <w:color w:val="auto"/>
        </w:rPr>
        <w:t xml:space="preserve">  </w:t>
      </w:r>
    </w:p>
    <w:p w14:paraId="29328045" w14:textId="77777777" w:rsidR="0015051A" w:rsidRPr="00BC2AC0" w:rsidRDefault="0015051A" w:rsidP="0015051A">
      <w:pPr>
        <w:pStyle w:val="Default"/>
        <w:rPr>
          <w:rFonts w:ascii="Arial" w:hAnsi="Arial" w:cs="Arial"/>
          <w:color w:val="auto"/>
          <w:sz w:val="22"/>
        </w:rPr>
      </w:pPr>
    </w:p>
    <w:p w14:paraId="116F95DC" w14:textId="77777777" w:rsidR="0015051A" w:rsidRPr="00BC2AC0" w:rsidRDefault="0015051A" w:rsidP="0015051A">
      <w:pPr>
        <w:pStyle w:val="Default"/>
        <w:jc w:val="both"/>
        <w:rPr>
          <w:rFonts w:ascii="Arial" w:hAnsi="Arial" w:cs="Arial"/>
          <w:color w:val="auto"/>
          <w:sz w:val="22"/>
        </w:rPr>
      </w:pPr>
      <w:r w:rsidRPr="00BC2AC0">
        <w:rPr>
          <w:rFonts w:ascii="Arial" w:hAnsi="Arial" w:cs="Arial"/>
          <w:color w:val="auto"/>
          <w:sz w:val="22"/>
        </w:rPr>
        <w:t xml:space="preserve">Un seul bâtiment principal peut être implanté sur un terrain. Aucun bâtiment principal ne peut être implanté sur une partie d’un terrain où existe déjà un bâtiment principal, à moins que l’usage du bâtiment principal soit changé en un usage secondaire. </w:t>
      </w:r>
    </w:p>
    <w:p w14:paraId="00D4D4A5" w14:textId="77777777" w:rsidR="00F410A9" w:rsidRPr="00BC2AC0" w:rsidRDefault="00F410A9" w:rsidP="0015051A">
      <w:pPr>
        <w:pStyle w:val="Default"/>
        <w:jc w:val="both"/>
        <w:rPr>
          <w:rFonts w:ascii="Arial" w:hAnsi="Arial" w:cs="Arial"/>
          <w:color w:val="auto"/>
          <w:sz w:val="22"/>
        </w:rPr>
      </w:pPr>
    </w:p>
    <w:p w14:paraId="7FEE687F" w14:textId="77777777" w:rsidR="00454EFA" w:rsidRPr="00BC2AC0" w:rsidRDefault="00454EFA" w:rsidP="00454EFA">
      <w:pPr>
        <w:jc w:val="both"/>
        <w:rPr>
          <w:rFonts w:ascii="Arial" w:hAnsi="Arial" w:cs="Arial"/>
        </w:rPr>
      </w:pPr>
      <w:r w:rsidRPr="00BC2AC0">
        <w:rPr>
          <w:rFonts w:ascii="Arial" w:hAnsi="Arial" w:cs="Arial"/>
        </w:rPr>
        <w:t xml:space="preserve">Suite au constat de l’exécution des travaux de construction, une marge d’erreur de 15 centimètres </w:t>
      </w:r>
      <w:r w:rsidR="00F673E7" w:rsidRPr="00F07F80">
        <w:rPr>
          <w:rFonts w:ascii="Arial" w:hAnsi="Arial" w:cs="Arial"/>
        </w:rPr>
        <w:t>sera acceptable</w:t>
      </w:r>
      <w:r w:rsidRPr="00F07F80">
        <w:rPr>
          <w:rFonts w:ascii="Arial" w:hAnsi="Arial" w:cs="Arial"/>
        </w:rPr>
        <w:t xml:space="preserve"> </w:t>
      </w:r>
      <w:r w:rsidRPr="00BC2AC0">
        <w:rPr>
          <w:rFonts w:ascii="Arial" w:hAnsi="Arial" w:cs="Arial"/>
        </w:rPr>
        <w:t>par rapport aux normes prescrites d’implantation d’un mur</w:t>
      </w:r>
      <w:r w:rsidR="0032169A" w:rsidRPr="00BC2AC0">
        <w:rPr>
          <w:rFonts w:ascii="Arial" w:hAnsi="Arial" w:cs="Arial"/>
        </w:rPr>
        <w:t xml:space="preserve"> extérieur</w:t>
      </w:r>
      <w:r w:rsidRPr="00BC2AC0">
        <w:rPr>
          <w:rFonts w:ascii="Arial" w:hAnsi="Arial" w:cs="Arial"/>
        </w:rPr>
        <w:t xml:space="preserve"> d’un bâtiment. Cette tolérance ne peut pas déroger au Code civil du Québec et toutes autres normes provinciales. Ainsi, le bâtiment est réputé conforme selon la présente règlementation. </w:t>
      </w:r>
    </w:p>
    <w:p w14:paraId="782BD6EE" w14:textId="77777777" w:rsidR="00983DBC" w:rsidRPr="00BC2AC0" w:rsidRDefault="00983DBC" w:rsidP="00117E19">
      <w:pPr>
        <w:pStyle w:val="Default"/>
        <w:rPr>
          <w:rFonts w:ascii="Arial" w:hAnsi="Arial" w:cs="Arial"/>
          <w:color w:val="auto"/>
          <w:sz w:val="22"/>
          <w:highlight w:val="yellow"/>
        </w:rPr>
      </w:pPr>
    </w:p>
    <w:p w14:paraId="44E16B83" w14:textId="77777777" w:rsidR="0002211C" w:rsidRPr="00BC2AC0" w:rsidRDefault="0002211C" w:rsidP="00117E19">
      <w:pPr>
        <w:pStyle w:val="Default"/>
        <w:rPr>
          <w:rFonts w:ascii="Tahoma" w:hAnsi="Tahoma" w:cs="Tahoma"/>
          <w:b/>
          <w:color w:val="auto"/>
          <w:sz w:val="30"/>
        </w:rPr>
      </w:pPr>
    </w:p>
    <w:p w14:paraId="16E64E98" w14:textId="77777777" w:rsidR="008D451E" w:rsidRPr="00BC2AC0" w:rsidRDefault="008D451E" w:rsidP="008D451E">
      <w:pPr>
        <w:pStyle w:val="Default"/>
        <w:rPr>
          <w:rFonts w:ascii="Tahoma" w:hAnsi="Tahoma" w:cs="Tahoma"/>
          <w:b/>
          <w:color w:val="auto"/>
          <w:sz w:val="30"/>
        </w:rPr>
      </w:pPr>
    </w:p>
    <w:p w14:paraId="1C61D412" w14:textId="77777777" w:rsidR="008D451E" w:rsidRPr="00BC2AC0" w:rsidRDefault="00BC2AC0" w:rsidP="008D451E">
      <w:pPr>
        <w:pStyle w:val="Default"/>
        <w:rPr>
          <w:rFonts w:ascii="Arial" w:hAnsi="Arial" w:cs="Arial"/>
          <w:color w:val="auto"/>
          <w:sz w:val="22"/>
        </w:rPr>
      </w:pPr>
      <w:r w:rsidRPr="00BC2AC0">
        <w:rPr>
          <w:rFonts w:ascii="Tahoma" w:hAnsi="Tahoma" w:cs="Tahoma"/>
          <w:b/>
          <w:color w:val="auto"/>
          <w:sz w:val="30"/>
        </w:rPr>
        <w:t>3.</w:t>
      </w:r>
      <w:r w:rsidR="00F07F80">
        <w:rPr>
          <w:rFonts w:ascii="Tahoma" w:hAnsi="Tahoma" w:cs="Tahoma"/>
          <w:b/>
          <w:color w:val="auto"/>
          <w:sz w:val="30"/>
        </w:rPr>
        <w:t>9</w:t>
      </w:r>
      <w:r w:rsidR="008D451E" w:rsidRPr="00BC2AC0">
        <w:rPr>
          <w:rFonts w:ascii="Tahoma" w:hAnsi="Tahoma" w:cs="Tahoma"/>
          <w:b/>
          <w:color w:val="auto"/>
          <w:sz w:val="30"/>
        </w:rPr>
        <w:t>.</w:t>
      </w:r>
      <w:r w:rsidR="008D451E" w:rsidRPr="00BC2AC0">
        <w:rPr>
          <w:rFonts w:ascii="Courier New" w:hAnsi="Courier New" w:cs="Courier New"/>
          <w:b/>
          <w:color w:val="auto"/>
          <w:sz w:val="30"/>
        </w:rPr>
        <w:t xml:space="preserve"> </w:t>
      </w:r>
      <w:r w:rsidR="008D451E" w:rsidRPr="00BC2AC0">
        <w:rPr>
          <w:rFonts w:ascii="Arial" w:hAnsi="Arial" w:cs="Arial"/>
          <w:color w:val="auto"/>
          <w:sz w:val="22"/>
        </w:rPr>
        <w:t xml:space="preserve"> Le tableau 1 </w:t>
      </w:r>
      <w:r w:rsidR="00FD5B68">
        <w:rPr>
          <w:rFonts w:ascii="Arial" w:hAnsi="Arial" w:cs="Arial"/>
          <w:color w:val="auto"/>
          <w:sz w:val="22"/>
        </w:rPr>
        <w:t xml:space="preserve">de l’article 5.2.4 </w:t>
      </w:r>
      <w:r w:rsidR="008D451E" w:rsidRPr="00BC2AC0">
        <w:rPr>
          <w:rFonts w:ascii="Arial" w:hAnsi="Arial" w:cs="Arial"/>
          <w:color w:val="auto"/>
          <w:sz w:val="22"/>
        </w:rPr>
        <w:t>du présent règlement est remplacé par le</w:t>
      </w:r>
      <w:r w:rsidR="00BD4070" w:rsidRPr="00BC2AC0">
        <w:rPr>
          <w:rFonts w:ascii="Arial" w:hAnsi="Arial" w:cs="Arial"/>
          <w:color w:val="auto"/>
          <w:sz w:val="22"/>
        </w:rPr>
        <w:t>s</w:t>
      </w:r>
      <w:r w:rsidR="008D451E" w:rsidRPr="00BC2AC0">
        <w:rPr>
          <w:rFonts w:ascii="Arial" w:hAnsi="Arial" w:cs="Arial"/>
          <w:color w:val="auto"/>
          <w:sz w:val="22"/>
        </w:rPr>
        <w:t xml:space="preserve"> </w:t>
      </w:r>
      <w:r w:rsidR="00506216">
        <w:rPr>
          <w:rFonts w:ascii="Arial" w:hAnsi="Arial" w:cs="Arial"/>
          <w:color w:val="auto"/>
          <w:sz w:val="22"/>
        </w:rPr>
        <w:t xml:space="preserve">tableaux </w:t>
      </w:r>
      <w:r w:rsidR="008D451E" w:rsidRPr="00BC2AC0">
        <w:rPr>
          <w:rFonts w:ascii="Arial" w:hAnsi="Arial" w:cs="Arial"/>
          <w:color w:val="auto"/>
          <w:sz w:val="22"/>
        </w:rPr>
        <w:t>suivant</w:t>
      </w:r>
      <w:r w:rsidR="00BD4070" w:rsidRPr="00BC2AC0">
        <w:rPr>
          <w:rFonts w:ascii="Arial" w:hAnsi="Arial" w:cs="Arial"/>
          <w:color w:val="auto"/>
          <w:sz w:val="22"/>
        </w:rPr>
        <w:t>s</w:t>
      </w:r>
      <w:r w:rsidR="008D451E" w:rsidRPr="00BC2AC0">
        <w:rPr>
          <w:rFonts w:ascii="Arial" w:hAnsi="Arial" w:cs="Arial"/>
          <w:color w:val="auto"/>
          <w:sz w:val="22"/>
        </w:rPr>
        <w:t> :</w:t>
      </w:r>
    </w:p>
    <w:p w14:paraId="70116883" w14:textId="77777777" w:rsidR="00BB03D5" w:rsidRPr="00BB558E" w:rsidRDefault="00BB03D5" w:rsidP="00BB03D5">
      <w:pPr>
        <w:pStyle w:val="Titre2"/>
        <w:rPr>
          <w:b w:val="0"/>
          <w:color w:val="33CC33"/>
          <w:sz w:val="22"/>
        </w:rPr>
      </w:pPr>
      <w:r w:rsidRPr="00BB558E">
        <w:rPr>
          <w:b w:val="0"/>
          <w:color w:val="33CC33"/>
          <w:sz w:val="22"/>
        </w:rPr>
        <w:t>(</w:t>
      </w:r>
      <w:r>
        <w:rPr>
          <w:b w:val="0"/>
          <w:color w:val="33CC33"/>
          <w:sz w:val="22"/>
        </w:rPr>
        <w:t>Référendum possible pour l’ensemble du territoire</w:t>
      </w:r>
      <w:r w:rsidRPr="00BB558E">
        <w:rPr>
          <w:b w:val="0"/>
          <w:color w:val="33CC33"/>
          <w:sz w:val="22"/>
        </w:rPr>
        <w:t>)</w:t>
      </w:r>
    </w:p>
    <w:p w14:paraId="66E36FB6" w14:textId="77777777" w:rsidR="005549EC" w:rsidRPr="00BC2AC0" w:rsidRDefault="005549EC" w:rsidP="005549EC"/>
    <w:tbl>
      <w:tblPr>
        <w:tblStyle w:val="Tableausimple11"/>
        <w:tblpPr w:leftFromText="141" w:rightFromText="141" w:vertAnchor="text" w:tblpXSpec="center" w:tblpY="1"/>
        <w:tblOverlap w:val="never"/>
        <w:tblW w:w="9351" w:type="dxa"/>
        <w:tblLayout w:type="fixed"/>
        <w:tblLook w:val="04A0" w:firstRow="1" w:lastRow="0" w:firstColumn="1" w:lastColumn="0" w:noHBand="0" w:noVBand="1"/>
      </w:tblPr>
      <w:tblGrid>
        <w:gridCol w:w="1413"/>
        <w:gridCol w:w="4111"/>
        <w:gridCol w:w="708"/>
        <w:gridCol w:w="993"/>
        <w:gridCol w:w="1275"/>
        <w:gridCol w:w="851"/>
      </w:tblGrid>
      <w:tr w:rsidR="005549EC" w:rsidRPr="00BC2AC0" w14:paraId="77632E27" w14:textId="77777777" w:rsidTr="00BA56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6"/>
            <w:tcBorders>
              <w:top w:val="single" w:sz="12" w:space="0" w:color="4F81BD" w:themeColor="accent1"/>
              <w:left w:val="single" w:sz="12" w:space="0" w:color="4F81BD" w:themeColor="accent1"/>
              <w:right w:val="single" w:sz="12" w:space="0" w:color="4F81BD" w:themeColor="accent1"/>
            </w:tcBorders>
            <w:vAlign w:val="center"/>
          </w:tcPr>
          <w:p w14:paraId="3E41785A" w14:textId="77777777" w:rsidR="005549EC" w:rsidRPr="00BC2AC0" w:rsidRDefault="005549EC" w:rsidP="00BA5616">
            <w:pPr>
              <w:jc w:val="center"/>
            </w:pPr>
          </w:p>
          <w:p w14:paraId="70B2E95D" w14:textId="77777777" w:rsidR="005549EC" w:rsidRDefault="005549EC" w:rsidP="00BA5616">
            <w:pPr>
              <w:jc w:val="center"/>
            </w:pPr>
            <w:r w:rsidRPr="00BC2AC0">
              <w:t>TABLEAU 1.1</w:t>
            </w:r>
          </w:p>
          <w:p w14:paraId="1AAF785E" w14:textId="77777777" w:rsidR="007A196D" w:rsidRDefault="007A196D" w:rsidP="00BA5616">
            <w:pPr>
              <w:jc w:val="center"/>
            </w:pPr>
            <w:r>
              <w:t>Article 5.2.4</w:t>
            </w:r>
          </w:p>
          <w:p w14:paraId="58A9710F" w14:textId="77777777" w:rsidR="005549EC" w:rsidRPr="00BC2AC0" w:rsidRDefault="005549EC" w:rsidP="007A196D">
            <w:pPr>
              <w:jc w:val="center"/>
            </w:pPr>
            <w:r w:rsidRPr="00BC2AC0">
              <w:t xml:space="preserve">MARGES DE RECUL MINIMALES </w:t>
            </w:r>
            <w:r w:rsidR="007A196D" w:rsidRPr="00BC2AC0">
              <w:t>(</w:t>
            </w:r>
            <w:r w:rsidR="007A196D">
              <w:t>m</w:t>
            </w:r>
            <w:r w:rsidR="007A196D" w:rsidRPr="00BC2AC0">
              <w:t>ètres)</w:t>
            </w:r>
          </w:p>
        </w:tc>
      </w:tr>
      <w:tr w:rsidR="005549EC" w:rsidRPr="00BC2AC0" w14:paraId="012D16C0" w14:textId="77777777" w:rsidTr="00BA5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tcBorders>
              <w:top w:val="single" w:sz="12" w:space="0" w:color="4F81BD" w:themeColor="accent1"/>
              <w:left w:val="single" w:sz="12" w:space="0" w:color="4F81BD" w:themeColor="accent1"/>
              <w:right w:val="single" w:sz="12" w:space="0" w:color="4F81BD" w:themeColor="accent1"/>
            </w:tcBorders>
            <w:vAlign w:val="center"/>
          </w:tcPr>
          <w:p w14:paraId="32EE88FA" w14:textId="77777777" w:rsidR="005549EC" w:rsidRPr="00BC2AC0" w:rsidRDefault="005549EC" w:rsidP="00BA5616"/>
        </w:tc>
        <w:tc>
          <w:tcPr>
            <w:tcW w:w="4111" w:type="dxa"/>
            <w:vMerge w:val="restart"/>
            <w:tcBorders>
              <w:top w:val="single" w:sz="12" w:space="0" w:color="4F81BD" w:themeColor="accent1"/>
              <w:left w:val="single" w:sz="12" w:space="0" w:color="4F81BD" w:themeColor="accent1"/>
              <w:right w:val="single" w:sz="12" w:space="0" w:color="4F81BD" w:themeColor="accent1"/>
            </w:tcBorders>
            <w:vAlign w:val="center"/>
          </w:tcPr>
          <w:p w14:paraId="0409AD93" w14:textId="77777777" w:rsidR="005549EC" w:rsidRPr="00BC2AC0" w:rsidRDefault="005549EC" w:rsidP="00BA5616">
            <w:pPr>
              <w:jc w:val="center"/>
              <w:cnfStyle w:val="000000100000" w:firstRow="0" w:lastRow="0" w:firstColumn="0" w:lastColumn="0" w:oddVBand="0" w:evenVBand="0" w:oddHBand="1" w:evenHBand="0" w:firstRowFirstColumn="0" w:firstRowLastColumn="0" w:lastRowFirstColumn="0" w:lastRowLastColumn="0"/>
            </w:pPr>
            <w:r w:rsidRPr="00BC2AC0">
              <w:t>BÂTIMENT ET USAGE</w:t>
            </w:r>
          </w:p>
        </w:tc>
        <w:tc>
          <w:tcPr>
            <w:tcW w:w="3827" w:type="dxa"/>
            <w:gridSpan w:val="4"/>
            <w:tcBorders>
              <w:top w:val="single" w:sz="12" w:space="0" w:color="4F81BD" w:themeColor="accent1"/>
              <w:left w:val="single" w:sz="12" w:space="0" w:color="4F81BD" w:themeColor="accent1"/>
              <w:right w:val="single" w:sz="12" w:space="0" w:color="4F81BD" w:themeColor="accent1"/>
            </w:tcBorders>
            <w:vAlign w:val="center"/>
          </w:tcPr>
          <w:p w14:paraId="02549036" w14:textId="77777777" w:rsidR="005549EC" w:rsidRPr="00BC2AC0" w:rsidRDefault="005549EC" w:rsidP="00BA5616">
            <w:pPr>
              <w:jc w:val="center"/>
              <w:cnfStyle w:val="000000100000" w:firstRow="0" w:lastRow="0" w:firstColumn="0" w:lastColumn="0" w:oddVBand="0" w:evenVBand="0" w:oddHBand="1" w:evenHBand="0" w:firstRowFirstColumn="0" w:firstRowLastColumn="0" w:lastRowFirstColumn="0" w:lastRowLastColumn="0"/>
            </w:pPr>
            <w:r w:rsidRPr="00BC2AC0">
              <w:t>MARGE</w:t>
            </w:r>
          </w:p>
        </w:tc>
      </w:tr>
      <w:tr w:rsidR="005549EC" w:rsidRPr="00BC2AC0" w14:paraId="372F9918" w14:textId="77777777" w:rsidTr="005549EC">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39CE80E5" w14:textId="77777777" w:rsidR="005549EC" w:rsidRPr="00BC2AC0" w:rsidRDefault="005549EC" w:rsidP="00BA5616"/>
        </w:tc>
        <w:tc>
          <w:tcPr>
            <w:tcW w:w="4111" w:type="dxa"/>
            <w:vMerge/>
            <w:tcBorders>
              <w:left w:val="single" w:sz="12" w:space="0" w:color="4F81BD" w:themeColor="accent1"/>
              <w:right w:val="single" w:sz="12" w:space="0" w:color="4F81BD" w:themeColor="accent1"/>
            </w:tcBorders>
          </w:tcPr>
          <w:p w14:paraId="4233A40E" w14:textId="77777777" w:rsidR="005549EC" w:rsidRPr="00BC2AC0" w:rsidRDefault="005549EC" w:rsidP="00BA5616">
            <w:pPr>
              <w:jc w:val="center"/>
              <w:cnfStyle w:val="000000000000" w:firstRow="0" w:lastRow="0" w:firstColumn="0" w:lastColumn="0" w:oddVBand="0" w:evenVBand="0" w:oddHBand="0" w:evenHBand="0" w:firstRowFirstColumn="0" w:firstRowLastColumn="0" w:lastRowFirstColumn="0" w:lastRowLastColumn="0"/>
              <w:rPr>
                <w:b/>
                <w:sz w:val="16"/>
                <w:szCs w:val="16"/>
              </w:rPr>
            </w:pPr>
          </w:p>
        </w:tc>
        <w:tc>
          <w:tcPr>
            <w:tcW w:w="708" w:type="dxa"/>
            <w:tcBorders>
              <w:left w:val="single" w:sz="12" w:space="0" w:color="4F81BD" w:themeColor="accent1"/>
            </w:tcBorders>
            <w:vAlign w:val="center"/>
          </w:tcPr>
          <w:p w14:paraId="52299622" w14:textId="77777777" w:rsidR="005549EC" w:rsidRPr="00BC2AC0" w:rsidRDefault="005549EC" w:rsidP="00BA561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BC2AC0">
              <w:rPr>
                <w:b/>
                <w:sz w:val="16"/>
                <w:szCs w:val="16"/>
              </w:rPr>
              <w:t>AVANT</w:t>
            </w:r>
          </w:p>
        </w:tc>
        <w:tc>
          <w:tcPr>
            <w:tcW w:w="993" w:type="dxa"/>
            <w:vAlign w:val="center"/>
          </w:tcPr>
          <w:p w14:paraId="20718985" w14:textId="77777777" w:rsidR="005549EC" w:rsidRPr="00BC2AC0" w:rsidRDefault="005549EC" w:rsidP="00BA561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BC2AC0">
              <w:rPr>
                <w:b/>
                <w:sz w:val="16"/>
                <w:szCs w:val="16"/>
              </w:rPr>
              <w:t>LATÉRALE</w:t>
            </w:r>
          </w:p>
        </w:tc>
        <w:tc>
          <w:tcPr>
            <w:tcW w:w="1275" w:type="dxa"/>
            <w:vAlign w:val="center"/>
          </w:tcPr>
          <w:p w14:paraId="3EB56DC3" w14:textId="77777777" w:rsidR="005549EC" w:rsidRPr="00BC2AC0" w:rsidRDefault="005549EC" w:rsidP="00BA561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BC2AC0">
              <w:rPr>
                <w:b/>
                <w:sz w:val="16"/>
                <w:szCs w:val="16"/>
              </w:rPr>
              <w:t>SOMME DES M. LATÉRALES</w:t>
            </w:r>
          </w:p>
        </w:tc>
        <w:tc>
          <w:tcPr>
            <w:tcW w:w="851" w:type="dxa"/>
            <w:tcBorders>
              <w:right w:val="single" w:sz="12" w:space="0" w:color="4F81BD" w:themeColor="accent1"/>
            </w:tcBorders>
            <w:vAlign w:val="center"/>
          </w:tcPr>
          <w:p w14:paraId="51409F64" w14:textId="77777777" w:rsidR="005549EC" w:rsidRPr="00BC2AC0" w:rsidRDefault="005549EC" w:rsidP="00BA561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BC2AC0">
              <w:rPr>
                <w:b/>
                <w:sz w:val="16"/>
                <w:szCs w:val="16"/>
              </w:rPr>
              <w:t>ARRIÈRE</w:t>
            </w:r>
          </w:p>
        </w:tc>
      </w:tr>
      <w:tr w:rsidR="005549EC" w:rsidRPr="00BC2AC0" w14:paraId="2F6D520A" w14:textId="77777777" w:rsidTr="00554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left w:val="single" w:sz="12" w:space="0" w:color="4F81BD" w:themeColor="accent1"/>
              <w:right w:val="single" w:sz="12" w:space="0" w:color="4F81BD" w:themeColor="accent1"/>
            </w:tcBorders>
            <w:shd w:val="clear" w:color="auto" w:fill="FFFFFF" w:themeFill="background1"/>
            <w:vAlign w:val="center"/>
          </w:tcPr>
          <w:p w14:paraId="3810F86C" w14:textId="77777777" w:rsidR="005549EC" w:rsidRPr="00BC2AC0" w:rsidRDefault="005549EC" w:rsidP="005549EC">
            <w:r w:rsidRPr="00BC2AC0">
              <w:t xml:space="preserve">A </w:t>
            </w:r>
          </w:p>
          <w:p w14:paraId="7E1724BE" w14:textId="77777777" w:rsidR="005549EC" w:rsidRPr="00BC2AC0" w:rsidRDefault="005549EC" w:rsidP="005549EC">
            <w:r w:rsidRPr="00BC2AC0">
              <w:t>Centre du village</w:t>
            </w:r>
          </w:p>
        </w:tc>
        <w:tc>
          <w:tcPr>
            <w:tcW w:w="4111" w:type="dxa"/>
            <w:tcBorders>
              <w:left w:val="single" w:sz="12" w:space="0" w:color="4F81BD" w:themeColor="accent1"/>
              <w:right w:val="single" w:sz="12" w:space="0" w:color="4F81BD" w:themeColor="accent1"/>
            </w:tcBorders>
            <w:shd w:val="clear" w:color="auto" w:fill="FFFFFF" w:themeFill="background1"/>
            <w:vAlign w:val="center"/>
          </w:tcPr>
          <w:p w14:paraId="58E9813C" w14:textId="77777777" w:rsidR="005549EC" w:rsidRPr="00BC2AC0" w:rsidRDefault="005549EC" w:rsidP="005549EC">
            <w:pPr>
              <w:jc w:val="center"/>
              <w:cnfStyle w:val="000000100000" w:firstRow="0" w:lastRow="0" w:firstColumn="0" w:lastColumn="0" w:oddVBand="0" w:evenVBand="0" w:oddHBand="1" w:evenHBand="0" w:firstRowFirstColumn="0" w:firstRowLastColumn="0" w:lastRowFirstColumn="0" w:lastRowLastColumn="0"/>
              <w:rPr>
                <w:sz w:val="16"/>
                <w:szCs w:val="16"/>
              </w:rPr>
            </w:pPr>
            <w:r w:rsidRPr="00BC2AC0">
              <w:rPr>
                <w:sz w:val="24"/>
                <w:szCs w:val="16"/>
              </w:rPr>
              <w:t>Tous</w:t>
            </w:r>
          </w:p>
        </w:tc>
        <w:tc>
          <w:tcPr>
            <w:tcW w:w="708" w:type="dxa"/>
            <w:tcBorders>
              <w:left w:val="single" w:sz="12" w:space="0" w:color="4F81BD" w:themeColor="accent1"/>
            </w:tcBorders>
            <w:shd w:val="clear" w:color="auto" w:fill="FFFFFF" w:themeFill="background1"/>
            <w:vAlign w:val="center"/>
          </w:tcPr>
          <w:p w14:paraId="110FD083" w14:textId="77777777" w:rsidR="005549EC" w:rsidRPr="00BC2AC0" w:rsidRDefault="005549EC" w:rsidP="005549EC">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BC2AC0">
              <w:rPr>
                <w:b/>
                <w:sz w:val="16"/>
                <w:szCs w:val="16"/>
              </w:rPr>
              <w:t>3</w:t>
            </w:r>
          </w:p>
        </w:tc>
        <w:tc>
          <w:tcPr>
            <w:tcW w:w="993" w:type="dxa"/>
            <w:shd w:val="clear" w:color="auto" w:fill="FFFFFF" w:themeFill="background1"/>
            <w:vAlign w:val="center"/>
          </w:tcPr>
          <w:p w14:paraId="26BEF2C8" w14:textId="77777777" w:rsidR="005549EC" w:rsidRPr="00F07F80" w:rsidRDefault="000A18EA" w:rsidP="005549EC">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F07F80">
              <w:rPr>
                <w:b/>
                <w:sz w:val="16"/>
                <w:szCs w:val="16"/>
              </w:rPr>
              <w:t>0</w:t>
            </w:r>
          </w:p>
        </w:tc>
        <w:tc>
          <w:tcPr>
            <w:tcW w:w="1275" w:type="dxa"/>
            <w:shd w:val="clear" w:color="auto" w:fill="FFFFFF" w:themeFill="background1"/>
            <w:vAlign w:val="center"/>
          </w:tcPr>
          <w:p w14:paraId="0674972F" w14:textId="77777777" w:rsidR="005549EC" w:rsidRPr="00F07F80" w:rsidRDefault="000A18EA" w:rsidP="005549EC">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F07F80">
              <w:rPr>
                <w:b/>
                <w:sz w:val="16"/>
                <w:szCs w:val="16"/>
              </w:rPr>
              <w:t>0</w:t>
            </w:r>
          </w:p>
        </w:tc>
        <w:tc>
          <w:tcPr>
            <w:tcW w:w="851" w:type="dxa"/>
            <w:tcBorders>
              <w:right w:val="single" w:sz="12" w:space="0" w:color="4F81BD" w:themeColor="accent1"/>
            </w:tcBorders>
            <w:shd w:val="clear" w:color="auto" w:fill="FFFFFF" w:themeFill="background1"/>
            <w:vAlign w:val="center"/>
          </w:tcPr>
          <w:p w14:paraId="41D8A637" w14:textId="77777777" w:rsidR="005549EC" w:rsidRPr="00F07F80" w:rsidRDefault="000A18EA" w:rsidP="005549EC">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F07F80">
              <w:rPr>
                <w:b/>
                <w:sz w:val="16"/>
                <w:szCs w:val="16"/>
              </w:rPr>
              <w:t>0</w:t>
            </w:r>
          </w:p>
        </w:tc>
      </w:tr>
    </w:tbl>
    <w:p w14:paraId="0FF11D1B" w14:textId="77777777" w:rsidR="005549EC" w:rsidRPr="00BC2AC0" w:rsidRDefault="005549EC"/>
    <w:p w14:paraId="2FF6559F" w14:textId="77777777" w:rsidR="005549EC" w:rsidRPr="00BC2AC0" w:rsidRDefault="005549EC"/>
    <w:p w14:paraId="183F932D" w14:textId="77777777" w:rsidR="005549EC" w:rsidRPr="00BC2AC0" w:rsidRDefault="005549EC"/>
    <w:p w14:paraId="59FDD3BA" w14:textId="77777777" w:rsidR="005549EC" w:rsidRPr="00BC2AC0" w:rsidRDefault="005549EC"/>
    <w:p w14:paraId="79B0711D" w14:textId="77777777" w:rsidR="005549EC" w:rsidRPr="00BC2AC0" w:rsidRDefault="005549EC"/>
    <w:p w14:paraId="00F070FB" w14:textId="77777777" w:rsidR="005549EC" w:rsidRPr="00BC2AC0" w:rsidRDefault="005549EC"/>
    <w:p w14:paraId="232B0203" w14:textId="77777777" w:rsidR="005549EC" w:rsidRPr="00BC2AC0" w:rsidRDefault="005549EC"/>
    <w:p w14:paraId="43F8E2BD" w14:textId="77777777" w:rsidR="005549EC" w:rsidRPr="00BC2AC0" w:rsidRDefault="005549EC" w:rsidP="005549EC"/>
    <w:tbl>
      <w:tblPr>
        <w:tblStyle w:val="Tableausimple11"/>
        <w:tblpPr w:leftFromText="141" w:rightFromText="141" w:vertAnchor="text" w:tblpXSpec="center" w:tblpY="1"/>
        <w:tblOverlap w:val="nev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1417"/>
        <w:gridCol w:w="1276"/>
        <w:gridCol w:w="1418"/>
        <w:gridCol w:w="708"/>
        <w:gridCol w:w="993"/>
        <w:gridCol w:w="1275"/>
        <w:gridCol w:w="851"/>
      </w:tblGrid>
      <w:tr w:rsidR="005549EC" w:rsidRPr="00BC2AC0" w14:paraId="6DA3B178" w14:textId="77777777" w:rsidTr="005549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FFFFFF" w:themeFill="background1"/>
            <w:vAlign w:val="center"/>
          </w:tcPr>
          <w:p w14:paraId="3E1F5419" w14:textId="77777777" w:rsidR="005549EC" w:rsidRPr="00BC2AC0" w:rsidRDefault="005549EC" w:rsidP="005549EC">
            <w:pPr>
              <w:rPr>
                <w:b w:val="0"/>
                <w:bCs w:val="0"/>
              </w:rPr>
            </w:pPr>
          </w:p>
        </w:tc>
        <w:tc>
          <w:tcPr>
            <w:tcW w:w="1417" w:type="dxa"/>
            <w:vMerge w:val="restart"/>
            <w:shd w:val="clear" w:color="auto" w:fill="FFFFFF" w:themeFill="background1"/>
            <w:vAlign w:val="center"/>
          </w:tcPr>
          <w:p w14:paraId="52EA26BC" w14:textId="77777777" w:rsidR="005549EC" w:rsidRPr="00BC2AC0" w:rsidRDefault="005549EC" w:rsidP="005549EC">
            <w:pPr>
              <w:jc w:val="center"/>
              <w:cnfStyle w:val="100000000000" w:firstRow="1" w:lastRow="0" w:firstColumn="0" w:lastColumn="0" w:oddVBand="0" w:evenVBand="0" w:oddHBand="0" w:evenHBand="0" w:firstRowFirstColumn="0" w:firstRowLastColumn="0" w:lastRowFirstColumn="0" w:lastRowLastColumn="0"/>
            </w:pPr>
          </w:p>
        </w:tc>
        <w:tc>
          <w:tcPr>
            <w:tcW w:w="1276" w:type="dxa"/>
            <w:vMerge w:val="restart"/>
            <w:shd w:val="clear" w:color="auto" w:fill="FFFFFF" w:themeFill="background1"/>
            <w:vAlign w:val="center"/>
          </w:tcPr>
          <w:p w14:paraId="7BDCEA76" w14:textId="77777777" w:rsidR="005549EC" w:rsidRPr="00BC2AC0" w:rsidRDefault="005549EC" w:rsidP="005549EC">
            <w:pPr>
              <w:cnfStyle w:val="100000000000" w:firstRow="1" w:lastRow="0" w:firstColumn="0" w:lastColumn="0" w:oddVBand="0" w:evenVBand="0" w:oddHBand="0" w:evenHBand="0" w:firstRowFirstColumn="0" w:firstRowLastColumn="0" w:lastRowFirstColumn="0" w:lastRowLastColumn="0"/>
              <w:rPr>
                <w:sz w:val="16"/>
                <w:szCs w:val="16"/>
              </w:rPr>
            </w:pPr>
          </w:p>
        </w:tc>
        <w:tc>
          <w:tcPr>
            <w:tcW w:w="1418" w:type="dxa"/>
            <w:shd w:val="clear" w:color="auto" w:fill="FFFFFF" w:themeFill="background1"/>
          </w:tcPr>
          <w:p w14:paraId="651BADD8" w14:textId="77777777" w:rsidR="005549EC" w:rsidRPr="00BC2AC0" w:rsidRDefault="005549EC" w:rsidP="005549EC">
            <w:pPr>
              <w:jc w:val="center"/>
              <w:cnfStyle w:val="100000000000" w:firstRow="1" w:lastRow="0" w:firstColumn="0" w:lastColumn="0" w:oddVBand="0" w:evenVBand="0" w:oddHBand="0" w:evenHBand="0" w:firstRowFirstColumn="0" w:firstRowLastColumn="0" w:lastRowFirstColumn="0" w:lastRowLastColumn="0"/>
              <w:rPr>
                <w:sz w:val="16"/>
                <w:szCs w:val="16"/>
              </w:rPr>
            </w:pPr>
          </w:p>
        </w:tc>
        <w:tc>
          <w:tcPr>
            <w:tcW w:w="708" w:type="dxa"/>
            <w:vMerge w:val="restart"/>
            <w:shd w:val="clear" w:color="auto" w:fill="FFFFFF" w:themeFill="background1"/>
            <w:vAlign w:val="center"/>
          </w:tcPr>
          <w:p w14:paraId="71E936C5" w14:textId="77777777" w:rsidR="005549EC" w:rsidRPr="00BC2AC0" w:rsidRDefault="005549EC" w:rsidP="005549EC">
            <w:pPr>
              <w:jc w:val="center"/>
              <w:cnfStyle w:val="100000000000" w:firstRow="1" w:lastRow="0" w:firstColumn="0" w:lastColumn="0" w:oddVBand="0" w:evenVBand="0" w:oddHBand="0" w:evenHBand="0" w:firstRowFirstColumn="0" w:firstRowLastColumn="0" w:lastRowFirstColumn="0" w:lastRowLastColumn="0"/>
            </w:pPr>
          </w:p>
        </w:tc>
        <w:tc>
          <w:tcPr>
            <w:tcW w:w="993" w:type="dxa"/>
            <w:vMerge w:val="restart"/>
            <w:shd w:val="clear" w:color="auto" w:fill="FFFFFF" w:themeFill="background1"/>
            <w:vAlign w:val="center"/>
          </w:tcPr>
          <w:p w14:paraId="1AE714B6" w14:textId="77777777" w:rsidR="005549EC" w:rsidRPr="00BC2AC0" w:rsidRDefault="005549EC" w:rsidP="005549EC">
            <w:pPr>
              <w:jc w:val="center"/>
              <w:cnfStyle w:val="100000000000" w:firstRow="1" w:lastRow="0" w:firstColumn="0" w:lastColumn="0" w:oddVBand="0" w:evenVBand="0" w:oddHBand="0" w:evenHBand="0" w:firstRowFirstColumn="0" w:firstRowLastColumn="0" w:lastRowFirstColumn="0" w:lastRowLastColumn="0"/>
            </w:pPr>
          </w:p>
        </w:tc>
        <w:tc>
          <w:tcPr>
            <w:tcW w:w="1275" w:type="dxa"/>
            <w:vMerge w:val="restart"/>
            <w:shd w:val="clear" w:color="auto" w:fill="FFFFFF" w:themeFill="background1"/>
            <w:vAlign w:val="center"/>
          </w:tcPr>
          <w:p w14:paraId="2E124862" w14:textId="77777777" w:rsidR="005549EC" w:rsidRPr="00BC2AC0" w:rsidRDefault="005549EC" w:rsidP="005549EC">
            <w:pPr>
              <w:jc w:val="center"/>
              <w:cnfStyle w:val="100000000000" w:firstRow="1" w:lastRow="0" w:firstColumn="0" w:lastColumn="0" w:oddVBand="0" w:evenVBand="0" w:oddHBand="0" w:evenHBand="0" w:firstRowFirstColumn="0" w:firstRowLastColumn="0" w:lastRowFirstColumn="0" w:lastRowLastColumn="0"/>
            </w:pPr>
          </w:p>
        </w:tc>
        <w:tc>
          <w:tcPr>
            <w:tcW w:w="851" w:type="dxa"/>
            <w:vMerge w:val="restart"/>
            <w:shd w:val="clear" w:color="auto" w:fill="FFFFFF" w:themeFill="background1"/>
            <w:vAlign w:val="center"/>
          </w:tcPr>
          <w:p w14:paraId="0E6FAF45" w14:textId="77777777" w:rsidR="005549EC" w:rsidRPr="00BC2AC0" w:rsidRDefault="005549EC" w:rsidP="005549EC">
            <w:pPr>
              <w:jc w:val="center"/>
              <w:cnfStyle w:val="100000000000" w:firstRow="1" w:lastRow="0" w:firstColumn="0" w:lastColumn="0" w:oddVBand="0" w:evenVBand="0" w:oddHBand="0" w:evenHBand="0" w:firstRowFirstColumn="0" w:firstRowLastColumn="0" w:lastRowFirstColumn="0" w:lastRowLastColumn="0"/>
            </w:pPr>
          </w:p>
        </w:tc>
      </w:tr>
    </w:tbl>
    <w:p w14:paraId="3BDC4CC5" w14:textId="77777777" w:rsidR="005B210C" w:rsidRPr="00BC2AC0" w:rsidRDefault="005B210C" w:rsidP="006A3C55">
      <w:pPr>
        <w:pStyle w:val="Default"/>
        <w:rPr>
          <w:rFonts w:ascii="Tahoma" w:hAnsi="Tahoma" w:cs="Tahoma"/>
          <w:b/>
          <w:color w:val="auto"/>
          <w:sz w:val="30"/>
        </w:rPr>
      </w:pPr>
    </w:p>
    <w:tbl>
      <w:tblPr>
        <w:tblStyle w:val="Tableausimple11"/>
        <w:tblpPr w:leftFromText="141" w:rightFromText="141" w:vertAnchor="page" w:horzAnchor="margin" w:tblpXSpec="center" w:tblpY="1791"/>
        <w:tblW w:w="9351" w:type="dxa"/>
        <w:jc w:val="center"/>
        <w:tblLayout w:type="fixed"/>
        <w:tblLook w:val="04A0" w:firstRow="1" w:lastRow="0" w:firstColumn="1" w:lastColumn="0" w:noHBand="0" w:noVBand="1"/>
      </w:tblPr>
      <w:tblGrid>
        <w:gridCol w:w="1413"/>
        <w:gridCol w:w="1417"/>
        <w:gridCol w:w="2694"/>
        <w:gridCol w:w="680"/>
        <w:gridCol w:w="28"/>
        <w:gridCol w:w="964"/>
        <w:gridCol w:w="1276"/>
        <w:gridCol w:w="28"/>
        <w:gridCol w:w="851"/>
      </w:tblGrid>
      <w:tr w:rsidR="00CA4F7B" w:rsidRPr="00BC2AC0" w14:paraId="1F4267CE" w14:textId="77777777" w:rsidTr="00CA4F7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1" w:type="dxa"/>
            <w:gridSpan w:val="9"/>
            <w:tcBorders>
              <w:top w:val="single" w:sz="12" w:space="0" w:color="4F81BD" w:themeColor="accent1"/>
              <w:left w:val="single" w:sz="12" w:space="0" w:color="4F81BD" w:themeColor="accent1"/>
              <w:right w:val="single" w:sz="12" w:space="0" w:color="4F81BD" w:themeColor="accent1"/>
            </w:tcBorders>
            <w:vAlign w:val="center"/>
          </w:tcPr>
          <w:p w14:paraId="0D79E4EE" w14:textId="77777777" w:rsidR="00CA4F7B" w:rsidRPr="00BC2AC0" w:rsidRDefault="00CA4F7B" w:rsidP="00CA4F7B">
            <w:pPr>
              <w:jc w:val="center"/>
            </w:pPr>
            <w:r w:rsidRPr="00BC2AC0">
              <w:lastRenderedPageBreak/>
              <w:t>TABLEAU 1.</w:t>
            </w:r>
            <w:r w:rsidR="0056031D" w:rsidRPr="00BC2AC0">
              <w:t>2</w:t>
            </w:r>
            <w:r w:rsidRPr="00BC2AC0">
              <w:t xml:space="preserve"> </w:t>
            </w:r>
          </w:p>
          <w:p w14:paraId="18503D41" w14:textId="77777777" w:rsidR="007A196D" w:rsidRDefault="007A196D" w:rsidP="007A196D">
            <w:pPr>
              <w:jc w:val="center"/>
            </w:pPr>
            <w:r>
              <w:t>Article 5.2.4</w:t>
            </w:r>
          </w:p>
          <w:p w14:paraId="594AA254" w14:textId="77777777" w:rsidR="007A196D" w:rsidRPr="00BC2AC0" w:rsidRDefault="00CA4F7B" w:rsidP="007A196D">
            <w:pPr>
              <w:jc w:val="center"/>
            </w:pPr>
            <w:r w:rsidRPr="00BC2AC0">
              <w:t>MARGES DE RECUL MINIMALES</w:t>
            </w:r>
            <w:r w:rsidR="007A196D">
              <w:t xml:space="preserve"> (mètres)</w:t>
            </w:r>
          </w:p>
        </w:tc>
      </w:tr>
      <w:tr w:rsidR="00CA4F7B" w:rsidRPr="00BC2AC0" w14:paraId="462C557B" w14:textId="77777777" w:rsidTr="00CA4F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Merge w:val="restart"/>
            <w:tcBorders>
              <w:top w:val="single" w:sz="12" w:space="0" w:color="4F81BD" w:themeColor="accent1"/>
              <w:left w:val="single" w:sz="12" w:space="0" w:color="4F81BD" w:themeColor="accent1"/>
              <w:right w:val="single" w:sz="12" w:space="0" w:color="4F81BD" w:themeColor="accent1"/>
            </w:tcBorders>
            <w:vAlign w:val="center"/>
          </w:tcPr>
          <w:p w14:paraId="519503E8" w14:textId="77777777" w:rsidR="00D51F03" w:rsidRPr="00BC2AC0" w:rsidRDefault="00D51F03" w:rsidP="00D51F03">
            <w:pPr>
              <w:jc w:val="center"/>
            </w:pPr>
            <w:r w:rsidRPr="00BC2AC0">
              <w:t>B</w:t>
            </w:r>
          </w:p>
          <w:p w14:paraId="5CC3AC5A" w14:textId="77777777" w:rsidR="00CA4F7B" w:rsidRPr="00BC2AC0" w:rsidRDefault="00D51F03" w:rsidP="00D51F03">
            <w:pPr>
              <w:jc w:val="center"/>
            </w:pPr>
            <w:r w:rsidRPr="00BC2AC0">
              <w:rPr>
                <w:b w:val="0"/>
                <w:i/>
                <w:sz w:val="18"/>
              </w:rPr>
              <w:t>Extérieur du périmètre d’urbanisation</w:t>
            </w:r>
          </w:p>
        </w:tc>
        <w:tc>
          <w:tcPr>
            <w:tcW w:w="4111" w:type="dxa"/>
            <w:gridSpan w:val="2"/>
            <w:vMerge w:val="restart"/>
            <w:tcBorders>
              <w:top w:val="single" w:sz="12" w:space="0" w:color="4F81BD" w:themeColor="accent1"/>
              <w:left w:val="single" w:sz="12" w:space="0" w:color="4F81BD" w:themeColor="accent1"/>
              <w:right w:val="single" w:sz="12" w:space="0" w:color="4F81BD" w:themeColor="accent1"/>
            </w:tcBorders>
            <w:vAlign w:val="center"/>
          </w:tcPr>
          <w:p w14:paraId="59B7E710" w14:textId="77777777" w:rsidR="00CA4F7B" w:rsidRPr="00BC2AC0" w:rsidRDefault="00CA4F7B" w:rsidP="00CA4F7B">
            <w:pPr>
              <w:jc w:val="center"/>
              <w:cnfStyle w:val="000000100000" w:firstRow="0" w:lastRow="0" w:firstColumn="0" w:lastColumn="0" w:oddVBand="0" w:evenVBand="0" w:oddHBand="1" w:evenHBand="0" w:firstRowFirstColumn="0" w:firstRowLastColumn="0" w:lastRowFirstColumn="0" w:lastRowLastColumn="0"/>
            </w:pPr>
            <w:r w:rsidRPr="00BC2AC0">
              <w:t>BÂTIMENT ET USAGE</w:t>
            </w:r>
          </w:p>
        </w:tc>
        <w:tc>
          <w:tcPr>
            <w:tcW w:w="3827" w:type="dxa"/>
            <w:gridSpan w:val="6"/>
            <w:tcBorders>
              <w:top w:val="single" w:sz="12" w:space="0" w:color="4F81BD" w:themeColor="accent1"/>
              <w:left w:val="single" w:sz="12" w:space="0" w:color="4F81BD" w:themeColor="accent1"/>
              <w:right w:val="single" w:sz="12" w:space="0" w:color="4F81BD" w:themeColor="accent1"/>
            </w:tcBorders>
            <w:vAlign w:val="center"/>
          </w:tcPr>
          <w:p w14:paraId="7F284001" w14:textId="77777777" w:rsidR="00CA4F7B" w:rsidRPr="00BC2AC0" w:rsidRDefault="00CA4F7B" w:rsidP="00CA4F7B">
            <w:pPr>
              <w:jc w:val="center"/>
              <w:cnfStyle w:val="000000100000" w:firstRow="0" w:lastRow="0" w:firstColumn="0" w:lastColumn="0" w:oddVBand="0" w:evenVBand="0" w:oddHBand="1" w:evenHBand="0" w:firstRowFirstColumn="0" w:firstRowLastColumn="0" w:lastRowFirstColumn="0" w:lastRowLastColumn="0"/>
            </w:pPr>
            <w:r w:rsidRPr="00BC2AC0">
              <w:t>MARGE</w:t>
            </w:r>
            <w:r w:rsidR="003C6905" w:rsidRPr="00BC2AC0">
              <w:t>S</w:t>
            </w:r>
          </w:p>
        </w:tc>
      </w:tr>
      <w:tr w:rsidR="00CA4F7B" w:rsidRPr="00BC2AC0" w14:paraId="71DA13FD" w14:textId="77777777" w:rsidTr="00D56E76">
        <w:trPr>
          <w:jc w:val="center"/>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bottom w:val="single" w:sz="12" w:space="0" w:color="4F81BD" w:themeColor="accent1"/>
              <w:right w:val="single" w:sz="12" w:space="0" w:color="4F81BD" w:themeColor="accent1"/>
            </w:tcBorders>
            <w:vAlign w:val="center"/>
          </w:tcPr>
          <w:p w14:paraId="2DD837E9" w14:textId="77777777" w:rsidR="00CA4F7B" w:rsidRPr="00BC2AC0" w:rsidRDefault="00CA4F7B" w:rsidP="00CA4F7B"/>
        </w:tc>
        <w:tc>
          <w:tcPr>
            <w:tcW w:w="4111" w:type="dxa"/>
            <w:gridSpan w:val="2"/>
            <w:vMerge/>
            <w:tcBorders>
              <w:left w:val="single" w:sz="12" w:space="0" w:color="4F81BD" w:themeColor="accent1"/>
              <w:bottom w:val="single" w:sz="12" w:space="0" w:color="4F81BD" w:themeColor="accent1"/>
              <w:right w:val="single" w:sz="12" w:space="0" w:color="4F81BD" w:themeColor="accent1"/>
            </w:tcBorders>
          </w:tcPr>
          <w:p w14:paraId="5AE5B285" w14:textId="77777777" w:rsidR="00CA4F7B" w:rsidRPr="00BC2AC0" w:rsidRDefault="00CA4F7B" w:rsidP="00CA4F7B">
            <w:pPr>
              <w:jc w:val="center"/>
              <w:cnfStyle w:val="000000000000" w:firstRow="0" w:lastRow="0" w:firstColumn="0" w:lastColumn="0" w:oddVBand="0" w:evenVBand="0" w:oddHBand="0" w:evenHBand="0" w:firstRowFirstColumn="0" w:firstRowLastColumn="0" w:lastRowFirstColumn="0" w:lastRowLastColumn="0"/>
              <w:rPr>
                <w:b/>
                <w:sz w:val="16"/>
                <w:szCs w:val="16"/>
              </w:rPr>
            </w:pPr>
          </w:p>
        </w:tc>
        <w:tc>
          <w:tcPr>
            <w:tcW w:w="708" w:type="dxa"/>
            <w:gridSpan w:val="2"/>
            <w:tcBorders>
              <w:left w:val="single" w:sz="12" w:space="0" w:color="4F81BD" w:themeColor="accent1"/>
              <w:bottom w:val="single" w:sz="12" w:space="0" w:color="4F81BD" w:themeColor="accent1"/>
            </w:tcBorders>
            <w:vAlign w:val="center"/>
          </w:tcPr>
          <w:p w14:paraId="38FE8018" w14:textId="77777777" w:rsidR="00CA4F7B" w:rsidRPr="00BC2AC0" w:rsidRDefault="00CA4F7B" w:rsidP="00CA4F7B">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BC2AC0">
              <w:rPr>
                <w:b/>
                <w:sz w:val="16"/>
                <w:szCs w:val="16"/>
              </w:rPr>
              <w:t>AVANT</w:t>
            </w:r>
          </w:p>
        </w:tc>
        <w:tc>
          <w:tcPr>
            <w:tcW w:w="964" w:type="dxa"/>
            <w:tcBorders>
              <w:bottom w:val="single" w:sz="12" w:space="0" w:color="4F81BD" w:themeColor="accent1"/>
            </w:tcBorders>
            <w:vAlign w:val="center"/>
          </w:tcPr>
          <w:p w14:paraId="1684E227" w14:textId="77777777" w:rsidR="00CA4F7B" w:rsidRPr="00BC2AC0" w:rsidRDefault="00CA4F7B" w:rsidP="00CA4F7B">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BC2AC0">
              <w:rPr>
                <w:b/>
                <w:sz w:val="16"/>
                <w:szCs w:val="16"/>
              </w:rPr>
              <w:t>LATÉRALE</w:t>
            </w:r>
          </w:p>
        </w:tc>
        <w:tc>
          <w:tcPr>
            <w:tcW w:w="1304" w:type="dxa"/>
            <w:gridSpan w:val="2"/>
            <w:tcBorders>
              <w:bottom w:val="single" w:sz="12" w:space="0" w:color="4F81BD" w:themeColor="accent1"/>
            </w:tcBorders>
            <w:vAlign w:val="center"/>
          </w:tcPr>
          <w:p w14:paraId="02E4A5F3" w14:textId="77777777" w:rsidR="00CA4F7B" w:rsidRPr="00BC2AC0" w:rsidRDefault="00CA4F7B" w:rsidP="00CA4F7B">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BC2AC0">
              <w:rPr>
                <w:b/>
                <w:sz w:val="16"/>
                <w:szCs w:val="16"/>
              </w:rPr>
              <w:t>SOMME DES M. LATÉRALES</w:t>
            </w:r>
          </w:p>
        </w:tc>
        <w:tc>
          <w:tcPr>
            <w:tcW w:w="851" w:type="dxa"/>
            <w:tcBorders>
              <w:bottom w:val="single" w:sz="12" w:space="0" w:color="4F81BD" w:themeColor="accent1"/>
              <w:right w:val="single" w:sz="12" w:space="0" w:color="4F81BD" w:themeColor="accent1"/>
            </w:tcBorders>
            <w:vAlign w:val="center"/>
          </w:tcPr>
          <w:p w14:paraId="18BEFC19" w14:textId="77777777" w:rsidR="00CA4F7B" w:rsidRPr="00BC2AC0" w:rsidRDefault="00CA4F7B" w:rsidP="00CA4F7B">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BC2AC0">
              <w:rPr>
                <w:b/>
                <w:sz w:val="16"/>
                <w:szCs w:val="16"/>
              </w:rPr>
              <w:t>ARRIÈRE</w:t>
            </w:r>
          </w:p>
        </w:tc>
      </w:tr>
      <w:tr w:rsidR="00CA4F7B" w:rsidRPr="00BC2AC0" w14:paraId="7E4D5E3B" w14:textId="77777777" w:rsidTr="000A18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563DB7A3" w14:textId="77777777" w:rsidR="00CA4F7B" w:rsidRPr="00BC2AC0" w:rsidRDefault="00CA4F7B" w:rsidP="00CA4F7B"/>
        </w:tc>
        <w:tc>
          <w:tcPr>
            <w:tcW w:w="1417" w:type="dxa"/>
            <w:tcBorders>
              <w:left w:val="single" w:sz="12" w:space="0" w:color="4F81BD" w:themeColor="accent1"/>
              <w:right w:val="single" w:sz="12" w:space="0" w:color="4F81BD" w:themeColor="accent1"/>
            </w:tcBorders>
          </w:tcPr>
          <w:p w14:paraId="18BAC341" w14:textId="77777777" w:rsidR="00CA4F7B" w:rsidRPr="00BC2AC0" w:rsidRDefault="000A18EA" w:rsidP="00CA4F7B">
            <w:pPr>
              <w:jc w:val="center"/>
              <w:cnfStyle w:val="000000100000" w:firstRow="0" w:lastRow="0" w:firstColumn="0" w:lastColumn="0" w:oddVBand="0" w:evenVBand="0" w:oddHBand="1" w:evenHBand="0" w:firstRowFirstColumn="0" w:firstRowLastColumn="0" w:lastRowFirstColumn="0" w:lastRowLastColumn="0"/>
            </w:pPr>
            <w:r>
              <w:t>HABITATION</w:t>
            </w:r>
          </w:p>
        </w:tc>
        <w:tc>
          <w:tcPr>
            <w:tcW w:w="2694" w:type="dxa"/>
            <w:tcBorders>
              <w:left w:val="single" w:sz="12" w:space="0" w:color="4F81BD" w:themeColor="accent1"/>
              <w:right w:val="single" w:sz="12" w:space="0" w:color="4F81BD" w:themeColor="accent1"/>
            </w:tcBorders>
            <w:vAlign w:val="center"/>
          </w:tcPr>
          <w:p w14:paraId="4FE162B0" w14:textId="77777777" w:rsidR="00CA4F7B" w:rsidRPr="00F07F80" w:rsidRDefault="000A18EA" w:rsidP="00CA4F7B">
            <w:pPr>
              <w:cnfStyle w:val="000000100000" w:firstRow="0" w:lastRow="0" w:firstColumn="0" w:lastColumn="0" w:oddVBand="0" w:evenVBand="0" w:oddHBand="1" w:evenHBand="0" w:firstRowFirstColumn="0" w:firstRowLastColumn="0" w:lastRowFirstColumn="0" w:lastRowLastColumn="0"/>
              <w:rPr>
                <w:sz w:val="16"/>
                <w:szCs w:val="16"/>
              </w:rPr>
            </w:pPr>
            <w:r w:rsidRPr="00F07F80">
              <w:rPr>
                <w:sz w:val="16"/>
                <w:szCs w:val="16"/>
              </w:rPr>
              <w:t>RÉSIDENCE</w:t>
            </w:r>
            <w:r w:rsidR="00FC048D" w:rsidRPr="00F07F80">
              <w:rPr>
                <w:sz w:val="16"/>
                <w:szCs w:val="16"/>
              </w:rPr>
              <w:t xml:space="preserve"> (1 À 10 LOGEMENTS ET PLUS)</w:t>
            </w:r>
            <w:r w:rsidR="007A196D" w:rsidRPr="00F07F80">
              <w:rPr>
                <w:sz w:val="16"/>
                <w:szCs w:val="16"/>
              </w:rPr>
              <w:t xml:space="preserve">, RÉSIDENCE SECONDAIRE ET MAISON-MOBILE. </w:t>
            </w:r>
          </w:p>
        </w:tc>
        <w:tc>
          <w:tcPr>
            <w:tcW w:w="708" w:type="dxa"/>
            <w:gridSpan w:val="2"/>
            <w:tcBorders>
              <w:left w:val="single" w:sz="12" w:space="0" w:color="4F81BD" w:themeColor="accent1"/>
            </w:tcBorders>
            <w:vAlign w:val="center"/>
          </w:tcPr>
          <w:p w14:paraId="1493DE1F" w14:textId="77777777" w:rsidR="00CA4F7B" w:rsidRPr="00BC2AC0" w:rsidRDefault="000A18EA" w:rsidP="000A18EA">
            <w:pPr>
              <w:jc w:val="center"/>
              <w:cnfStyle w:val="000000100000" w:firstRow="0" w:lastRow="0" w:firstColumn="0" w:lastColumn="0" w:oddVBand="0" w:evenVBand="0" w:oddHBand="1" w:evenHBand="0" w:firstRowFirstColumn="0" w:firstRowLastColumn="0" w:lastRowFirstColumn="0" w:lastRowLastColumn="0"/>
              <w:rPr>
                <w:b/>
              </w:rPr>
            </w:pPr>
            <w:r>
              <w:rPr>
                <w:b/>
              </w:rPr>
              <w:t>9</w:t>
            </w:r>
          </w:p>
        </w:tc>
        <w:tc>
          <w:tcPr>
            <w:tcW w:w="964" w:type="dxa"/>
            <w:vAlign w:val="center"/>
          </w:tcPr>
          <w:p w14:paraId="07BCF91F" w14:textId="77777777" w:rsidR="00CA4F7B" w:rsidRPr="00BC2AC0" w:rsidRDefault="000A18EA" w:rsidP="000A18EA">
            <w:pPr>
              <w:jc w:val="center"/>
              <w:cnfStyle w:val="000000100000" w:firstRow="0" w:lastRow="0" w:firstColumn="0" w:lastColumn="0" w:oddVBand="0" w:evenVBand="0" w:oddHBand="1" w:evenHBand="0" w:firstRowFirstColumn="0" w:firstRowLastColumn="0" w:lastRowFirstColumn="0" w:lastRowLastColumn="0"/>
              <w:rPr>
                <w:b/>
              </w:rPr>
            </w:pPr>
            <w:r>
              <w:rPr>
                <w:b/>
              </w:rPr>
              <w:t>2</w:t>
            </w:r>
          </w:p>
        </w:tc>
        <w:tc>
          <w:tcPr>
            <w:tcW w:w="1304" w:type="dxa"/>
            <w:gridSpan w:val="2"/>
            <w:vAlign w:val="center"/>
          </w:tcPr>
          <w:p w14:paraId="77ADD407" w14:textId="77777777" w:rsidR="00CA4F7B" w:rsidRPr="00BC2AC0" w:rsidRDefault="000A18EA" w:rsidP="000A18EA">
            <w:pPr>
              <w:jc w:val="center"/>
              <w:cnfStyle w:val="000000100000" w:firstRow="0" w:lastRow="0" w:firstColumn="0" w:lastColumn="0" w:oddVBand="0" w:evenVBand="0" w:oddHBand="1" w:evenHBand="0" w:firstRowFirstColumn="0" w:firstRowLastColumn="0" w:lastRowFirstColumn="0" w:lastRowLastColumn="0"/>
              <w:rPr>
                <w:b/>
              </w:rPr>
            </w:pPr>
            <w:r>
              <w:rPr>
                <w:b/>
              </w:rPr>
              <w:t>8</w:t>
            </w:r>
          </w:p>
        </w:tc>
        <w:tc>
          <w:tcPr>
            <w:tcW w:w="851" w:type="dxa"/>
            <w:tcBorders>
              <w:right w:val="single" w:sz="12" w:space="0" w:color="4F81BD" w:themeColor="accent1"/>
            </w:tcBorders>
            <w:vAlign w:val="center"/>
          </w:tcPr>
          <w:p w14:paraId="62AC1278" w14:textId="77777777" w:rsidR="00CA4F7B" w:rsidRPr="00BC2AC0" w:rsidRDefault="000A18EA" w:rsidP="000A18EA">
            <w:pPr>
              <w:jc w:val="center"/>
              <w:cnfStyle w:val="000000100000" w:firstRow="0" w:lastRow="0" w:firstColumn="0" w:lastColumn="0" w:oddVBand="0" w:evenVBand="0" w:oddHBand="1" w:evenHBand="0" w:firstRowFirstColumn="0" w:firstRowLastColumn="0" w:lastRowFirstColumn="0" w:lastRowLastColumn="0"/>
              <w:rPr>
                <w:b/>
              </w:rPr>
            </w:pPr>
            <w:r>
              <w:rPr>
                <w:b/>
              </w:rPr>
              <w:t>8</w:t>
            </w:r>
          </w:p>
        </w:tc>
      </w:tr>
      <w:tr w:rsidR="00FC048D" w:rsidRPr="00BC2AC0" w14:paraId="7C91D7AE" w14:textId="77777777" w:rsidTr="00FC048D">
        <w:trPr>
          <w:jc w:val="center"/>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7924F910" w14:textId="77777777" w:rsidR="00FC048D" w:rsidRPr="00BC2AC0" w:rsidRDefault="00FC048D" w:rsidP="00CA4F7B"/>
        </w:tc>
        <w:tc>
          <w:tcPr>
            <w:tcW w:w="1417" w:type="dxa"/>
            <w:vMerge w:val="restart"/>
            <w:tcBorders>
              <w:top w:val="single" w:sz="12" w:space="0" w:color="4F81BD" w:themeColor="accent1"/>
              <w:left w:val="single" w:sz="12" w:space="0" w:color="4F81BD" w:themeColor="accent1"/>
              <w:right w:val="single" w:sz="12" w:space="0" w:color="4F81BD" w:themeColor="accent1"/>
            </w:tcBorders>
            <w:vAlign w:val="center"/>
          </w:tcPr>
          <w:p w14:paraId="1A73CFEE" w14:textId="77777777" w:rsidR="00FC048D" w:rsidRPr="00BC2AC0" w:rsidRDefault="00FC048D" w:rsidP="00CA4F7B">
            <w:pPr>
              <w:jc w:val="center"/>
              <w:cnfStyle w:val="000000000000" w:firstRow="0" w:lastRow="0" w:firstColumn="0" w:lastColumn="0" w:oddVBand="0" w:evenVBand="0" w:oddHBand="0" w:evenHBand="0" w:firstRowFirstColumn="0" w:firstRowLastColumn="0" w:lastRowFirstColumn="0" w:lastRowLastColumn="0"/>
            </w:pPr>
            <w:r w:rsidRPr="00BC2AC0">
              <w:t>COMMERCE ET SERVICE</w:t>
            </w:r>
          </w:p>
        </w:tc>
        <w:tc>
          <w:tcPr>
            <w:tcW w:w="2694" w:type="dxa"/>
            <w:tcBorders>
              <w:top w:val="single" w:sz="12" w:space="0" w:color="4F81BD" w:themeColor="accent1"/>
              <w:left w:val="single" w:sz="12" w:space="0" w:color="4F81BD" w:themeColor="accent1"/>
              <w:right w:val="single" w:sz="12" w:space="0" w:color="4F81BD" w:themeColor="accent1"/>
            </w:tcBorders>
            <w:vAlign w:val="center"/>
          </w:tcPr>
          <w:p w14:paraId="67FC8D57" w14:textId="77777777" w:rsidR="00FC048D" w:rsidRPr="00BC2AC0" w:rsidRDefault="00FC048D" w:rsidP="00CA4F7B">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DE VOISINAGE</w:t>
            </w:r>
          </w:p>
        </w:tc>
        <w:tc>
          <w:tcPr>
            <w:tcW w:w="680" w:type="dxa"/>
            <w:vMerge w:val="restart"/>
            <w:tcBorders>
              <w:top w:val="single" w:sz="12" w:space="0" w:color="4F81BD" w:themeColor="accent1"/>
              <w:left w:val="single" w:sz="12" w:space="0" w:color="4F81BD" w:themeColor="accent1"/>
              <w:right w:val="single" w:sz="4" w:space="0" w:color="BFBFBF" w:themeColor="background1" w:themeShade="BF"/>
            </w:tcBorders>
            <w:vAlign w:val="center"/>
          </w:tcPr>
          <w:p w14:paraId="5EC71F11" w14:textId="77777777" w:rsidR="00FC048D" w:rsidRPr="00BC2AC0" w:rsidRDefault="00FC048D" w:rsidP="00CA4F7B">
            <w:pPr>
              <w:jc w:val="center"/>
              <w:cnfStyle w:val="000000000000" w:firstRow="0" w:lastRow="0" w:firstColumn="0" w:lastColumn="0" w:oddVBand="0" w:evenVBand="0" w:oddHBand="0" w:evenHBand="0" w:firstRowFirstColumn="0" w:firstRowLastColumn="0" w:lastRowFirstColumn="0" w:lastRowLastColumn="0"/>
              <w:rPr>
                <w:b/>
              </w:rPr>
            </w:pPr>
            <w:r w:rsidRPr="00BC2AC0">
              <w:rPr>
                <w:b/>
              </w:rPr>
              <w:t>9</w:t>
            </w:r>
          </w:p>
        </w:tc>
        <w:tc>
          <w:tcPr>
            <w:tcW w:w="992" w:type="dxa"/>
            <w:gridSpan w:val="2"/>
            <w:vMerge w:val="restart"/>
            <w:tcBorders>
              <w:top w:val="single" w:sz="12" w:space="0" w:color="4F81BD" w:themeColor="accent1"/>
              <w:left w:val="single" w:sz="4" w:space="0" w:color="BFBFBF" w:themeColor="background1" w:themeShade="BF"/>
              <w:bottom w:val="single" w:sz="12" w:space="0" w:color="4F81BD" w:themeColor="accent1"/>
              <w:right w:val="single" w:sz="4" w:space="0" w:color="BFBFBF" w:themeColor="background1" w:themeShade="BF"/>
            </w:tcBorders>
            <w:vAlign w:val="center"/>
          </w:tcPr>
          <w:p w14:paraId="17FFAE90" w14:textId="77777777" w:rsidR="00FC048D" w:rsidRPr="00BC2AC0" w:rsidRDefault="00FC048D" w:rsidP="00CA4F7B">
            <w:pPr>
              <w:jc w:val="center"/>
              <w:cnfStyle w:val="000000000000" w:firstRow="0" w:lastRow="0" w:firstColumn="0" w:lastColumn="0" w:oddVBand="0" w:evenVBand="0" w:oddHBand="0" w:evenHBand="0" w:firstRowFirstColumn="0" w:firstRowLastColumn="0" w:lastRowFirstColumn="0" w:lastRowLastColumn="0"/>
              <w:rPr>
                <w:b/>
              </w:rPr>
            </w:pPr>
            <w:r w:rsidRPr="00BC2AC0">
              <w:rPr>
                <w:b/>
              </w:rPr>
              <w:t>2</w:t>
            </w:r>
          </w:p>
        </w:tc>
        <w:tc>
          <w:tcPr>
            <w:tcW w:w="1276" w:type="dxa"/>
            <w:vMerge w:val="restart"/>
            <w:tcBorders>
              <w:top w:val="single" w:sz="12" w:space="0" w:color="4F81BD" w:themeColor="accent1"/>
              <w:left w:val="single" w:sz="4" w:space="0" w:color="BFBFBF" w:themeColor="background1" w:themeShade="BF"/>
              <w:bottom w:val="single" w:sz="12" w:space="0" w:color="4F81BD" w:themeColor="accent1"/>
              <w:right w:val="single" w:sz="4" w:space="0" w:color="BFBFBF" w:themeColor="background1" w:themeShade="BF"/>
            </w:tcBorders>
            <w:vAlign w:val="center"/>
          </w:tcPr>
          <w:p w14:paraId="46D8868E" w14:textId="77777777" w:rsidR="00FC048D" w:rsidRPr="00BC2AC0" w:rsidRDefault="00FC048D" w:rsidP="00CA4F7B">
            <w:pPr>
              <w:jc w:val="center"/>
              <w:cnfStyle w:val="000000000000" w:firstRow="0" w:lastRow="0" w:firstColumn="0" w:lastColumn="0" w:oddVBand="0" w:evenVBand="0" w:oddHBand="0" w:evenHBand="0" w:firstRowFirstColumn="0" w:firstRowLastColumn="0" w:lastRowFirstColumn="0" w:lastRowLastColumn="0"/>
              <w:rPr>
                <w:b/>
              </w:rPr>
            </w:pPr>
            <w:r w:rsidRPr="00BC2AC0">
              <w:rPr>
                <w:b/>
              </w:rPr>
              <w:t>8</w:t>
            </w:r>
          </w:p>
        </w:tc>
        <w:tc>
          <w:tcPr>
            <w:tcW w:w="879" w:type="dxa"/>
            <w:gridSpan w:val="2"/>
            <w:vMerge w:val="restart"/>
            <w:tcBorders>
              <w:top w:val="single" w:sz="12" w:space="0" w:color="4F81BD" w:themeColor="accent1"/>
              <w:left w:val="single" w:sz="4" w:space="0" w:color="BFBFBF" w:themeColor="background1" w:themeShade="BF"/>
              <w:bottom w:val="single" w:sz="12" w:space="0" w:color="4F81BD" w:themeColor="accent1"/>
              <w:right w:val="single" w:sz="12" w:space="0" w:color="4F81BD" w:themeColor="accent1"/>
            </w:tcBorders>
            <w:vAlign w:val="center"/>
          </w:tcPr>
          <w:p w14:paraId="7BAED0EC" w14:textId="77777777" w:rsidR="00FC048D" w:rsidRPr="00BC2AC0" w:rsidRDefault="00FC048D" w:rsidP="00CA4F7B">
            <w:pPr>
              <w:jc w:val="center"/>
              <w:cnfStyle w:val="000000000000" w:firstRow="0" w:lastRow="0" w:firstColumn="0" w:lastColumn="0" w:oddVBand="0" w:evenVBand="0" w:oddHBand="0" w:evenHBand="0" w:firstRowFirstColumn="0" w:firstRowLastColumn="0" w:lastRowFirstColumn="0" w:lastRowLastColumn="0"/>
              <w:rPr>
                <w:b/>
              </w:rPr>
            </w:pPr>
            <w:r w:rsidRPr="00BC2AC0">
              <w:rPr>
                <w:b/>
              </w:rPr>
              <w:t>8</w:t>
            </w:r>
          </w:p>
        </w:tc>
      </w:tr>
      <w:tr w:rsidR="00FC048D" w:rsidRPr="00BC2AC0" w14:paraId="6F53AEB0" w14:textId="77777777" w:rsidTr="00FC04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020C286C" w14:textId="77777777" w:rsidR="00FC048D" w:rsidRPr="00BC2AC0" w:rsidRDefault="00FC048D" w:rsidP="00CA4F7B"/>
        </w:tc>
        <w:tc>
          <w:tcPr>
            <w:tcW w:w="1417" w:type="dxa"/>
            <w:vMerge/>
            <w:tcBorders>
              <w:left w:val="single" w:sz="12" w:space="0" w:color="4F81BD" w:themeColor="accent1"/>
              <w:right w:val="single" w:sz="12" w:space="0" w:color="4F81BD" w:themeColor="accent1"/>
            </w:tcBorders>
          </w:tcPr>
          <w:p w14:paraId="2777749A" w14:textId="77777777" w:rsidR="00FC048D" w:rsidRPr="00BC2AC0" w:rsidRDefault="00FC048D" w:rsidP="00CA4F7B">
            <w:pPr>
              <w:jc w:val="center"/>
              <w:cnfStyle w:val="000000100000" w:firstRow="0" w:lastRow="0" w:firstColumn="0" w:lastColumn="0" w:oddVBand="0" w:evenVBand="0" w:oddHBand="1" w:evenHBand="0" w:firstRowFirstColumn="0" w:firstRowLastColumn="0" w:lastRowFirstColumn="0" w:lastRowLastColumn="0"/>
            </w:pPr>
          </w:p>
        </w:tc>
        <w:tc>
          <w:tcPr>
            <w:tcW w:w="2694" w:type="dxa"/>
            <w:tcBorders>
              <w:left w:val="single" w:sz="12" w:space="0" w:color="4F81BD" w:themeColor="accent1"/>
              <w:right w:val="single" w:sz="12" w:space="0" w:color="4F81BD" w:themeColor="accent1"/>
            </w:tcBorders>
            <w:vAlign w:val="center"/>
          </w:tcPr>
          <w:p w14:paraId="2CC108B9" w14:textId="77777777" w:rsidR="00FC048D" w:rsidRPr="00BC2AC0" w:rsidRDefault="00FC048D" w:rsidP="00CA4F7B">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LOCAL OU RÉGIONAL SANS CONTRAINTE SUR LE MILIEU</w:t>
            </w:r>
          </w:p>
        </w:tc>
        <w:tc>
          <w:tcPr>
            <w:tcW w:w="680" w:type="dxa"/>
            <w:vMerge/>
            <w:tcBorders>
              <w:left w:val="single" w:sz="12" w:space="0" w:color="4F81BD" w:themeColor="accent1"/>
              <w:right w:val="single" w:sz="4" w:space="0" w:color="BFBFBF" w:themeColor="background1" w:themeShade="BF"/>
            </w:tcBorders>
            <w:vAlign w:val="center"/>
          </w:tcPr>
          <w:p w14:paraId="04786459" w14:textId="77777777" w:rsidR="00FC048D" w:rsidRPr="00BC2AC0" w:rsidRDefault="00FC048D" w:rsidP="00CA4F7B">
            <w:pPr>
              <w:cnfStyle w:val="000000100000" w:firstRow="0" w:lastRow="0" w:firstColumn="0" w:lastColumn="0" w:oddVBand="0" w:evenVBand="0" w:oddHBand="1" w:evenHBand="0" w:firstRowFirstColumn="0" w:firstRowLastColumn="0" w:lastRowFirstColumn="0" w:lastRowLastColumn="0"/>
              <w:rPr>
                <w:b/>
              </w:rPr>
            </w:pPr>
          </w:p>
        </w:tc>
        <w:tc>
          <w:tcPr>
            <w:tcW w:w="992" w:type="dxa"/>
            <w:gridSpan w:val="2"/>
            <w:vMerge/>
            <w:tcBorders>
              <w:left w:val="single" w:sz="4" w:space="0" w:color="BFBFBF" w:themeColor="background1" w:themeShade="BF"/>
              <w:bottom w:val="single" w:sz="12" w:space="0" w:color="4F81BD" w:themeColor="accent1"/>
              <w:right w:val="single" w:sz="4" w:space="0" w:color="BFBFBF" w:themeColor="background1" w:themeShade="BF"/>
            </w:tcBorders>
            <w:vAlign w:val="center"/>
          </w:tcPr>
          <w:p w14:paraId="19AE5438" w14:textId="77777777" w:rsidR="00FC048D" w:rsidRPr="00BC2AC0" w:rsidRDefault="00FC048D" w:rsidP="00CA4F7B">
            <w:pPr>
              <w:cnfStyle w:val="000000100000" w:firstRow="0" w:lastRow="0" w:firstColumn="0" w:lastColumn="0" w:oddVBand="0" w:evenVBand="0" w:oddHBand="1" w:evenHBand="0" w:firstRowFirstColumn="0" w:firstRowLastColumn="0" w:lastRowFirstColumn="0" w:lastRowLastColumn="0"/>
              <w:rPr>
                <w:b/>
              </w:rPr>
            </w:pPr>
          </w:p>
        </w:tc>
        <w:tc>
          <w:tcPr>
            <w:tcW w:w="1276" w:type="dxa"/>
            <w:vMerge/>
            <w:tcBorders>
              <w:left w:val="single" w:sz="4" w:space="0" w:color="BFBFBF" w:themeColor="background1" w:themeShade="BF"/>
              <w:bottom w:val="single" w:sz="12" w:space="0" w:color="4F81BD" w:themeColor="accent1"/>
              <w:right w:val="single" w:sz="4" w:space="0" w:color="BFBFBF" w:themeColor="background1" w:themeShade="BF"/>
            </w:tcBorders>
            <w:vAlign w:val="center"/>
          </w:tcPr>
          <w:p w14:paraId="4FE1B06D" w14:textId="77777777" w:rsidR="00FC048D" w:rsidRPr="00BC2AC0" w:rsidRDefault="00FC048D" w:rsidP="00CA4F7B">
            <w:pPr>
              <w:cnfStyle w:val="000000100000" w:firstRow="0" w:lastRow="0" w:firstColumn="0" w:lastColumn="0" w:oddVBand="0" w:evenVBand="0" w:oddHBand="1" w:evenHBand="0" w:firstRowFirstColumn="0" w:firstRowLastColumn="0" w:lastRowFirstColumn="0" w:lastRowLastColumn="0"/>
              <w:rPr>
                <w:b/>
              </w:rPr>
            </w:pPr>
          </w:p>
        </w:tc>
        <w:tc>
          <w:tcPr>
            <w:tcW w:w="879" w:type="dxa"/>
            <w:gridSpan w:val="2"/>
            <w:vMerge/>
            <w:tcBorders>
              <w:left w:val="single" w:sz="4" w:space="0" w:color="BFBFBF" w:themeColor="background1" w:themeShade="BF"/>
              <w:bottom w:val="single" w:sz="12" w:space="0" w:color="4F81BD" w:themeColor="accent1"/>
              <w:right w:val="single" w:sz="12" w:space="0" w:color="4F81BD" w:themeColor="accent1"/>
            </w:tcBorders>
            <w:vAlign w:val="center"/>
          </w:tcPr>
          <w:p w14:paraId="203A1566" w14:textId="77777777" w:rsidR="00FC048D" w:rsidRPr="00BC2AC0" w:rsidRDefault="00FC048D" w:rsidP="00CA4F7B">
            <w:pPr>
              <w:cnfStyle w:val="000000100000" w:firstRow="0" w:lastRow="0" w:firstColumn="0" w:lastColumn="0" w:oddVBand="0" w:evenVBand="0" w:oddHBand="1" w:evenHBand="0" w:firstRowFirstColumn="0" w:firstRowLastColumn="0" w:lastRowFirstColumn="0" w:lastRowLastColumn="0"/>
              <w:rPr>
                <w:b/>
              </w:rPr>
            </w:pPr>
          </w:p>
        </w:tc>
      </w:tr>
      <w:tr w:rsidR="00FC048D" w:rsidRPr="00BC2AC0" w14:paraId="7E3794B9" w14:textId="77777777" w:rsidTr="00FC048D">
        <w:trPr>
          <w:jc w:val="center"/>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78617E76" w14:textId="77777777" w:rsidR="00FC048D" w:rsidRPr="00BC2AC0" w:rsidRDefault="00FC048D" w:rsidP="00CA4F7B"/>
        </w:tc>
        <w:tc>
          <w:tcPr>
            <w:tcW w:w="1417" w:type="dxa"/>
            <w:vMerge/>
            <w:tcBorders>
              <w:left w:val="single" w:sz="12" w:space="0" w:color="4F81BD" w:themeColor="accent1"/>
              <w:right w:val="single" w:sz="12" w:space="0" w:color="4F81BD" w:themeColor="accent1"/>
            </w:tcBorders>
          </w:tcPr>
          <w:p w14:paraId="4F3D5DB1" w14:textId="77777777" w:rsidR="00FC048D" w:rsidRPr="00BC2AC0" w:rsidRDefault="00FC048D" w:rsidP="00CA4F7B">
            <w:pPr>
              <w:jc w:val="center"/>
              <w:cnfStyle w:val="000000000000" w:firstRow="0" w:lastRow="0" w:firstColumn="0" w:lastColumn="0" w:oddVBand="0" w:evenVBand="0" w:oddHBand="0" w:evenHBand="0" w:firstRowFirstColumn="0" w:firstRowLastColumn="0" w:lastRowFirstColumn="0" w:lastRowLastColumn="0"/>
            </w:pPr>
          </w:p>
        </w:tc>
        <w:tc>
          <w:tcPr>
            <w:tcW w:w="2694" w:type="dxa"/>
            <w:tcBorders>
              <w:left w:val="single" w:sz="12" w:space="0" w:color="4F81BD" w:themeColor="accent1"/>
              <w:bottom w:val="single" w:sz="4" w:space="0" w:color="BFBFBF" w:themeColor="background1" w:themeShade="BF"/>
              <w:right w:val="single" w:sz="12" w:space="0" w:color="4F81BD" w:themeColor="accent1"/>
            </w:tcBorders>
            <w:vAlign w:val="center"/>
          </w:tcPr>
          <w:p w14:paraId="00402DA4" w14:textId="77777777" w:rsidR="00FC048D" w:rsidRPr="00BC2AC0" w:rsidRDefault="00FC048D" w:rsidP="00CA4F7B">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BUREAU OU SERVICE ADMINISTRATIF OU PROFESSIONNEL</w:t>
            </w:r>
          </w:p>
        </w:tc>
        <w:tc>
          <w:tcPr>
            <w:tcW w:w="680" w:type="dxa"/>
            <w:vMerge/>
            <w:tcBorders>
              <w:left w:val="single" w:sz="12" w:space="0" w:color="4F81BD" w:themeColor="accent1"/>
              <w:right w:val="single" w:sz="4" w:space="0" w:color="BFBFBF" w:themeColor="background1" w:themeShade="BF"/>
            </w:tcBorders>
            <w:vAlign w:val="center"/>
          </w:tcPr>
          <w:p w14:paraId="392393FE" w14:textId="77777777" w:rsidR="00FC048D" w:rsidRPr="00BC2AC0" w:rsidRDefault="00FC048D" w:rsidP="00CA4F7B">
            <w:pPr>
              <w:cnfStyle w:val="000000000000" w:firstRow="0" w:lastRow="0" w:firstColumn="0" w:lastColumn="0" w:oddVBand="0" w:evenVBand="0" w:oddHBand="0" w:evenHBand="0" w:firstRowFirstColumn="0" w:firstRowLastColumn="0" w:lastRowFirstColumn="0" w:lastRowLastColumn="0"/>
              <w:rPr>
                <w:b/>
              </w:rPr>
            </w:pPr>
          </w:p>
        </w:tc>
        <w:tc>
          <w:tcPr>
            <w:tcW w:w="992" w:type="dxa"/>
            <w:gridSpan w:val="2"/>
            <w:vMerge/>
            <w:tcBorders>
              <w:left w:val="single" w:sz="4" w:space="0" w:color="BFBFBF" w:themeColor="background1" w:themeShade="BF"/>
              <w:bottom w:val="single" w:sz="12" w:space="0" w:color="4F81BD" w:themeColor="accent1"/>
              <w:right w:val="single" w:sz="4" w:space="0" w:color="BFBFBF" w:themeColor="background1" w:themeShade="BF"/>
            </w:tcBorders>
            <w:vAlign w:val="center"/>
          </w:tcPr>
          <w:p w14:paraId="24F13F95" w14:textId="77777777" w:rsidR="00FC048D" w:rsidRPr="00BC2AC0" w:rsidRDefault="00FC048D" w:rsidP="00CA4F7B">
            <w:pPr>
              <w:cnfStyle w:val="000000000000" w:firstRow="0" w:lastRow="0" w:firstColumn="0" w:lastColumn="0" w:oddVBand="0" w:evenVBand="0" w:oddHBand="0" w:evenHBand="0" w:firstRowFirstColumn="0" w:firstRowLastColumn="0" w:lastRowFirstColumn="0" w:lastRowLastColumn="0"/>
              <w:rPr>
                <w:b/>
              </w:rPr>
            </w:pPr>
          </w:p>
        </w:tc>
        <w:tc>
          <w:tcPr>
            <w:tcW w:w="1276" w:type="dxa"/>
            <w:vMerge/>
            <w:tcBorders>
              <w:left w:val="single" w:sz="4" w:space="0" w:color="BFBFBF" w:themeColor="background1" w:themeShade="BF"/>
              <w:bottom w:val="single" w:sz="12" w:space="0" w:color="4F81BD" w:themeColor="accent1"/>
              <w:right w:val="single" w:sz="4" w:space="0" w:color="BFBFBF" w:themeColor="background1" w:themeShade="BF"/>
            </w:tcBorders>
            <w:vAlign w:val="center"/>
          </w:tcPr>
          <w:p w14:paraId="562103DB" w14:textId="77777777" w:rsidR="00FC048D" w:rsidRPr="00BC2AC0" w:rsidRDefault="00FC048D" w:rsidP="00CA4F7B">
            <w:pPr>
              <w:cnfStyle w:val="000000000000" w:firstRow="0" w:lastRow="0" w:firstColumn="0" w:lastColumn="0" w:oddVBand="0" w:evenVBand="0" w:oddHBand="0" w:evenHBand="0" w:firstRowFirstColumn="0" w:firstRowLastColumn="0" w:lastRowFirstColumn="0" w:lastRowLastColumn="0"/>
              <w:rPr>
                <w:b/>
              </w:rPr>
            </w:pPr>
          </w:p>
        </w:tc>
        <w:tc>
          <w:tcPr>
            <w:tcW w:w="879" w:type="dxa"/>
            <w:gridSpan w:val="2"/>
            <w:vMerge/>
            <w:tcBorders>
              <w:left w:val="single" w:sz="4" w:space="0" w:color="BFBFBF" w:themeColor="background1" w:themeShade="BF"/>
              <w:bottom w:val="single" w:sz="12" w:space="0" w:color="4F81BD" w:themeColor="accent1"/>
              <w:right w:val="single" w:sz="12" w:space="0" w:color="4F81BD" w:themeColor="accent1"/>
            </w:tcBorders>
            <w:vAlign w:val="center"/>
          </w:tcPr>
          <w:p w14:paraId="4B9DC266" w14:textId="77777777" w:rsidR="00FC048D" w:rsidRPr="00BC2AC0" w:rsidRDefault="00FC048D" w:rsidP="00CA4F7B">
            <w:pPr>
              <w:cnfStyle w:val="000000000000" w:firstRow="0" w:lastRow="0" w:firstColumn="0" w:lastColumn="0" w:oddVBand="0" w:evenVBand="0" w:oddHBand="0" w:evenHBand="0" w:firstRowFirstColumn="0" w:firstRowLastColumn="0" w:lastRowFirstColumn="0" w:lastRowLastColumn="0"/>
              <w:rPr>
                <w:b/>
              </w:rPr>
            </w:pPr>
          </w:p>
        </w:tc>
      </w:tr>
      <w:tr w:rsidR="00FC048D" w:rsidRPr="00BC2AC0" w14:paraId="1D8990A3" w14:textId="77777777" w:rsidTr="00FC04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35517CF6" w14:textId="77777777" w:rsidR="00FC048D" w:rsidRPr="00BC2AC0" w:rsidRDefault="00FC048D" w:rsidP="00FC048D"/>
        </w:tc>
        <w:tc>
          <w:tcPr>
            <w:tcW w:w="1417" w:type="dxa"/>
            <w:vMerge/>
            <w:tcBorders>
              <w:left w:val="single" w:sz="12" w:space="0" w:color="4F81BD" w:themeColor="accent1"/>
              <w:right w:val="single" w:sz="12" w:space="0" w:color="4F81BD" w:themeColor="accent1"/>
            </w:tcBorders>
          </w:tcPr>
          <w:p w14:paraId="1233B7AC" w14:textId="77777777" w:rsidR="00FC048D" w:rsidRPr="00BC2AC0" w:rsidRDefault="00FC048D" w:rsidP="00FC048D">
            <w:pPr>
              <w:jc w:val="center"/>
              <w:cnfStyle w:val="000000100000" w:firstRow="0" w:lastRow="0" w:firstColumn="0" w:lastColumn="0" w:oddVBand="0" w:evenVBand="0" w:oddHBand="1" w:evenHBand="0" w:firstRowFirstColumn="0" w:firstRowLastColumn="0" w:lastRowFirstColumn="0" w:lastRowLastColumn="0"/>
            </w:pPr>
          </w:p>
        </w:tc>
        <w:tc>
          <w:tcPr>
            <w:tcW w:w="2694" w:type="dxa"/>
            <w:tcBorders>
              <w:left w:val="single" w:sz="12" w:space="0" w:color="4F81BD" w:themeColor="accent1"/>
              <w:bottom w:val="single" w:sz="4" w:space="0" w:color="BFBFBF" w:themeColor="background1" w:themeShade="BF"/>
              <w:right w:val="single" w:sz="12" w:space="0" w:color="4F81BD" w:themeColor="accent1"/>
            </w:tcBorders>
            <w:vAlign w:val="center"/>
          </w:tcPr>
          <w:p w14:paraId="6519EDD7" w14:textId="77777777" w:rsidR="00FC048D" w:rsidRPr="00BC2AC0" w:rsidRDefault="00FC048D" w:rsidP="00FC048D">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HÉBERGEMENT ET RESTAURATION</w:t>
            </w:r>
          </w:p>
        </w:tc>
        <w:tc>
          <w:tcPr>
            <w:tcW w:w="680" w:type="dxa"/>
            <w:vMerge/>
            <w:tcBorders>
              <w:left w:val="single" w:sz="12" w:space="0" w:color="4F81BD" w:themeColor="accent1"/>
              <w:right w:val="single" w:sz="4" w:space="0" w:color="BFBFBF" w:themeColor="background1" w:themeShade="BF"/>
            </w:tcBorders>
            <w:vAlign w:val="center"/>
          </w:tcPr>
          <w:p w14:paraId="2EC63F54" w14:textId="77777777" w:rsidR="00FC048D" w:rsidRPr="00BC2AC0" w:rsidRDefault="00FC048D" w:rsidP="00FC048D">
            <w:pPr>
              <w:cnfStyle w:val="000000100000" w:firstRow="0" w:lastRow="0" w:firstColumn="0" w:lastColumn="0" w:oddVBand="0" w:evenVBand="0" w:oddHBand="1" w:evenHBand="0" w:firstRowFirstColumn="0" w:firstRowLastColumn="0" w:lastRowFirstColumn="0" w:lastRowLastColumn="0"/>
              <w:rPr>
                <w:b/>
              </w:rPr>
            </w:pPr>
          </w:p>
        </w:tc>
        <w:tc>
          <w:tcPr>
            <w:tcW w:w="992" w:type="dxa"/>
            <w:gridSpan w:val="2"/>
            <w:vMerge/>
            <w:tcBorders>
              <w:left w:val="single" w:sz="4" w:space="0" w:color="BFBFBF" w:themeColor="background1" w:themeShade="BF"/>
              <w:bottom w:val="single" w:sz="12" w:space="0" w:color="4F81BD" w:themeColor="accent1"/>
              <w:right w:val="single" w:sz="4" w:space="0" w:color="BFBFBF" w:themeColor="background1" w:themeShade="BF"/>
            </w:tcBorders>
            <w:vAlign w:val="center"/>
          </w:tcPr>
          <w:p w14:paraId="0678346A" w14:textId="77777777" w:rsidR="00FC048D" w:rsidRPr="00BC2AC0" w:rsidRDefault="00FC048D" w:rsidP="00FC048D">
            <w:pPr>
              <w:cnfStyle w:val="000000100000" w:firstRow="0" w:lastRow="0" w:firstColumn="0" w:lastColumn="0" w:oddVBand="0" w:evenVBand="0" w:oddHBand="1" w:evenHBand="0" w:firstRowFirstColumn="0" w:firstRowLastColumn="0" w:lastRowFirstColumn="0" w:lastRowLastColumn="0"/>
              <w:rPr>
                <w:b/>
              </w:rPr>
            </w:pPr>
          </w:p>
        </w:tc>
        <w:tc>
          <w:tcPr>
            <w:tcW w:w="1276" w:type="dxa"/>
            <w:vMerge/>
            <w:tcBorders>
              <w:left w:val="single" w:sz="4" w:space="0" w:color="BFBFBF" w:themeColor="background1" w:themeShade="BF"/>
              <w:bottom w:val="single" w:sz="12" w:space="0" w:color="4F81BD" w:themeColor="accent1"/>
              <w:right w:val="single" w:sz="4" w:space="0" w:color="BFBFBF" w:themeColor="background1" w:themeShade="BF"/>
            </w:tcBorders>
            <w:vAlign w:val="center"/>
          </w:tcPr>
          <w:p w14:paraId="4C7F7124" w14:textId="77777777" w:rsidR="00FC048D" w:rsidRPr="00BC2AC0" w:rsidRDefault="00FC048D" w:rsidP="00FC048D">
            <w:pPr>
              <w:cnfStyle w:val="000000100000" w:firstRow="0" w:lastRow="0" w:firstColumn="0" w:lastColumn="0" w:oddVBand="0" w:evenVBand="0" w:oddHBand="1" w:evenHBand="0" w:firstRowFirstColumn="0" w:firstRowLastColumn="0" w:lastRowFirstColumn="0" w:lastRowLastColumn="0"/>
              <w:rPr>
                <w:b/>
              </w:rPr>
            </w:pPr>
          </w:p>
        </w:tc>
        <w:tc>
          <w:tcPr>
            <w:tcW w:w="879" w:type="dxa"/>
            <w:gridSpan w:val="2"/>
            <w:vMerge/>
            <w:tcBorders>
              <w:left w:val="single" w:sz="4" w:space="0" w:color="BFBFBF" w:themeColor="background1" w:themeShade="BF"/>
              <w:bottom w:val="single" w:sz="12" w:space="0" w:color="4F81BD" w:themeColor="accent1"/>
              <w:right w:val="single" w:sz="12" w:space="0" w:color="4F81BD" w:themeColor="accent1"/>
            </w:tcBorders>
            <w:vAlign w:val="center"/>
          </w:tcPr>
          <w:p w14:paraId="5024597A" w14:textId="77777777" w:rsidR="00FC048D" w:rsidRPr="00BC2AC0" w:rsidRDefault="00FC048D" w:rsidP="00FC048D">
            <w:pPr>
              <w:cnfStyle w:val="000000100000" w:firstRow="0" w:lastRow="0" w:firstColumn="0" w:lastColumn="0" w:oddVBand="0" w:evenVBand="0" w:oddHBand="1" w:evenHBand="0" w:firstRowFirstColumn="0" w:firstRowLastColumn="0" w:lastRowFirstColumn="0" w:lastRowLastColumn="0"/>
              <w:rPr>
                <w:b/>
              </w:rPr>
            </w:pPr>
          </w:p>
        </w:tc>
      </w:tr>
      <w:tr w:rsidR="00FC048D" w:rsidRPr="00BC2AC0" w14:paraId="3DAB8079" w14:textId="77777777" w:rsidTr="00180106">
        <w:trPr>
          <w:jc w:val="center"/>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417E8599" w14:textId="77777777" w:rsidR="00FC048D" w:rsidRPr="00BC2AC0" w:rsidRDefault="00FC048D" w:rsidP="00FC048D"/>
        </w:tc>
        <w:tc>
          <w:tcPr>
            <w:tcW w:w="1417" w:type="dxa"/>
            <w:vMerge/>
            <w:tcBorders>
              <w:left w:val="single" w:sz="12" w:space="0" w:color="4F81BD" w:themeColor="accent1"/>
              <w:right w:val="single" w:sz="12" w:space="0" w:color="4F81BD" w:themeColor="accent1"/>
            </w:tcBorders>
          </w:tcPr>
          <w:p w14:paraId="2DD803E4" w14:textId="77777777" w:rsidR="00FC048D" w:rsidRPr="00BC2AC0" w:rsidRDefault="00FC048D" w:rsidP="00FC048D">
            <w:pPr>
              <w:jc w:val="center"/>
              <w:cnfStyle w:val="000000000000" w:firstRow="0" w:lastRow="0" w:firstColumn="0" w:lastColumn="0" w:oddVBand="0" w:evenVBand="0" w:oddHBand="0" w:evenHBand="0" w:firstRowFirstColumn="0" w:firstRowLastColumn="0" w:lastRowFirstColumn="0" w:lastRowLastColumn="0"/>
            </w:pPr>
          </w:p>
        </w:tc>
        <w:tc>
          <w:tcPr>
            <w:tcW w:w="2694" w:type="dxa"/>
            <w:tcBorders>
              <w:left w:val="single" w:sz="12" w:space="0" w:color="4F81BD" w:themeColor="accent1"/>
              <w:bottom w:val="single" w:sz="4" w:space="0" w:color="4F81BD" w:themeColor="accent1"/>
              <w:right w:val="single" w:sz="12" w:space="0" w:color="4F81BD" w:themeColor="accent1"/>
            </w:tcBorders>
            <w:vAlign w:val="center"/>
          </w:tcPr>
          <w:p w14:paraId="531A1C57" w14:textId="77777777" w:rsidR="00FC048D" w:rsidRPr="00BC2AC0" w:rsidRDefault="00FC048D" w:rsidP="00FC048D">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DÉBIT DE BOISSON ET SALLE DE DANSE</w:t>
            </w:r>
          </w:p>
        </w:tc>
        <w:tc>
          <w:tcPr>
            <w:tcW w:w="680" w:type="dxa"/>
            <w:vMerge/>
            <w:tcBorders>
              <w:left w:val="single" w:sz="12" w:space="0" w:color="4F81BD" w:themeColor="accent1"/>
              <w:bottom w:val="single" w:sz="4" w:space="0" w:color="4F81BD" w:themeColor="accent1"/>
              <w:right w:val="single" w:sz="4" w:space="0" w:color="BFBFBF" w:themeColor="background1" w:themeShade="BF"/>
            </w:tcBorders>
            <w:vAlign w:val="center"/>
          </w:tcPr>
          <w:p w14:paraId="2BBE1FA1" w14:textId="77777777" w:rsidR="00FC048D" w:rsidRPr="00BC2AC0" w:rsidRDefault="00FC048D" w:rsidP="00FC048D">
            <w:pPr>
              <w:cnfStyle w:val="000000000000" w:firstRow="0" w:lastRow="0" w:firstColumn="0" w:lastColumn="0" w:oddVBand="0" w:evenVBand="0" w:oddHBand="0" w:evenHBand="0" w:firstRowFirstColumn="0" w:firstRowLastColumn="0" w:lastRowFirstColumn="0" w:lastRowLastColumn="0"/>
              <w:rPr>
                <w:b/>
              </w:rPr>
            </w:pPr>
          </w:p>
        </w:tc>
        <w:tc>
          <w:tcPr>
            <w:tcW w:w="992" w:type="dxa"/>
            <w:gridSpan w:val="2"/>
            <w:vMerge/>
            <w:tcBorders>
              <w:left w:val="single" w:sz="4" w:space="0" w:color="BFBFBF" w:themeColor="background1" w:themeShade="BF"/>
              <w:bottom w:val="single" w:sz="4" w:space="0" w:color="4F81BD" w:themeColor="accent1"/>
              <w:right w:val="single" w:sz="4" w:space="0" w:color="BFBFBF" w:themeColor="background1" w:themeShade="BF"/>
            </w:tcBorders>
            <w:vAlign w:val="center"/>
          </w:tcPr>
          <w:p w14:paraId="37D03E27" w14:textId="77777777" w:rsidR="00FC048D" w:rsidRPr="00BC2AC0" w:rsidRDefault="00FC048D" w:rsidP="00FC048D">
            <w:pPr>
              <w:cnfStyle w:val="000000000000" w:firstRow="0" w:lastRow="0" w:firstColumn="0" w:lastColumn="0" w:oddVBand="0" w:evenVBand="0" w:oddHBand="0" w:evenHBand="0" w:firstRowFirstColumn="0" w:firstRowLastColumn="0" w:lastRowFirstColumn="0" w:lastRowLastColumn="0"/>
              <w:rPr>
                <w:b/>
              </w:rPr>
            </w:pPr>
          </w:p>
        </w:tc>
        <w:tc>
          <w:tcPr>
            <w:tcW w:w="1276" w:type="dxa"/>
            <w:vMerge/>
            <w:tcBorders>
              <w:left w:val="single" w:sz="4" w:space="0" w:color="BFBFBF" w:themeColor="background1" w:themeShade="BF"/>
              <w:bottom w:val="single" w:sz="4" w:space="0" w:color="4F81BD" w:themeColor="accent1"/>
              <w:right w:val="single" w:sz="4" w:space="0" w:color="BFBFBF" w:themeColor="background1" w:themeShade="BF"/>
            </w:tcBorders>
            <w:vAlign w:val="center"/>
          </w:tcPr>
          <w:p w14:paraId="4AED2FC4" w14:textId="77777777" w:rsidR="00FC048D" w:rsidRPr="00BC2AC0" w:rsidRDefault="00FC048D" w:rsidP="00FC048D">
            <w:pPr>
              <w:cnfStyle w:val="000000000000" w:firstRow="0" w:lastRow="0" w:firstColumn="0" w:lastColumn="0" w:oddVBand="0" w:evenVBand="0" w:oddHBand="0" w:evenHBand="0" w:firstRowFirstColumn="0" w:firstRowLastColumn="0" w:lastRowFirstColumn="0" w:lastRowLastColumn="0"/>
              <w:rPr>
                <w:b/>
              </w:rPr>
            </w:pPr>
          </w:p>
        </w:tc>
        <w:tc>
          <w:tcPr>
            <w:tcW w:w="879" w:type="dxa"/>
            <w:gridSpan w:val="2"/>
            <w:vMerge/>
            <w:tcBorders>
              <w:left w:val="single" w:sz="4" w:space="0" w:color="BFBFBF" w:themeColor="background1" w:themeShade="BF"/>
              <w:bottom w:val="single" w:sz="4" w:space="0" w:color="4F81BD" w:themeColor="accent1"/>
              <w:right w:val="single" w:sz="12" w:space="0" w:color="4F81BD" w:themeColor="accent1"/>
            </w:tcBorders>
            <w:vAlign w:val="center"/>
          </w:tcPr>
          <w:p w14:paraId="084E44A1" w14:textId="77777777" w:rsidR="00FC048D" w:rsidRPr="00BC2AC0" w:rsidRDefault="00FC048D" w:rsidP="00FC048D">
            <w:pPr>
              <w:cnfStyle w:val="000000000000" w:firstRow="0" w:lastRow="0" w:firstColumn="0" w:lastColumn="0" w:oddVBand="0" w:evenVBand="0" w:oddHBand="0" w:evenHBand="0" w:firstRowFirstColumn="0" w:firstRowLastColumn="0" w:lastRowFirstColumn="0" w:lastRowLastColumn="0"/>
              <w:rPr>
                <w:b/>
              </w:rPr>
            </w:pPr>
          </w:p>
        </w:tc>
      </w:tr>
      <w:tr w:rsidR="00CA4F7B" w:rsidRPr="00BC2AC0" w14:paraId="639F2DF6" w14:textId="77777777" w:rsidTr="001801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776C6D55" w14:textId="77777777" w:rsidR="00CA4F7B" w:rsidRPr="00BC2AC0" w:rsidRDefault="00CA4F7B" w:rsidP="00CA4F7B"/>
        </w:tc>
        <w:tc>
          <w:tcPr>
            <w:tcW w:w="1417" w:type="dxa"/>
            <w:vMerge/>
            <w:tcBorders>
              <w:left w:val="single" w:sz="12" w:space="0" w:color="4F81BD" w:themeColor="accent1"/>
              <w:right w:val="single" w:sz="12" w:space="0" w:color="4F81BD" w:themeColor="accent1"/>
            </w:tcBorders>
          </w:tcPr>
          <w:p w14:paraId="15AB4BBE" w14:textId="77777777" w:rsidR="00CA4F7B" w:rsidRPr="00BC2AC0" w:rsidRDefault="00CA4F7B" w:rsidP="00CA4F7B">
            <w:pPr>
              <w:jc w:val="center"/>
              <w:cnfStyle w:val="000000100000" w:firstRow="0" w:lastRow="0" w:firstColumn="0" w:lastColumn="0" w:oddVBand="0" w:evenVBand="0" w:oddHBand="1" w:evenHBand="0" w:firstRowFirstColumn="0" w:firstRowLastColumn="0" w:lastRowFirstColumn="0" w:lastRowLastColumn="0"/>
            </w:pPr>
          </w:p>
        </w:tc>
        <w:tc>
          <w:tcPr>
            <w:tcW w:w="2694" w:type="dxa"/>
            <w:tcBorders>
              <w:top w:val="single" w:sz="4" w:space="0" w:color="4F81BD" w:themeColor="accent1"/>
              <w:left w:val="single" w:sz="12" w:space="0" w:color="4F81BD" w:themeColor="accent1"/>
              <w:right w:val="single" w:sz="12" w:space="0" w:color="4F81BD" w:themeColor="accent1"/>
            </w:tcBorders>
            <w:vAlign w:val="center"/>
          </w:tcPr>
          <w:p w14:paraId="67858738" w14:textId="77777777" w:rsidR="00CA4F7B" w:rsidRPr="00BC2AC0" w:rsidRDefault="00CA4F7B" w:rsidP="00CA4F7B">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RELIÉ À L’AUTOMOBILE</w:t>
            </w:r>
          </w:p>
        </w:tc>
        <w:tc>
          <w:tcPr>
            <w:tcW w:w="708" w:type="dxa"/>
            <w:gridSpan w:val="2"/>
            <w:vMerge w:val="restart"/>
            <w:tcBorders>
              <w:top w:val="single" w:sz="4" w:space="0" w:color="4F81BD" w:themeColor="accent1"/>
              <w:left w:val="single" w:sz="12" w:space="0" w:color="4F81BD" w:themeColor="accent1"/>
            </w:tcBorders>
            <w:vAlign w:val="center"/>
          </w:tcPr>
          <w:p w14:paraId="08A16F53" w14:textId="77777777" w:rsidR="00CA4F7B" w:rsidRPr="00BC2AC0" w:rsidRDefault="00CA4F7B" w:rsidP="00CA4F7B">
            <w:pPr>
              <w:jc w:val="center"/>
              <w:cnfStyle w:val="000000100000" w:firstRow="0" w:lastRow="0" w:firstColumn="0" w:lastColumn="0" w:oddVBand="0" w:evenVBand="0" w:oddHBand="1" w:evenHBand="0" w:firstRowFirstColumn="0" w:firstRowLastColumn="0" w:lastRowFirstColumn="0" w:lastRowLastColumn="0"/>
              <w:rPr>
                <w:b/>
              </w:rPr>
            </w:pPr>
            <w:r w:rsidRPr="00BC2AC0">
              <w:rPr>
                <w:b/>
              </w:rPr>
              <w:t>15</w:t>
            </w:r>
          </w:p>
        </w:tc>
        <w:tc>
          <w:tcPr>
            <w:tcW w:w="964" w:type="dxa"/>
            <w:vMerge w:val="restart"/>
            <w:tcBorders>
              <w:top w:val="single" w:sz="4" w:space="0" w:color="4F81BD" w:themeColor="accent1"/>
            </w:tcBorders>
            <w:vAlign w:val="center"/>
          </w:tcPr>
          <w:p w14:paraId="34387FEC" w14:textId="77777777" w:rsidR="00CA4F7B" w:rsidRPr="00BC2AC0" w:rsidRDefault="00830CAF" w:rsidP="00CA4F7B">
            <w:pPr>
              <w:jc w:val="center"/>
              <w:cnfStyle w:val="000000100000" w:firstRow="0" w:lastRow="0" w:firstColumn="0" w:lastColumn="0" w:oddVBand="0" w:evenVBand="0" w:oddHBand="1" w:evenHBand="0" w:firstRowFirstColumn="0" w:firstRowLastColumn="0" w:lastRowFirstColumn="0" w:lastRowLastColumn="0"/>
              <w:rPr>
                <w:b/>
              </w:rPr>
            </w:pPr>
            <w:r w:rsidRPr="00BC2AC0">
              <w:rPr>
                <w:b/>
              </w:rPr>
              <w:t>2</w:t>
            </w:r>
          </w:p>
        </w:tc>
        <w:tc>
          <w:tcPr>
            <w:tcW w:w="1304" w:type="dxa"/>
            <w:gridSpan w:val="2"/>
            <w:vMerge w:val="restart"/>
            <w:tcBorders>
              <w:top w:val="single" w:sz="4" w:space="0" w:color="4F81BD" w:themeColor="accent1"/>
            </w:tcBorders>
            <w:vAlign w:val="center"/>
          </w:tcPr>
          <w:p w14:paraId="7690401F" w14:textId="77777777" w:rsidR="00CA4F7B" w:rsidRPr="00BC2AC0" w:rsidRDefault="00830CAF" w:rsidP="00CA4F7B">
            <w:pPr>
              <w:jc w:val="center"/>
              <w:cnfStyle w:val="000000100000" w:firstRow="0" w:lastRow="0" w:firstColumn="0" w:lastColumn="0" w:oddVBand="0" w:evenVBand="0" w:oddHBand="1" w:evenHBand="0" w:firstRowFirstColumn="0" w:firstRowLastColumn="0" w:lastRowFirstColumn="0" w:lastRowLastColumn="0"/>
              <w:rPr>
                <w:b/>
              </w:rPr>
            </w:pPr>
            <w:r w:rsidRPr="00BC2AC0">
              <w:rPr>
                <w:b/>
              </w:rPr>
              <w:t>8</w:t>
            </w:r>
          </w:p>
        </w:tc>
        <w:tc>
          <w:tcPr>
            <w:tcW w:w="851" w:type="dxa"/>
            <w:vMerge w:val="restart"/>
            <w:tcBorders>
              <w:top w:val="single" w:sz="4" w:space="0" w:color="4F81BD" w:themeColor="accent1"/>
              <w:right w:val="single" w:sz="12" w:space="0" w:color="4F81BD" w:themeColor="accent1"/>
            </w:tcBorders>
            <w:vAlign w:val="center"/>
          </w:tcPr>
          <w:p w14:paraId="16F8D8BB" w14:textId="77777777" w:rsidR="00CA4F7B" w:rsidRPr="00BC2AC0" w:rsidRDefault="00830CAF" w:rsidP="00CA4F7B">
            <w:pPr>
              <w:jc w:val="center"/>
              <w:cnfStyle w:val="000000100000" w:firstRow="0" w:lastRow="0" w:firstColumn="0" w:lastColumn="0" w:oddVBand="0" w:evenVBand="0" w:oddHBand="1" w:evenHBand="0" w:firstRowFirstColumn="0" w:firstRowLastColumn="0" w:lastRowFirstColumn="0" w:lastRowLastColumn="0"/>
              <w:rPr>
                <w:b/>
              </w:rPr>
            </w:pPr>
            <w:r w:rsidRPr="00BC2AC0">
              <w:rPr>
                <w:b/>
              </w:rPr>
              <w:t>8</w:t>
            </w:r>
          </w:p>
        </w:tc>
      </w:tr>
      <w:tr w:rsidR="00CA4F7B" w:rsidRPr="00BC2AC0" w14:paraId="330F67BE" w14:textId="77777777" w:rsidTr="00D56E76">
        <w:trPr>
          <w:jc w:val="center"/>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6CB320C3" w14:textId="77777777" w:rsidR="00CA4F7B" w:rsidRPr="00BC2AC0" w:rsidRDefault="00CA4F7B" w:rsidP="00CA4F7B"/>
        </w:tc>
        <w:tc>
          <w:tcPr>
            <w:tcW w:w="1417" w:type="dxa"/>
            <w:vMerge/>
            <w:tcBorders>
              <w:left w:val="single" w:sz="12" w:space="0" w:color="4F81BD" w:themeColor="accent1"/>
              <w:right w:val="single" w:sz="12" w:space="0" w:color="4F81BD" w:themeColor="accent1"/>
            </w:tcBorders>
          </w:tcPr>
          <w:p w14:paraId="2EFCD659" w14:textId="77777777" w:rsidR="00CA4F7B" w:rsidRPr="00BC2AC0" w:rsidRDefault="00CA4F7B" w:rsidP="00CA4F7B">
            <w:pPr>
              <w:jc w:val="center"/>
              <w:cnfStyle w:val="000000000000" w:firstRow="0" w:lastRow="0" w:firstColumn="0" w:lastColumn="0" w:oddVBand="0" w:evenVBand="0" w:oddHBand="0" w:evenHBand="0" w:firstRowFirstColumn="0" w:firstRowLastColumn="0" w:lastRowFirstColumn="0" w:lastRowLastColumn="0"/>
            </w:pPr>
          </w:p>
        </w:tc>
        <w:tc>
          <w:tcPr>
            <w:tcW w:w="2694" w:type="dxa"/>
            <w:tcBorders>
              <w:left w:val="single" w:sz="12" w:space="0" w:color="4F81BD" w:themeColor="accent1"/>
              <w:bottom w:val="single" w:sz="4" w:space="0" w:color="4F81BD" w:themeColor="accent1"/>
              <w:right w:val="single" w:sz="12" w:space="0" w:color="4F81BD" w:themeColor="accent1"/>
            </w:tcBorders>
            <w:vAlign w:val="center"/>
          </w:tcPr>
          <w:p w14:paraId="34B7D166" w14:textId="77777777" w:rsidR="00CA4F7B" w:rsidRPr="00BC2AC0" w:rsidRDefault="00CA4F7B" w:rsidP="00CA4F7B">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CENTRE COMMERCIAL PLANIFIÉ</w:t>
            </w:r>
          </w:p>
        </w:tc>
        <w:tc>
          <w:tcPr>
            <w:tcW w:w="708" w:type="dxa"/>
            <w:gridSpan w:val="2"/>
            <w:vMerge/>
            <w:tcBorders>
              <w:left w:val="single" w:sz="12" w:space="0" w:color="4F81BD" w:themeColor="accent1"/>
            </w:tcBorders>
            <w:vAlign w:val="center"/>
          </w:tcPr>
          <w:p w14:paraId="0AE91152" w14:textId="77777777" w:rsidR="00CA4F7B" w:rsidRPr="00BC2AC0" w:rsidRDefault="00CA4F7B" w:rsidP="00CA4F7B">
            <w:pPr>
              <w:cnfStyle w:val="000000000000" w:firstRow="0" w:lastRow="0" w:firstColumn="0" w:lastColumn="0" w:oddVBand="0" w:evenVBand="0" w:oddHBand="0" w:evenHBand="0" w:firstRowFirstColumn="0" w:firstRowLastColumn="0" w:lastRowFirstColumn="0" w:lastRowLastColumn="0"/>
              <w:rPr>
                <w:b/>
              </w:rPr>
            </w:pPr>
          </w:p>
        </w:tc>
        <w:tc>
          <w:tcPr>
            <w:tcW w:w="964" w:type="dxa"/>
            <w:vMerge/>
            <w:vAlign w:val="center"/>
          </w:tcPr>
          <w:p w14:paraId="2A4A3368" w14:textId="77777777" w:rsidR="00CA4F7B" w:rsidRPr="00BC2AC0" w:rsidRDefault="00CA4F7B" w:rsidP="00CA4F7B">
            <w:pPr>
              <w:cnfStyle w:val="000000000000" w:firstRow="0" w:lastRow="0" w:firstColumn="0" w:lastColumn="0" w:oddVBand="0" w:evenVBand="0" w:oddHBand="0" w:evenHBand="0" w:firstRowFirstColumn="0" w:firstRowLastColumn="0" w:lastRowFirstColumn="0" w:lastRowLastColumn="0"/>
              <w:rPr>
                <w:b/>
              </w:rPr>
            </w:pPr>
          </w:p>
        </w:tc>
        <w:tc>
          <w:tcPr>
            <w:tcW w:w="1304" w:type="dxa"/>
            <w:gridSpan w:val="2"/>
            <w:vMerge/>
            <w:vAlign w:val="center"/>
          </w:tcPr>
          <w:p w14:paraId="7BA2F498" w14:textId="77777777" w:rsidR="00CA4F7B" w:rsidRPr="00BC2AC0" w:rsidRDefault="00CA4F7B" w:rsidP="00CA4F7B">
            <w:pPr>
              <w:cnfStyle w:val="000000000000" w:firstRow="0" w:lastRow="0" w:firstColumn="0" w:lastColumn="0" w:oddVBand="0" w:evenVBand="0" w:oddHBand="0" w:evenHBand="0" w:firstRowFirstColumn="0" w:firstRowLastColumn="0" w:lastRowFirstColumn="0" w:lastRowLastColumn="0"/>
              <w:rPr>
                <w:b/>
              </w:rPr>
            </w:pPr>
          </w:p>
        </w:tc>
        <w:tc>
          <w:tcPr>
            <w:tcW w:w="851" w:type="dxa"/>
            <w:vMerge/>
            <w:tcBorders>
              <w:right w:val="single" w:sz="12" w:space="0" w:color="4F81BD" w:themeColor="accent1"/>
            </w:tcBorders>
            <w:vAlign w:val="center"/>
          </w:tcPr>
          <w:p w14:paraId="358E66ED" w14:textId="77777777" w:rsidR="00CA4F7B" w:rsidRPr="00BC2AC0" w:rsidRDefault="00CA4F7B" w:rsidP="00CA4F7B">
            <w:pPr>
              <w:cnfStyle w:val="000000000000" w:firstRow="0" w:lastRow="0" w:firstColumn="0" w:lastColumn="0" w:oddVBand="0" w:evenVBand="0" w:oddHBand="0" w:evenHBand="0" w:firstRowFirstColumn="0" w:firstRowLastColumn="0" w:lastRowFirstColumn="0" w:lastRowLastColumn="0"/>
              <w:rPr>
                <w:b/>
              </w:rPr>
            </w:pPr>
          </w:p>
        </w:tc>
      </w:tr>
      <w:tr w:rsidR="00CA4F7B" w:rsidRPr="00BC2AC0" w14:paraId="6F0C8E64" w14:textId="77777777" w:rsidTr="00FC04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710BAF19" w14:textId="77777777" w:rsidR="00CA4F7B" w:rsidRPr="00BC2AC0" w:rsidRDefault="00CA4F7B" w:rsidP="00CA4F7B"/>
        </w:tc>
        <w:tc>
          <w:tcPr>
            <w:tcW w:w="1417" w:type="dxa"/>
            <w:vMerge/>
            <w:tcBorders>
              <w:left w:val="single" w:sz="12" w:space="0" w:color="4F81BD" w:themeColor="accent1"/>
              <w:right w:val="single" w:sz="12" w:space="0" w:color="4F81BD" w:themeColor="accent1"/>
            </w:tcBorders>
          </w:tcPr>
          <w:p w14:paraId="6849526F" w14:textId="77777777" w:rsidR="00CA4F7B" w:rsidRPr="00BC2AC0" w:rsidRDefault="00CA4F7B" w:rsidP="00CA4F7B">
            <w:pPr>
              <w:jc w:val="center"/>
              <w:cnfStyle w:val="000000100000" w:firstRow="0" w:lastRow="0" w:firstColumn="0" w:lastColumn="0" w:oddVBand="0" w:evenVBand="0" w:oddHBand="1" w:evenHBand="0" w:firstRowFirstColumn="0" w:firstRowLastColumn="0" w:lastRowFirstColumn="0" w:lastRowLastColumn="0"/>
            </w:pPr>
          </w:p>
        </w:tc>
        <w:tc>
          <w:tcPr>
            <w:tcW w:w="2694" w:type="dxa"/>
            <w:tcBorders>
              <w:top w:val="single" w:sz="4"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5FEC4C02" w14:textId="77777777" w:rsidR="00CA4F7B" w:rsidRPr="00BC2AC0" w:rsidRDefault="00CA4F7B" w:rsidP="00CA4F7B">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RÉCRÉATION COMMERCIALE</w:t>
            </w:r>
          </w:p>
          <w:p w14:paraId="072CC0D9" w14:textId="77777777" w:rsidR="00CA4F7B" w:rsidRPr="00BC2AC0" w:rsidRDefault="00CA4F7B" w:rsidP="00CA4F7B">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INTÉRIEURE / EXTÉRIEURE.</w:t>
            </w:r>
          </w:p>
        </w:tc>
        <w:tc>
          <w:tcPr>
            <w:tcW w:w="708" w:type="dxa"/>
            <w:gridSpan w:val="2"/>
            <w:vMerge/>
            <w:tcBorders>
              <w:left w:val="single" w:sz="12" w:space="0" w:color="4F81BD" w:themeColor="accent1"/>
              <w:bottom w:val="single" w:sz="12" w:space="0" w:color="4F81BD" w:themeColor="accent1"/>
            </w:tcBorders>
            <w:vAlign w:val="center"/>
          </w:tcPr>
          <w:p w14:paraId="5AEEE952" w14:textId="77777777" w:rsidR="00CA4F7B" w:rsidRPr="00BC2AC0" w:rsidRDefault="00CA4F7B" w:rsidP="00CA4F7B">
            <w:pPr>
              <w:cnfStyle w:val="000000100000" w:firstRow="0" w:lastRow="0" w:firstColumn="0" w:lastColumn="0" w:oddVBand="0" w:evenVBand="0" w:oddHBand="1" w:evenHBand="0" w:firstRowFirstColumn="0" w:firstRowLastColumn="0" w:lastRowFirstColumn="0" w:lastRowLastColumn="0"/>
              <w:rPr>
                <w:b/>
              </w:rPr>
            </w:pPr>
          </w:p>
        </w:tc>
        <w:tc>
          <w:tcPr>
            <w:tcW w:w="964" w:type="dxa"/>
            <w:vMerge/>
            <w:tcBorders>
              <w:bottom w:val="single" w:sz="12" w:space="0" w:color="4F81BD" w:themeColor="accent1"/>
            </w:tcBorders>
            <w:vAlign w:val="center"/>
          </w:tcPr>
          <w:p w14:paraId="1A79DA3D" w14:textId="77777777" w:rsidR="00CA4F7B" w:rsidRPr="00BC2AC0" w:rsidRDefault="00CA4F7B" w:rsidP="00CA4F7B">
            <w:pPr>
              <w:cnfStyle w:val="000000100000" w:firstRow="0" w:lastRow="0" w:firstColumn="0" w:lastColumn="0" w:oddVBand="0" w:evenVBand="0" w:oddHBand="1" w:evenHBand="0" w:firstRowFirstColumn="0" w:firstRowLastColumn="0" w:lastRowFirstColumn="0" w:lastRowLastColumn="0"/>
              <w:rPr>
                <w:b/>
              </w:rPr>
            </w:pPr>
          </w:p>
        </w:tc>
        <w:tc>
          <w:tcPr>
            <w:tcW w:w="1304" w:type="dxa"/>
            <w:gridSpan w:val="2"/>
            <w:vMerge/>
            <w:tcBorders>
              <w:bottom w:val="single" w:sz="12" w:space="0" w:color="4F81BD" w:themeColor="accent1"/>
            </w:tcBorders>
            <w:vAlign w:val="center"/>
          </w:tcPr>
          <w:p w14:paraId="4FB61BC5" w14:textId="77777777" w:rsidR="00CA4F7B" w:rsidRPr="00BC2AC0" w:rsidRDefault="00CA4F7B" w:rsidP="00CA4F7B">
            <w:pPr>
              <w:cnfStyle w:val="000000100000" w:firstRow="0" w:lastRow="0" w:firstColumn="0" w:lastColumn="0" w:oddVBand="0" w:evenVBand="0" w:oddHBand="1" w:evenHBand="0" w:firstRowFirstColumn="0" w:firstRowLastColumn="0" w:lastRowFirstColumn="0" w:lastRowLastColumn="0"/>
              <w:rPr>
                <w:b/>
              </w:rPr>
            </w:pPr>
          </w:p>
        </w:tc>
        <w:tc>
          <w:tcPr>
            <w:tcW w:w="851" w:type="dxa"/>
            <w:vMerge/>
            <w:tcBorders>
              <w:bottom w:val="single" w:sz="12" w:space="0" w:color="4F81BD" w:themeColor="accent1"/>
              <w:right w:val="single" w:sz="12" w:space="0" w:color="4F81BD" w:themeColor="accent1"/>
            </w:tcBorders>
            <w:vAlign w:val="center"/>
          </w:tcPr>
          <w:p w14:paraId="18542498" w14:textId="77777777" w:rsidR="00CA4F7B" w:rsidRPr="00BC2AC0" w:rsidRDefault="00CA4F7B" w:rsidP="00CA4F7B">
            <w:pPr>
              <w:cnfStyle w:val="000000100000" w:firstRow="0" w:lastRow="0" w:firstColumn="0" w:lastColumn="0" w:oddVBand="0" w:evenVBand="0" w:oddHBand="1" w:evenHBand="0" w:firstRowFirstColumn="0" w:firstRowLastColumn="0" w:lastRowFirstColumn="0" w:lastRowLastColumn="0"/>
              <w:rPr>
                <w:b/>
              </w:rPr>
            </w:pPr>
          </w:p>
        </w:tc>
      </w:tr>
      <w:tr w:rsidR="007A196D" w:rsidRPr="00BC2AC0" w14:paraId="1BF17B5C" w14:textId="77777777" w:rsidTr="00142185">
        <w:trPr>
          <w:jc w:val="center"/>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4FBF94DA" w14:textId="77777777" w:rsidR="007A196D" w:rsidRPr="00BC2AC0" w:rsidRDefault="007A196D" w:rsidP="00CA4F7B"/>
        </w:tc>
        <w:tc>
          <w:tcPr>
            <w:tcW w:w="1417" w:type="dxa"/>
            <w:vMerge w:val="restart"/>
            <w:tcBorders>
              <w:top w:val="single" w:sz="12" w:space="0" w:color="4F81BD" w:themeColor="accent1"/>
              <w:left w:val="single" w:sz="12" w:space="0" w:color="4F81BD" w:themeColor="accent1"/>
              <w:right w:val="single" w:sz="12" w:space="0" w:color="4F81BD" w:themeColor="accent1"/>
            </w:tcBorders>
            <w:vAlign w:val="center"/>
          </w:tcPr>
          <w:p w14:paraId="03BE5939" w14:textId="77777777" w:rsidR="007A196D" w:rsidRPr="00BC2AC0" w:rsidRDefault="007A196D" w:rsidP="00CA4F7B">
            <w:pPr>
              <w:cnfStyle w:val="000000000000" w:firstRow="0" w:lastRow="0" w:firstColumn="0" w:lastColumn="0" w:oddVBand="0" w:evenVBand="0" w:oddHBand="0" w:evenHBand="0" w:firstRowFirstColumn="0" w:firstRowLastColumn="0" w:lastRowFirstColumn="0" w:lastRowLastColumn="0"/>
            </w:pPr>
            <w:r w:rsidRPr="00BC2AC0">
              <w:t>INDUSTRIE</w:t>
            </w:r>
          </w:p>
        </w:tc>
        <w:tc>
          <w:tcPr>
            <w:tcW w:w="2694" w:type="dxa"/>
            <w:tcBorders>
              <w:top w:val="single" w:sz="12" w:space="0" w:color="4F81BD" w:themeColor="accent1"/>
              <w:left w:val="single" w:sz="12" w:space="0" w:color="4F81BD" w:themeColor="accent1"/>
              <w:bottom w:val="single" w:sz="4" w:space="0" w:color="BFBFBF" w:themeColor="background1" w:themeShade="BF"/>
              <w:right w:val="single" w:sz="12" w:space="0" w:color="4F81BD" w:themeColor="accent1"/>
            </w:tcBorders>
            <w:vAlign w:val="center"/>
          </w:tcPr>
          <w:p w14:paraId="38719402" w14:textId="77777777" w:rsidR="007A196D" w:rsidRPr="00BC2AC0" w:rsidRDefault="007A196D" w:rsidP="00CA4F7B">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COMMERCE EN GROS</w:t>
            </w:r>
          </w:p>
        </w:tc>
        <w:tc>
          <w:tcPr>
            <w:tcW w:w="680" w:type="dxa"/>
            <w:vMerge w:val="restart"/>
            <w:tcBorders>
              <w:top w:val="single" w:sz="12" w:space="0" w:color="4F81BD" w:themeColor="accent1"/>
              <w:left w:val="single" w:sz="12" w:space="0" w:color="4F81BD" w:themeColor="accent1"/>
              <w:right w:val="single" w:sz="4" w:space="0" w:color="BFBFBF" w:themeColor="background1" w:themeShade="BF"/>
            </w:tcBorders>
            <w:vAlign w:val="center"/>
          </w:tcPr>
          <w:p w14:paraId="7847E252" w14:textId="77777777" w:rsidR="007A196D" w:rsidRPr="00BC2AC0" w:rsidRDefault="007A196D" w:rsidP="00142185">
            <w:pPr>
              <w:jc w:val="center"/>
              <w:cnfStyle w:val="000000000000" w:firstRow="0" w:lastRow="0" w:firstColumn="0" w:lastColumn="0" w:oddVBand="0" w:evenVBand="0" w:oddHBand="0" w:evenHBand="0" w:firstRowFirstColumn="0" w:firstRowLastColumn="0" w:lastRowFirstColumn="0" w:lastRowLastColumn="0"/>
              <w:rPr>
                <w:b/>
              </w:rPr>
            </w:pPr>
            <w:r w:rsidRPr="00BC2AC0">
              <w:rPr>
                <w:b/>
              </w:rPr>
              <w:t>15</w:t>
            </w:r>
          </w:p>
        </w:tc>
        <w:tc>
          <w:tcPr>
            <w:tcW w:w="992" w:type="dxa"/>
            <w:gridSpan w:val="2"/>
            <w:vMerge w:val="restart"/>
            <w:tcBorders>
              <w:top w:val="single" w:sz="12" w:space="0" w:color="4F81BD" w:themeColor="accent1"/>
              <w:left w:val="single" w:sz="4" w:space="0" w:color="BFBFBF" w:themeColor="background1" w:themeShade="BF"/>
              <w:bottom w:val="single" w:sz="12" w:space="0" w:color="4F81BD" w:themeColor="accent1"/>
              <w:right w:val="single" w:sz="4" w:space="0" w:color="BFBFBF" w:themeColor="background1" w:themeShade="BF"/>
            </w:tcBorders>
            <w:vAlign w:val="center"/>
          </w:tcPr>
          <w:p w14:paraId="78C25C92" w14:textId="77777777" w:rsidR="007A196D" w:rsidRPr="00BC2AC0" w:rsidRDefault="00142185" w:rsidP="00CA4F7B">
            <w:pPr>
              <w:jc w:val="center"/>
              <w:cnfStyle w:val="000000000000" w:firstRow="0" w:lastRow="0" w:firstColumn="0" w:lastColumn="0" w:oddVBand="0" w:evenVBand="0" w:oddHBand="0" w:evenHBand="0" w:firstRowFirstColumn="0" w:firstRowLastColumn="0" w:lastRowFirstColumn="0" w:lastRowLastColumn="0"/>
              <w:rPr>
                <w:b/>
              </w:rPr>
            </w:pPr>
            <w:r>
              <w:rPr>
                <w:b/>
              </w:rPr>
              <w:t>3</w:t>
            </w:r>
          </w:p>
        </w:tc>
        <w:tc>
          <w:tcPr>
            <w:tcW w:w="1276" w:type="dxa"/>
            <w:vMerge w:val="restart"/>
            <w:tcBorders>
              <w:top w:val="single" w:sz="12" w:space="0" w:color="4F81BD" w:themeColor="accent1"/>
              <w:left w:val="single" w:sz="4" w:space="0" w:color="BFBFBF" w:themeColor="background1" w:themeShade="BF"/>
              <w:bottom w:val="single" w:sz="12" w:space="0" w:color="4F81BD" w:themeColor="accent1"/>
              <w:right w:val="single" w:sz="4" w:space="0" w:color="BFBFBF" w:themeColor="background1" w:themeShade="BF"/>
            </w:tcBorders>
            <w:vAlign w:val="center"/>
          </w:tcPr>
          <w:p w14:paraId="536645BF" w14:textId="77777777" w:rsidR="007A196D" w:rsidRPr="00BC2AC0" w:rsidRDefault="00142185" w:rsidP="00CA4F7B">
            <w:pPr>
              <w:jc w:val="center"/>
              <w:cnfStyle w:val="000000000000" w:firstRow="0" w:lastRow="0" w:firstColumn="0" w:lastColumn="0" w:oddVBand="0" w:evenVBand="0" w:oddHBand="0" w:evenHBand="0" w:firstRowFirstColumn="0" w:firstRowLastColumn="0" w:lastRowFirstColumn="0" w:lastRowLastColumn="0"/>
              <w:rPr>
                <w:b/>
              </w:rPr>
            </w:pPr>
            <w:r>
              <w:rPr>
                <w:b/>
              </w:rPr>
              <w:t>10</w:t>
            </w:r>
          </w:p>
        </w:tc>
        <w:tc>
          <w:tcPr>
            <w:tcW w:w="879" w:type="dxa"/>
            <w:gridSpan w:val="2"/>
            <w:vMerge w:val="restart"/>
            <w:tcBorders>
              <w:top w:val="single" w:sz="12" w:space="0" w:color="4F81BD" w:themeColor="accent1"/>
              <w:left w:val="single" w:sz="4" w:space="0" w:color="BFBFBF" w:themeColor="background1" w:themeShade="BF"/>
              <w:bottom w:val="single" w:sz="12" w:space="0" w:color="4F81BD" w:themeColor="accent1"/>
              <w:right w:val="single" w:sz="12" w:space="0" w:color="4F81BD" w:themeColor="accent1"/>
            </w:tcBorders>
            <w:vAlign w:val="center"/>
          </w:tcPr>
          <w:p w14:paraId="158EA235" w14:textId="77777777" w:rsidR="007A196D" w:rsidRPr="00BC2AC0" w:rsidRDefault="00142185" w:rsidP="001A7F17">
            <w:pPr>
              <w:jc w:val="center"/>
              <w:cnfStyle w:val="000000000000" w:firstRow="0" w:lastRow="0" w:firstColumn="0" w:lastColumn="0" w:oddVBand="0" w:evenVBand="0" w:oddHBand="0" w:evenHBand="0" w:firstRowFirstColumn="0" w:firstRowLastColumn="0" w:lastRowFirstColumn="0" w:lastRowLastColumn="0"/>
              <w:rPr>
                <w:b/>
              </w:rPr>
            </w:pPr>
            <w:r>
              <w:rPr>
                <w:b/>
              </w:rPr>
              <w:t>10</w:t>
            </w:r>
          </w:p>
        </w:tc>
      </w:tr>
      <w:tr w:rsidR="007A196D" w:rsidRPr="00BC2AC0" w14:paraId="2F87DB21" w14:textId="77777777" w:rsidTr="001421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1A16436E" w14:textId="77777777" w:rsidR="007A196D" w:rsidRPr="00BC2AC0" w:rsidRDefault="007A196D" w:rsidP="00CA4F7B"/>
        </w:tc>
        <w:tc>
          <w:tcPr>
            <w:tcW w:w="1417" w:type="dxa"/>
            <w:vMerge/>
            <w:tcBorders>
              <w:left w:val="single" w:sz="12" w:space="0" w:color="4F81BD" w:themeColor="accent1"/>
              <w:right w:val="single" w:sz="12" w:space="0" w:color="4F81BD" w:themeColor="accent1"/>
            </w:tcBorders>
          </w:tcPr>
          <w:p w14:paraId="63257F9E" w14:textId="77777777" w:rsidR="007A196D" w:rsidRPr="00BC2AC0" w:rsidRDefault="007A196D" w:rsidP="00CA4F7B">
            <w:pPr>
              <w:cnfStyle w:val="000000100000" w:firstRow="0" w:lastRow="0" w:firstColumn="0" w:lastColumn="0" w:oddVBand="0" w:evenVBand="0" w:oddHBand="1" w:evenHBand="0" w:firstRowFirstColumn="0" w:firstRowLastColumn="0" w:lastRowFirstColumn="0" w:lastRowLastColumn="0"/>
            </w:pPr>
          </w:p>
        </w:tc>
        <w:tc>
          <w:tcPr>
            <w:tcW w:w="2694" w:type="dxa"/>
            <w:tcBorders>
              <w:top w:val="single" w:sz="4" w:space="0" w:color="BFBFBF" w:themeColor="background1" w:themeShade="BF"/>
              <w:left w:val="single" w:sz="12" w:space="0" w:color="4F81BD" w:themeColor="accent1"/>
              <w:bottom w:val="single" w:sz="4" w:space="0" w:color="BFBFBF" w:themeColor="background1" w:themeShade="BF"/>
              <w:right w:val="single" w:sz="12" w:space="0" w:color="4F81BD" w:themeColor="accent1"/>
            </w:tcBorders>
            <w:vAlign w:val="center"/>
          </w:tcPr>
          <w:p w14:paraId="309DB421" w14:textId="77777777" w:rsidR="007A196D" w:rsidRPr="00BC2AC0" w:rsidRDefault="007A196D" w:rsidP="00CA4F7B">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COMMERCE OU SERVICE INDUSTRIEL ET TRANSPORT PRIVÉ</w:t>
            </w:r>
          </w:p>
        </w:tc>
        <w:tc>
          <w:tcPr>
            <w:tcW w:w="680" w:type="dxa"/>
            <w:vMerge/>
            <w:tcBorders>
              <w:left w:val="single" w:sz="12" w:space="0" w:color="4F81BD" w:themeColor="accent1"/>
              <w:right w:val="single" w:sz="4" w:space="0" w:color="BFBFBF" w:themeColor="background1" w:themeShade="BF"/>
            </w:tcBorders>
            <w:vAlign w:val="center"/>
          </w:tcPr>
          <w:p w14:paraId="2D1426C3" w14:textId="77777777" w:rsidR="007A196D" w:rsidRPr="00BC2AC0" w:rsidRDefault="007A196D" w:rsidP="001A7F17">
            <w:pPr>
              <w:jc w:val="center"/>
              <w:cnfStyle w:val="000000100000" w:firstRow="0" w:lastRow="0" w:firstColumn="0" w:lastColumn="0" w:oddVBand="0" w:evenVBand="0" w:oddHBand="1" w:evenHBand="0" w:firstRowFirstColumn="0" w:firstRowLastColumn="0" w:lastRowFirstColumn="0" w:lastRowLastColumn="0"/>
              <w:rPr>
                <w:b/>
              </w:rPr>
            </w:pPr>
          </w:p>
        </w:tc>
        <w:tc>
          <w:tcPr>
            <w:tcW w:w="992" w:type="dxa"/>
            <w:gridSpan w:val="2"/>
            <w:vMerge/>
            <w:tcBorders>
              <w:left w:val="single" w:sz="4" w:space="0" w:color="BFBFBF" w:themeColor="background1" w:themeShade="BF"/>
              <w:bottom w:val="single" w:sz="12" w:space="0" w:color="4F81BD" w:themeColor="accent1"/>
              <w:right w:val="single" w:sz="4" w:space="0" w:color="BFBFBF" w:themeColor="background1" w:themeShade="BF"/>
            </w:tcBorders>
            <w:vAlign w:val="center"/>
          </w:tcPr>
          <w:p w14:paraId="791FD955" w14:textId="77777777" w:rsidR="007A196D" w:rsidRPr="00BC2AC0" w:rsidRDefault="007A196D" w:rsidP="001A7F17">
            <w:pPr>
              <w:jc w:val="center"/>
              <w:cnfStyle w:val="000000100000" w:firstRow="0" w:lastRow="0" w:firstColumn="0" w:lastColumn="0" w:oddVBand="0" w:evenVBand="0" w:oddHBand="1" w:evenHBand="0" w:firstRowFirstColumn="0" w:firstRowLastColumn="0" w:lastRowFirstColumn="0" w:lastRowLastColumn="0"/>
              <w:rPr>
                <w:b/>
              </w:rPr>
            </w:pPr>
          </w:p>
        </w:tc>
        <w:tc>
          <w:tcPr>
            <w:tcW w:w="1276" w:type="dxa"/>
            <w:vMerge/>
            <w:tcBorders>
              <w:left w:val="single" w:sz="4" w:space="0" w:color="BFBFBF" w:themeColor="background1" w:themeShade="BF"/>
              <w:bottom w:val="single" w:sz="12" w:space="0" w:color="4F81BD" w:themeColor="accent1"/>
              <w:right w:val="single" w:sz="4" w:space="0" w:color="BFBFBF" w:themeColor="background1" w:themeShade="BF"/>
            </w:tcBorders>
            <w:vAlign w:val="center"/>
          </w:tcPr>
          <w:p w14:paraId="55E1918E" w14:textId="77777777" w:rsidR="007A196D" w:rsidRPr="00BC2AC0" w:rsidRDefault="007A196D" w:rsidP="001A7F17">
            <w:pPr>
              <w:jc w:val="center"/>
              <w:cnfStyle w:val="000000100000" w:firstRow="0" w:lastRow="0" w:firstColumn="0" w:lastColumn="0" w:oddVBand="0" w:evenVBand="0" w:oddHBand="1" w:evenHBand="0" w:firstRowFirstColumn="0" w:firstRowLastColumn="0" w:lastRowFirstColumn="0" w:lastRowLastColumn="0"/>
              <w:rPr>
                <w:b/>
              </w:rPr>
            </w:pPr>
          </w:p>
        </w:tc>
        <w:tc>
          <w:tcPr>
            <w:tcW w:w="879" w:type="dxa"/>
            <w:gridSpan w:val="2"/>
            <w:vMerge/>
            <w:tcBorders>
              <w:left w:val="single" w:sz="4" w:space="0" w:color="BFBFBF" w:themeColor="background1" w:themeShade="BF"/>
              <w:bottom w:val="single" w:sz="12" w:space="0" w:color="4F81BD" w:themeColor="accent1"/>
              <w:right w:val="single" w:sz="12" w:space="0" w:color="4F81BD" w:themeColor="accent1"/>
            </w:tcBorders>
            <w:vAlign w:val="center"/>
          </w:tcPr>
          <w:p w14:paraId="4999E235" w14:textId="77777777" w:rsidR="007A196D" w:rsidRPr="00BC2AC0" w:rsidRDefault="007A196D" w:rsidP="001A7F17">
            <w:pPr>
              <w:jc w:val="center"/>
              <w:cnfStyle w:val="000000100000" w:firstRow="0" w:lastRow="0" w:firstColumn="0" w:lastColumn="0" w:oddVBand="0" w:evenVBand="0" w:oddHBand="1" w:evenHBand="0" w:firstRowFirstColumn="0" w:firstRowLastColumn="0" w:lastRowFirstColumn="0" w:lastRowLastColumn="0"/>
              <w:rPr>
                <w:b/>
              </w:rPr>
            </w:pPr>
          </w:p>
        </w:tc>
      </w:tr>
      <w:tr w:rsidR="007A196D" w:rsidRPr="00BC2AC0" w14:paraId="60E2B57B" w14:textId="77777777" w:rsidTr="00142185">
        <w:trPr>
          <w:jc w:val="center"/>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09EE4C98" w14:textId="77777777" w:rsidR="007A196D" w:rsidRPr="00BC2AC0" w:rsidRDefault="007A196D" w:rsidP="00CA4F7B"/>
        </w:tc>
        <w:tc>
          <w:tcPr>
            <w:tcW w:w="1417" w:type="dxa"/>
            <w:vMerge/>
            <w:tcBorders>
              <w:left w:val="single" w:sz="12" w:space="0" w:color="4F81BD" w:themeColor="accent1"/>
              <w:right w:val="single" w:sz="12" w:space="0" w:color="4F81BD" w:themeColor="accent1"/>
            </w:tcBorders>
          </w:tcPr>
          <w:p w14:paraId="15FD2143" w14:textId="77777777" w:rsidR="007A196D" w:rsidRPr="00BC2AC0" w:rsidRDefault="007A196D" w:rsidP="00CA4F7B">
            <w:pPr>
              <w:cnfStyle w:val="000000000000" w:firstRow="0" w:lastRow="0" w:firstColumn="0" w:lastColumn="0" w:oddVBand="0" w:evenVBand="0" w:oddHBand="0" w:evenHBand="0" w:firstRowFirstColumn="0" w:firstRowLastColumn="0" w:lastRowFirstColumn="0" w:lastRowLastColumn="0"/>
            </w:pPr>
          </w:p>
        </w:tc>
        <w:tc>
          <w:tcPr>
            <w:tcW w:w="2694" w:type="dxa"/>
            <w:tcBorders>
              <w:top w:val="single" w:sz="4" w:space="0" w:color="BFBFBF" w:themeColor="background1" w:themeShade="BF"/>
              <w:left w:val="single" w:sz="12" w:space="0" w:color="4F81BD" w:themeColor="accent1"/>
              <w:bottom w:val="single" w:sz="4" w:space="0" w:color="BFBFBF" w:themeColor="background1" w:themeShade="BF"/>
              <w:right w:val="single" w:sz="12" w:space="0" w:color="4F81BD" w:themeColor="accent1"/>
            </w:tcBorders>
            <w:vAlign w:val="center"/>
          </w:tcPr>
          <w:p w14:paraId="2AF1CA1A" w14:textId="77777777" w:rsidR="007A196D" w:rsidRPr="00BC2AC0" w:rsidRDefault="007A196D" w:rsidP="00CA4F7B">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SANS NUISANCE</w:t>
            </w:r>
          </w:p>
        </w:tc>
        <w:tc>
          <w:tcPr>
            <w:tcW w:w="680" w:type="dxa"/>
            <w:vMerge/>
            <w:tcBorders>
              <w:left w:val="single" w:sz="12" w:space="0" w:color="4F81BD" w:themeColor="accent1"/>
              <w:right w:val="single" w:sz="4" w:space="0" w:color="BFBFBF" w:themeColor="background1" w:themeShade="BF"/>
            </w:tcBorders>
            <w:vAlign w:val="center"/>
          </w:tcPr>
          <w:p w14:paraId="18E31B38" w14:textId="77777777" w:rsidR="007A196D" w:rsidRPr="00BC2AC0" w:rsidRDefault="007A196D" w:rsidP="001A7F17">
            <w:pPr>
              <w:jc w:val="center"/>
              <w:cnfStyle w:val="000000000000" w:firstRow="0" w:lastRow="0" w:firstColumn="0" w:lastColumn="0" w:oddVBand="0" w:evenVBand="0" w:oddHBand="0" w:evenHBand="0" w:firstRowFirstColumn="0" w:firstRowLastColumn="0" w:lastRowFirstColumn="0" w:lastRowLastColumn="0"/>
              <w:rPr>
                <w:b/>
              </w:rPr>
            </w:pPr>
          </w:p>
        </w:tc>
        <w:tc>
          <w:tcPr>
            <w:tcW w:w="992" w:type="dxa"/>
            <w:gridSpan w:val="2"/>
            <w:vMerge/>
            <w:tcBorders>
              <w:left w:val="single" w:sz="4" w:space="0" w:color="BFBFBF" w:themeColor="background1" w:themeShade="BF"/>
              <w:bottom w:val="single" w:sz="12" w:space="0" w:color="4F81BD" w:themeColor="accent1"/>
              <w:right w:val="single" w:sz="4" w:space="0" w:color="BFBFBF" w:themeColor="background1" w:themeShade="BF"/>
            </w:tcBorders>
            <w:vAlign w:val="center"/>
          </w:tcPr>
          <w:p w14:paraId="5B97E9AA" w14:textId="77777777" w:rsidR="007A196D" w:rsidRPr="00BC2AC0" w:rsidRDefault="007A196D" w:rsidP="001A7F17">
            <w:pPr>
              <w:jc w:val="center"/>
              <w:cnfStyle w:val="000000000000" w:firstRow="0" w:lastRow="0" w:firstColumn="0" w:lastColumn="0" w:oddVBand="0" w:evenVBand="0" w:oddHBand="0" w:evenHBand="0" w:firstRowFirstColumn="0" w:firstRowLastColumn="0" w:lastRowFirstColumn="0" w:lastRowLastColumn="0"/>
              <w:rPr>
                <w:b/>
              </w:rPr>
            </w:pPr>
          </w:p>
        </w:tc>
        <w:tc>
          <w:tcPr>
            <w:tcW w:w="1276" w:type="dxa"/>
            <w:vMerge/>
            <w:tcBorders>
              <w:left w:val="single" w:sz="4" w:space="0" w:color="BFBFBF" w:themeColor="background1" w:themeShade="BF"/>
              <w:bottom w:val="single" w:sz="12" w:space="0" w:color="4F81BD" w:themeColor="accent1"/>
              <w:right w:val="single" w:sz="4" w:space="0" w:color="BFBFBF" w:themeColor="background1" w:themeShade="BF"/>
            </w:tcBorders>
            <w:vAlign w:val="center"/>
          </w:tcPr>
          <w:p w14:paraId="6DEC130B" w14:textId="77777777" w:rsidR="007A196D" w:rsidRPr="00BC2AC0" w:rsidRDefault="007A196D" w:rsidP="001A7F17">
            <w:pPr>
              <w:jc w:val="center"/>
              <w:cnfStyle w:val="000000000000" w:firstRow="0" w:lastRow="0" w:firstColumn="0" w:lastColumn="0" w:oddVBand="0" w:evenVBand="0" w:oddHBand="0" w:evenHBand="0" w:firstRowFirstColumn="0" w:firstRowLastColumn="0" w:lastRowFirstColumn="0" w:lastRowLastColumn="0"/>
              <w:rPr>
                <w:b/>
              </w:rPr>
            </w:pPr>
          </w:p>
        </w:tc>
        <w:tc>
          <w:tcPr>
            <w:tcW w:w="879" w:type="dxa"/>
            <w:gridSpan w:val="2"/>
            <w:vMerge/>
            <w:tcBorders>
              <w:left w:val="single" w:sz="4" w:space="0" w:color="BFBFBF" w:themeColor="background1" w:themeShade="BF"/>
              <w:bottom w:val="single" w:sz="12" w:space="0" w:color="4F81BD" w:themeColor="accent1"/>
              <w:right w:val="single" w:sz="12" w:space="0" w:color="4F81BD" w:themeColor="accent1"/>
            </w:tcBorders>
            <w:vAlign w:val="center"/>
          </w:tcPr>
          <w:p w14:paraId="14A3899B" w14:textId="77777777" w:rsidR="007A196D" w:rsidRPr="00BC2AC0" w:rsidRDefault="007A196D" w:rsidP="001A7F17">
            <w:pPr>
              <w:jc w:val="center"/>
              <w:cnfStyle w:val="000000000000" w:firstRow="0" w:lastRow="0" w:firstColumn="0" w:lastColumn="0" w:oddVBand="0" w:evenVBand="0" w:oddHBand="0" w:evenHBand="0" w:firstRowFirstColumn="0" w:firstRowLastColumn="0" w:lastRowFirstColumn="0" w:lastRowLastColumn="0"/>
              <w:rPr>
                <w:b/>
              </w:rPr>
            </w:pPr>
          </w:p>
        </w:tc>
      </w:tr>
      <w:tr w:rsidR="007A196D" w:rsidRPr="00BC2AC0" w14:paraId="4614CA5A" w14:textId="77777777" w:rsidTr="001801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74591608" w14:textId="77777777" w:rsidR="007A196D" w:rsidRPr="00BC2AC0" w:rsidRDefault="007A196D" w:rsidP="00CA4F7B"/>
        </w:tc>
        <w:tc>
          <w:tcPr>
            <w:tcW w:w="1417" w:type="dxa"/>
            <w:vMerge/>
            <w:tcBorders>
              <w:left w:val="single" w:sz="12" w:space="0" w:color="4F81BD" w:themeColor="accent1"/>
              <w:right w:val="single" w:sz="12" w:space="0" w:color="4F81BD" w:themeColor="accent1"/>
            </w:tcBorders>
          </w:tcPr>
          <w:p w14:paraId="18AF35C2" w14:textId="77777777" w:rsidR="007A196D" w:rsidRPr="00BC2AC0" w:rsidRDefault="007A196D" w:rsidP="00CA4F7B">
            <w:pPr>
              <w:cnfStyle w:val="000000100000" w:firstRow="0" w:lastRow="0" w:firstColumn="0" w:lastColumn="0" w:oddVBand="0" w:evenVBand="0" w:oddHBand="1" w:evenHBand="0" w:firstRowFirstColumn="0" w:firstRowLastColumn="0" w:lastRowFirstColumn="0" w:lastRowLastColumn="0"/>
            </w:pPr>
          </w:p>
        </w:tc>
        <w:tc>
          <w:tcPr>
            <w:tcW w:w="2694" w:type="dxa"/>
            <w:tcBorders>
              <w:top w:val="single" w:sz="4" w:space="0" w:color="BFBFBF" w:themeColor="background1" w:themeShade="BF"/>
              <w:left w:val="single" w:sz="12" w:space="0" w:color="4F81BD" w:themeColor="accent1"/>
              <w:bottom w:val="single" w:sz="4" w:space="0" w:color="4F81BD" w:themeColor="accent1"/>
              <w:right w:val="single" w:sz="12" w:space="0" w:color="4F81BD" w:themeColor="accent1"/>
            </w:tcBorders>
            <w:vAlign w:val="center"/>
          </w:tcPr>
          <w:p w14:paraId="14AE08E7" w14:textId="77777777" w:rsidR="007A196D" w:rsidRPr="00BC2AC0" w:rsidRDefault="007A196D" w:rsidP="00CA4F7B">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 xml:space="preserve">À NUISANCE LIMITÉE </w:t>
            </w:r>
          </w:p>
        </w:tc>
        <w:tc>
          <w:tcPr>
            <w:tcW w:w="680" w:type="dxa"/>
            <w:vMerge/>
            <w:tcBorders>
              <w:left w:val="single" w:sz="12" w:space="0" w:color="4F81BD" w:themeColor="accent1"/>
              <w:bottom w:val="single" w:sz="4" w:space="0" w:color="4F81BD" w:themeColor="accent1"/>
              <w:right w:val="single" w:sz="4" w:space="0" w:color="BFBFBF" w:themeColor="background1" w:themeShade="BF"/>
            </w:tcBorders>
            <w:vAlign w:val="center"/>
          </w:tcPr>
          <w:p w14:paraId="73984CF2" w14:textId="77777777" w:rsidR="007A196D" w:rsidRPr="00BC2AC0" w:rsidRDefault="007A196D" w:rsidP="00CA4F7B">
            <w:pPr>
              <w:jc w:val="center"/>
              <w:cnfStyle w:val="000000100000" w:firstRow="0" w:lastRow="0" w:firstColumn="0" w:lastColumn="0" w:oddVBand="0" w:evenVBand="0" w:oddHBand="1" w:evenHBand="0" w:firstRowFirstColumn="0" w:firstRowLastColumn="0" w:lastRowFirstColumn="0" w:lastRowLastColumn="0"/>
              <w:rPr>
                <w:b/>
              </w:rPr>
            </w:pPr>
          </w:p>
        </w:tc>
        <w:tc>
          <w:tcPr>
            <w:tcW w:w="992" w:type="dxa"/>
            <w:gridSpan w:val="2"/>
            <w:vMerge/>
            <w:tcBorders>
              <w:left w:val="single" w:sz="4" w:space="0" w:color="BFBFBF" w:themeColor="background1" w:themeShade="BF"/>
              <w:bottom w:val="single" w:sz="4" w:space="0" w:color="4F81BD" w:themeColor="accent1"/>
              <w:right w:val="single" w:sz="4" w:space="0" w:color="BFBFBF" w:themeColor="background1" w:themeShade="BF"/>
            </w:tcBorders>
            <w:vAlign w:val="center"/>
          </w:tcPr>
          <w:p w14:paraId="34CCE79C" w14:textId="77777777" w:rsidR="007A196D" w:rsidRPr="00BC2AC0" w:rsidRDefault="007A196D" w:rsidP="00CA4F7B">
            <w:pPr>
              <w:jc w:val="center"/>
              <w:cnfStyle w:val="000000100000" w:firstRow="0" w:lastRow="0" w:firstColumn="0" w:lastColumn="0" w:oddVBand="0" w:evenVBand="0" w:oddHBand="1" w:evenHBand="0" w:firstRowFirstColumn="0" w:firstRowLastColumn="0" w:lastRowFirstColumn="0" w:lastRowLastColumn="0"/>
              <w:rPr>
                <w:b/>
              </w:rPr>
            </w:pPr>
          </w:p>
        </w:tc>
        <w:tc>
          <w:tcPr>
            <w:tcW w:w="1276" w:type="dxa"/>
            <w:vMerge/>
            <w:tcBorders>
              <w:left w:val="single" w:sz="4" w:space="0" w:color="BFBFBF" w:themeColor="background1" w:themeShade="BF"/>
              <w:bottom w:val="single" w:sz="4" w:space="0" w:color="4F81BD" w:themeColor="accent1"/>
              <w:right w:val="single" w:sz="4" w:space="0" w:color="BFBFBF" w:themeColor="background1" w:themeShade="BF"/>
            </w:tcBorders>
            <w:vAlign w:val="center"/>
          </w:tcPr>
          <w:p w14:paraId="33DE23B7" w14:textId="77777777" w:rsidR="007A196D" w:rsidRPr="00BC2AC0" w:rsidRDefault="007A196D" w:rsidP="00CA4F7B">
            <w:pPr>
              <w:jc w:val="center"/>
              <w:cnfStyle w:val="000000100000" w:firstRow="0" w:lastRow="0" w:firstColumn="0" w:lastColumn="0" w:oddVBand="0" w:evenVBand="0" w:oddHBand="1" w:evenHBand="0" w:firstRowFirstColumn="0" w:firstRowLastColumn="0" w:lastRowFirstColumn="0" w:lastRowLastColumn="0"/>
              <w:rPr>
                <w:b/>
              </w:rPr>
            </w:pPr>
          </w:p>
        </w:tc>
        <w:tc>
          <w:tcPr>
            <w:tcW w:w="879" w:type="dxa"/>
            <w:gridSpan w:val="2"/>
            <w:vMerge/>
            <w:tcBorders>
              <w:left w:val="single" w:sz="4" w:space="0" w:color="BFBFBF" w:themeColor="background1" w:themeShade="BF"/>
              <w:bottom w:val="single" w:sz="4" w:space="0" w:color="4F81BD" w:themeColor="accent1"/>
              <w:right w:val="single" w:sz="12" w:space="0" w:color="4F81BD" w:themeColor="accent1"/>
            </w:tcBorders>
            <w:vAlign w:val="center"/>
          </w:tcPr>
          <w:p w14:paraId="6C0CE75D" w14:textId="77777777" w:rsidR="007A196D" w:rsidRPr="00BC2AC0" w:rsidRDefault="007A196D" w:rsidP="00CA4F7B">
            <w:pPr>
              <w:jc w:val="center"/>
              <w:cnfStyle w:val="000000100000" w:firstRow="0" w:lastRow="0" w:firstColumn="0" w:lastColumn="0" w:oddVBand="0" w:evenVBand="0" w:oddHBand="1" w:evenHBand="0" w:firstRowFirstColumn="0" w:firstRowLastColumn="0" w:lastRowFirstColumn="0" w:lastRowLastColumn="0"/>
              <w:rPr>
                <w:b/>
              </w:rPr>
            </w:pPr>
          </w:p>
        </w:tc>
      </w:tr>
      <w:tr w:rsidR="00FC048D" w:rsidRPr="00BC2AC0" w14:paraId="135082EB" w14:textId="77777777" w:rsidTr="00180106">
        <w:trPr>
          <w:jc w:val="center"/>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26A3CA5E" w14:textId="77777777" w:rsidR="00FC048D" w:rsidRPr="00BC2AC0" w:rsidRDefault="00FC048D" w:rsidP="00CA4F7B"/>
        </w:tc>
        <w:tc>
          <w:tcPr>
            <w:tcW w:w="1417" w:type="dxa"/>
            <w:vMerge/>
            <w:tcBorders>
              <w:left w:val="single" w:sz="12" w:space="0" w:color="4F81BD" w:themeColor="accent1"/>
              <w:right w:val="single" w:sz="12" w:space="0" w:color="4F81BD" w:themeColor="accent1"/>
            </w:tcBorders>
          </w:tcPr>
          <w:p w14:paraId="749752A9" w14:textId="77777777" w:rsidR="00FC048D" w:rsidRPr="00BC2AC0" w:rsidRDefault="00FC048D" w:rsidP="00CA4F7B">
            <w:pPr>
              <w:cnfStyle w:val="000000000000" w:firstRow="0" w:lastRow="0" w:firstColumn="0" w:lastColumn="0" w:oddVBand="0" w:evenVBand="0" w:oddHBand="0" w:evenHBand="0" w:firstRowFirstColumn="0" w:firstRowLastColumn="0" w:lastRowFirstColumn="0" w:lastRowLastColumn="0"/>
            </w:pPr>
          </w:p>
        </w:tc>
        <w:tc>
          <w:tcPr>
            <w:tcW w:w="2694" w:type="dxa"/>
            <w:tcBorders>
              <w:top w:val="single" w:sz="4" w:space="0" w:color="4F81BD" w:themeColor="accent1"/>
              <w:left w:val="single" w:sz="12" w:space="0" w:color="4F81BD" w:themeColor="accent1"/>
              <w:bottom w:val="single" w:sz="4" w:space="0" w:color="4F81BD" w:themeColor="accent1"/>
              <w:right w:val="single" w:sz="12" w:space="0" w:color="4F81BD" w:themeColor="accent1"/>
            </w:tcBorders>
            <w:vAlign w:val="center"/>
          </w:tcPr>
          <w:p w14:paraId="6C4B076A" w14:textId="77777777" w:rsidR="00FC048D" w:rsidRPr="00BC2AC0" w:rsidRDefault="00FC048D" w:rsidP="00CA4F7B">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À NUISANCE ÉLEVÉE</w:t>
            </w:r>
            <w:r w:rsidR="00DD34FB">
              <w:rPr>
                <w:sz w:val="16"/>
                <w:szCs w:val="16"/>
              </w:rPr>
              <w:t xml:space="preserve"> (HORS ZONE INDUSTRIELLE). SINON VOIR «C»</w:t>
            </w:r>
          </w:p>
        </w:tc>
        <w:tc>
          <w:tcPr>
            <w:tcW w:w="708" w:type="dxa"/>
            <w:gridSpan w:val="2"/>
            <w:tcBorders>
              <w:top w:val="single" w:sz="4" w:space="0" w:color="4F81BD" w:themeColor="accent1"/>
              <w:left w:val="single" w:sz="12" w:space="0" w:color="4F81BD" w:themeColor="accent1"/>
              <w:bottom w:val="single" w:sz="4" w:space="0" w:color="4F81BD" w:themeColor="accent1"/>
            </w:tcBorders>
            <w:vAlign w:val="center"/>
          </w:tcPr>
          <w:p w14:paraId="15686E9D" w14:textId="77777777" w:rsidR="00FC048D" w:rsidRPr="00BC2AC0" w:rsidRDefault="00FC048D" w:rsidP="00CA4F7B">
            <w:pPr>
              <w:jc w:val="center"/>
              <w:cnfStyle w:val="000000000000" w:firstRow="0" w:lastRow="0" w:firstColumn="0" w:lastColumn="0" w:oddVBand="0" w:evenVBand="0" w:oddHBand="0" w:evenHBand="0" w:firstRowFirstColumn="0" w:firstRowLastColumn="0" w:lastRowFirstColumn="0" w:lastRowLastColumn="0"/>
              <w:rPr>
                <w:b/>
              </w:rPr>
            </w:pPr>
            <w:r w:rsidRPr="00BC2AC0">
              <w:rPr>
                <w:b/>
              </w:rPr>
              <w:t>50</w:t>
            </w:r>
          </w:p>
        </w:tc>
        <w:tc>
          <w:tcPr>
            <w:tcW w:w="964" w:type="dxa"/>
            <w:tcBorders>
              <w:top w:val="single" w:sz="4" w:space="0" w:color="4F81BD" w:themeColor="accent1"/>
              <w:bottom w:val="single" w:sz="4" w:space="0" w:color="4F81BD" w:themeColor="accent1"/>
            </w:tcBorders>
            <w:vAlign w:val="center"/>
          </w:tcPr>
          <w:p w14:paraId="62682F4F" w14:textId="77777777" w:rsidR="00FC048D" w:rsidRPr="00606CBF" w:rsidRDefault="00FC048D" w:rsidP="00CA4F7B">
            <w:pPr>
              <w:jc w:val="center"/>
              <w:cnfStyle w:val="000000000000" w:firstRow="0" w:lastRow="0" w:firstColumn="0" w:lastColumn="0" w:oddVBand="0" w:evenVBand="0" w:oddHBand="0" w:evenHBand="0" w:firstRowFirstColumn="0" w:firstRowLastColumn="0" w:lastRowFirstColumn="0" w:lastRowLastColumn="0"/>
              <w:rPr>
                <w:b/>
              </w:rPr>
            </w:pPr>
            <w:r w:rsidRPr="00606CBF">
              <w:rPr>
                <w:b/>
              </w:rPr>
              <w:t>10</w:t>
            </w:r>
          </w:p>
        </w:tc>
        <w:tc>
          <w:tcPr>
            <w:tcW w:w="1304" w:type="dxa"/>
            <w:gridSpan w:val="2"/>
            <w:tcBorders>
              <w:top w:val="single" w:sz="4" w:space="0" w:color="4F81BD" w:themeColor="accent1"/>
              <w:bottom w:val="single" w:sz="4" w:space="0" w:color="4F81BD" w:themeColor="accent1"/>
            </w:tcBorders>
            <w:vAlign w:val="center"/>
          </w:tcPr>
          <w:p w14:paraId="51EBE555" w14:textId="77777777" w:rsidR="00FC048D" w:rsidRPr="00606CBF" w:rsidRDefault="00FC048D" w:rsidP="00CA4F7B">
            <w:pPr>
              <w:jc w:val="center"/>
              <w:cnfStyle w:val="000000000000" w:firstRow="0" w:lastRow="0" w:firstColumn="0" w:lastColumn="0" w:oddVBand="0" w:evenVBand="0" w:oddHBand="0" w:evenHBand="0" w:firstRowFirstColumn="0" w:firstRowLastColumn="0" w:lastRowFirstColumn="0" w:lastRowLastColumn="0"/>
              <w:rPr>
                <w:b/>
              </w:rPr>
            </w:pPr>
            <w:r w:rsidRPr="00606CBF">
              <w:rPr>
                <w:b/>
              </w:rPr>
              <w:t>20</w:t>
            </w:r>
          </w:p>
        </w:tc>
        <w:tc>
          <w:tcPr>
            <w:tcW w:w="851" w:type="dxa"/>
            <w:tcBorders>
              <w:top w:val="single" w:sz="4" w:space="0" w:color="4F81BD" w:themeColor="accent1"/>
              <w:bottom w:val="single" w:sz="4" w:space="0" w:color="4F81BD" w:themeColor="accent1"/>
              <w:right w:val="single" w:sz="12" w:space="0" w:color="4F81BD" w:themeColor="accent1"/>
            </w:tcBorders>
            <w:vAlign w:val="center"/>
          </w:tcPr>
          <w:p w14:paraId="61C9BC7A" w14:textId="77777777" w:rsidR="00FC048D" w:rsidRPr="00606CBF" w:rsidRDefault="00FC048D" w:rsidP="00CA4F7B">
            <w:pPr>
              <w:jc w:val="center"/>
              <w:cnfStyle w:val="000000000000" w:firstRow="0" w:lastRow="0" w:firstColumn="0" w:lastColumn="0" w:oddVBand="0" w:evenVBand="0" w:oddHBand="0" w:evenHBand="0" w:firstRowFirstColumn="0" w:firstRowLastColumn="0" w:lastRowFirstColumn="0" w:lastRowLastColumn="0"/>
              <w:rPr>
                <w:b/>
              </w:rPr>
            </w:pPr>
            <w:r w:rsidRPr="00606CBF">
              <w:rPr>
                <w:b/>
              </w:rPr>
              <w:t>10</w:t>
            </w:r>
          </w:p>
        </w:tc>
      </w:tr>
      <w:tr w:rsidR="00FC048D" w:rsidRPr="00BC2AC0" w14:paraId="105E0A07" w14:textId="77777777" w:rsidTr="001801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12BB28BF" w14:textId="77777777" w:rsidR="00FC048D" w:rsidRPr="00BC2AC0" w:rsidRDefault="00FC048D" w:rsidP="005E6E3C"/>
        </w:tc>
        <w:tc>
          <w:tcPr>
            <w:tcW w:w="1417" w:type="dxa"/>
            <w:vMerge/>
            <w:tcBorders>
              <w:left w:val="single" w:sz="12" w:space="0" w:color="4F81BD" w:themeColor="accent1"/>
              <w:right w:val="single" w:sz="12" w:space="0" w:color="4F81BD" w:themeColor="accent1"/>
            </w:tcBorders>
          </w:tcPr>
          <w:p w14:paraId="3116E3C8" w14:textId="77777777" w:rsidR="00FC048D" w:rsidRPr="00BC2AC0" w:rsidRDefault="00FC048D" w:rsidP="005E6E3C">
            <w:pPr>
              <w:cnfStyle w:val="000000100000" w:firstRow="0" w:lastRow="0" w:firstColumn="0" w:lastColumn="0" w:oddVBand="0" w:evenVBand="0" w:oddHBand="1" w:evenHBand="0" w:firstRowFirstColumn="0" w:firstRowLastColumn="0" w:lastRowFirstColumn="0" w:lastRowLastColumn="0"/>
            </w:pPr>
          </w:p>
        </w:tc>
        <w:tc>
          <w:tcPr>
            <w:tcW w:w="2694" w:type="dxa"/>
            <w:tcBorders>
              <w:top w:val="single" w:sz="4" w:space="0" w:color="4F81BD" w:themeColor="accent1"/>
              <w:left w:val="single" w:sz="12" w:space="0" w:color="4F81BD" w:themeColor="accent1"/>
              <w:bottom w:val="single" w:sz="4" w:space="0" w:color="4F81BD" w:themeColor="accent1"/>
              <w:right w:val="single" w:sz="12" w:space="0" w:color="4F81BD" w:themeColor="accent1"/>
            </w:tcBorders>
            <w:vAlign w:val="center"/>
          </w:tcPr>
          <w:p w14:paraId="562D3291" w14:textId="77777777" w:rsidR="00FC048D" w:rsidRPr="00591671" w:rsidRDefault="00FC048D" w:rsidP="005E6E3C">
            <w:pPr>
              <w:cnfStyle w:val="000000100000" w:firstRow="0" w:lastRow="0" w:firstColumn="0" w:lastColumn="0" w:oddVBand="0" w:evenVBand="0" w:oddHBand="1" w:evenHBand="0" w:firstRowFirstColumn="0" w:firstRowLastColumn="0" w:lastRowFirstColumn="0" w:lastRowLastColumn="0"/>
              <w:rPr>
                <w:sz w:val="16"/>
                <w:szCs w:val="16"/>
              </w:rPr>
            </w:pPr>
            <w:r w:rsidRPr="00591671">
              <w:rPr>
                <w:sz w:val="16"/>
                <w:szCs w:val="16"/>
              </w:rPr>
              <w:t>EXTRACTION</w:t>
            </w:r>
          </w:p>
        </w:tc>
        <w:tc>
          <w:tcPr>
            <w:tcW w:w="708" w:type="dxa"/>
            <w:gridSpan w:val="2"/>
            <w:tcBorders>
              <w:top w:val="single" w:sz="4" w:space="0" w:color="4F81BD" w:themeColor="accent1"/>
              <w:left w:val="single" w:sz="12" w:space="0" w:color="4F81BD" w:themeColor="accent1"/>
              <w:bottom w:val="single" w:sz="4" w:space="0" w:color="4F81BD" w:themeColor="accent1"/>
            </w:tcBorders>
            <w:vAlign w:val="center"/>
          </w:tcPr>
          <w:p w14:paraId="1EF9C662" w14:textId="77777777" w:rsidR="00FC048D" w:rsidRPr="005567E5" w:rsidRDefault="00FC048D" w:rsidP="005E6E3C">
            <w:pPr>
              <w:jc w:val="center"/>
              <w:cnfStyle w:val="000000100000" w:firstRow="0" w:lastRow="0" w:firstColumn="0" w:lastColumn="0" w:oddVBand="0" w:evenVBand="0" w:oddHBand="1" w:evenHBand="0" w:firstRowFirstColumn="0" w:firstRowLastColumn="0" w:lastRowFirstColumn="0" w:lastRowLastColumn="0"/>
              <w:rPr>
                <w:b/>
              </w:rPr>
            </w:pPr>
            <w:r>
              <w:rPr>
                <w:b/>
              </w:rPr>
              <w:t>50</w:t>
            </w:r>
          </w:p>
        </w:tc>
        <w:tc>
          <w:tcPr>
            <w:tcW w:w="964" w:type="dxa"/>
            <w:tcBorders>
              <w:top w:val="single" w:sz="4" w:space="0" w:color="4F81BD" w:themeColor="accent1"/>
              <w:bottom w:val="single" w:sz="4" w:space="0" w:color="4F81BD" w:themeColor="accent1"/>
            </w:tcBorders>
            <w:vAlign w:val="center"/>
          </w:tcPr>
          <w:p w14:paraId="6F3C720B" w14:textId="77777777" w:rsidR="00FC048D" w:rsidRPr="00606CBF" w:rsidRDefault="003810D1" w:rsidP="005E6E3C">
            <w:pPr>
              <w:jc w:val="center"/>
              <w:cnfStyle w:val="000000100000" w:firstRow="0" w:lastRow="0" w:firstColumn="0" w:lastColumn="0" w:oddVBand="0" w:evenVBand="0" w:oddHBand="1" w:evenHBand="0" w:firstRowFirstColumn="0" w:firstRowLastColumn="0" w:lastRowFirstColumn="0" w:lastRowLastColumn="0"/>
              <w:rPr>
                <w:b/>
              </w:rPr>
            </w:pPr>
            <w:r w:rsidRPr="00606CBF">
              <w:rPr>
                <w:b/>
              </w:rPr>
              <w:t>25</w:t>
            </w:r>
          </w:p>
        </w:tc>
        <w:tc>
          <w:tcPr>
            <w:tcW w:w="1304" w:type="dxa"/>
            <w:gridSpan w:val="2"/>
            <w:tcBorders>
              <w:top w:val="single" w:sz="4" w:space="0" w:color="4F81BD" w:themeColor="accent1"/>
              <w:bottom w:val="single" w:sz="4" w:space="0" w:color="4F81BD" w:themeColor="accent1"/>
            </w:tcBorders>
            <w:vAlign w:val="center"/>
          </w:tcPr>
          <w:p w14:paraId="7CF00508" w14:textId="77777777" w:rsidR="00FC048D" w:rsidRPr="00606CBF" w:rsidRDefault="00FC048D" w:rsidP="005E6E3C">
            <w:pPr>
              <w:jc w:val="center"/>
              <w:cnfStyle w:val="000000100000" w:firstRow="0" w:lastRow="0" w:firstColumn="0" w:lastColumn="0" w:oddVBand="0" w:evenVBand="0" w:oddHBand="1" w:evenHBand="0" w:firstRowFirstColumn="0" w:firstRowLastColumn="0" w:lastRowFirstColumn="0" w:lastRowLastColumn="0"/>
              <w:rPr>
                <w:b/>
              </w:rPr>
            </w:pPr>
            <w:r w:rsidRPr="00606CBF">
              <w:rPr>
                <w:b/>
              </w:rPr>
              <w:t>50</w:t>
            </w:r>
          </w:p>
        </w:tc>
        <w:tc>
          <w:tcPr>
            <w:tcW w:w="851" w:type="dxa"/>
            <w:tcBorders>
              <w:top w:val="single" w:sz="4" w:space="0" w:color="4F81BD" w:themeColor="accent1"/>
              <w:bottom w:val="single" w:sz="4" w:space="0" w:color="4F81BD" w:themeColor="accent1"/>
              <w:right w:val="single" w:sz="12" w:space="0" w:color="4F81BD" w:themeColor="accent1"/>
            </w:tcBorders>
            <w:vAlign w:val="center"/>
          </w:tcPr>
          <w:p w14:paraId="1EFDF99F" w14:textId="77777777" w:rsidR="00FC048D" w:rsidRPr="00606CBF" w:rsidRDefault="00FC048D" w:rsidP="005E6E3C">
            <w:pPr>
              <w:jc w:val="center"/>
              <w:cnfStyle w:val="000000100000" w:firstRow="0" w:lastRow="0" w:firstColumn="0" w:lastColumn="0" w:oddVBand="0" w:evenVBand="0" w:oddHBand="1" w:evenHBand="0" w:firstRowFirstColumn="0" w:firstRowLastColumn="0" w:lastRowFirstColumn="0" w:lastRowLastColumn="0"/>
              <w:rPr>
                <w:b/>
              </w:rPr>
            </w:pPr>
            <w:r w:rsidRPr="00606CBF">
              <w:rPr>
                <w:b/>
              </w:rPr>
              <w:t>50</w:t>
            </w:r>
          </w:p>
        </w:tc>
      </w:tr>
      <w:tr w:rsidR="00FC048D" w:rsidRPr="00BC2AC0" w14:paraId="7E1CB9C2" w14:textId="77777777" w:rsidTr="00180106">
        <w:trPr>
          <w:jc w:val="center"/>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02B36A0A" w14:textId="77777777" w:rsidR="00FC048D" w:rsidRPr="00BC2AC0" w:rsidRDefault="00FC048D" w:rsidP="00A91B1F"/>
        </w:tc>
        <w:tc>
          <w:tcPr>
            <w:tcW w:w="1417" w:type="dxa"/>
            <w:vMerge/>
            <w:tcBorders>
              <w:left w:val="single" w:sz="12" w:space="0" w:color="4F81BD" w:themeColor="accent1"/>
              <w:bottom w:val="single" w:sz="12" w:space="0" w:color="4F81BD" w:themeColor="accent1"/>
              <w:right w:val="single" w:sz="12" w:space="0" w:color="4F81BD" w:themeColor="accent1"/>
            </w:tcBorders>
          </w:tcPr>
          <w:p w14:paraId="37F7BDA7" w14:textId="77777777" w:rsidR="00FC048D" w:rsidRPr="00BC2AC0" w:rsidRDefault="00FC048D" w:rsidP="00A91B1F">
            <w:pPr>
              <w:cnfStyle w:val="000000000000" w:firstRow="0" w:lastRow="0" w:firstColumn="0" w:lastColumn="0" w:oddVBand="0" w:evenVBand="0" w:oddHBand="0" w:evenHBand="0" w:firstRowFirstColumn="0" w:firstRowLastColumn="0" w:lastRowFirstColumn="0" w:lastRowLastColumn="0"/>
            </w:pPr>
          </w:p>
        </w:tc>
        <w:tc>
          <w:tcPr>
            <w:tcW w:w="2694" w:type="dxa"/>
            <w:tcBorders>
              <w:top w:val="single" w:sz="4"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3633761B" w14:textId="77777777" w:rsidR="00FC048D" w:rsidRPr="00BC2AC0" w:rsidRDefault="00FC048D" w:rsidP="00A91B1F">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INFRASTRUCTURE D’UTILITÉ PUBLIQUE AVEC CONTRAITES</w:t>
            </w:r>
          </w:p>
        </w:tc>
        <w:tc>
          <w:tcPr>
            <w:tcW w:w="708" w:type="dxa"/>
            <w:gridSpan w:val="2"/>
            <w:tcBorders>
              <w:top w:val="single" w:sz="4" w:space="0" w:color="4F81BD" w:themeColor="accent1"/>
              <w:left w:val="single" w:sz="12" w:space="0" w:color="4F81BD" w:themeColor="accent1"/>
              <w:bottom w:val="single" w:sz="12" w:space="0" w:color="4F81BD" w:themeColor="accent1"/>
            </w:tcBorders>
            <w:vAlign w:val="center"/>
          </w:tcPr>
          <w:p w14:paraId="6F46AA65" w14:textId="77777777" w:rsidR="00FC048D" w:rsidRPr="00087F44" w:rsidRDefault="00FC048D" w:rsidP="00A91B1F">
            <w:pPr>
              <w:jc w:val="center"/>
              <w:cnfStyle w:val="000000000000" w:firstRow="0" w:lastRow="0" w:firstColumn="0" w:lastColumn="0" w:oddVBand="0" w:evenVBand="0" w:oddHBand="0" w:evenHBand="0" w:firstRowFirstColumn="0" w:firstRowLastColumn="0" w:lastRowFirstColumn="0" w:lastRowLastColumn="0"/>
              <w:rPr>
                <w:b/>
              </w:rPr>
            </w:pPr>
            <w:r>
              <w:rPr>
                <w:b/>
              </w:rPr>
              <w:t>15</w:t>
            </w:r>
          </w:p>
        </w:tc>
        <w:tc>
          <w:tcPr>
            <w:tcW w:w="964" w:type="dxa"/>
            <w:tcBorders>
              <w:top w:val="single" w:sz="4" w:space="0" w:color="4F81BD" w:themeColor="accent1"/>
              <w:bottom w:val="single" w:sz="12" w:space="0" w:color="4F81BD" w:themeColor="accent1"/>
            </w:tcBorders>
            <w:vAlign w:val="center"/>
          </w:tcPr>
          <w:p w14:paraId="0503D490" w14:textId="77777777" w:rsidR="00FC048D" w:rsidRPr="00087F44" w:rsidRDefault="00FC048D" w:rsidP="00A91B1F">
            <w:pPr>
              <w:jc w:val="center"/>
              <w:cnfStyle w:val="000000000000" w:firstRow="0" w:lastRow="0" w:firstColumn="0" w:lastColumn="0" w:oddVBand="0" w:evenVBand="0" w:oddHBand="0" w:evenHBand="0" w:firstRowFirstColumn="0" w:firstRowLastColumn="0" w:lastRowFirstColumn="0" w:lastRowLastColumn="0"/>
              <w:rPr>
                <w:b/>
              </w:rPr>
            </w:pPr>
            <w:r>
              <w:rPr>
                <w:b/>
              </w:rPr>
              <w:t>3</w:t>
            </w:r>
          </w:p>
        </w:tc>
        <w:tc>
          <w:tcPr>
            <w:tcW w:w="1304" w:type="dxa"/>
            <w:gridSpan w:val="2"/>
            <w:tcBorders>
              <w:top w:val="single" w:sz="4" w:space="0" w:color="4F81BD" w:themeColor="accent1"/>
              <w:bottom w:val="single" w:sz="12" w:space="0" w:color="4F81BD" w:themeColor="accent1"/>
            </w:tcBorders>
            <w:vAlign w:val="center"/>
          </w:tcPr>
          <w:p w14:paraId="7EFE5321" w14:textId="77777777" w:rsidR="00FC048D" w:rsidRPr="00087F44" w:rsidRDefault="00FC048D" w:rsidP="00A91B1F">
            <w:pPr>
              <w:jc w:val="center"/>
              <w:cnfStyle w:val="000000000000" w:firstRow="0" w:lastRow="0" w:firstColumn="0" w:lastColumn="0" w:oddVBand="0" w:evenVBand="0" w:oddHBand="0" w:evenHBand="0" w:firstRowFirstColumn="0" w:firstRowLastColumn="0" w:lastRowFirstColumn="0" w:lastRowLastColumn="0"/>
              <w:rPr>
                <w:b/>
              </w:rPr>
            </w:pPr>
            <w:r>
              <w:rPr>
                <w:b/>
              </w:rPr>
              <w:t>10</w:t>
            </w:r>
          </w:p>
        </w:tc>
        <w:tc>
          <w:tcPr>
            <w:tcW w:w="851" w:type="dxa"/>
            <w:tcBorders>
              <w:top w:val="single" w:sz="4" w:space="0" w:color="4F81BD" w:themeColor="accent1"/>
              <w:bottom w:val="single" w:sz="12" w:space="0" w:color="4F81BD" w:themeColor="accent1"/>
              <w:right w:val="single" w:sz="12" w:space="0" w:color="4F81BD" w:themeColor="accent1"/>
            </w:tcBorders>
            <w:vAlign w:val="center"/>
          </w:tcPr>
          <w:p w14:paraId="7DC80961" w14:textId="77777777" w:rsidR="00FC048D" w:rsidRPr="00087F44" w:rsidRDefault="00FC048D" w:rsidP="00A91B1F">
            <w:pPr>
              <w:jc w:val="center"/>
              <w:cnfStyle w:val="000000000000" w:firstRow="0" w:lastRow="0" w:firstColumn="0" w:lastColumn="0" w:oddVBand="0" w:evenVBand="0" w:oddHBand="0" w:evenHBand="0" w:firstRowFirstColumn="0" w:firstRowLastColumn="0" w:lastRowFirstColumn="0" w:lastRowLastColumn="0"/>
              <w:rPr>
                <w:b/>
              </w:rPr>
            </w:pPr>
            <w:r>
              <w:rPr>
                <w:b/>
              </w:rPr>
              <w:t>10</w:t>
            </w:r>
          </w:p>
        </w:tc>
      </w:tr>
      <w:tr w:rsidR="00FC048D" w:rsidRPr="00BC2AC0" w14:paraId="0FDF4D1C" w14:textId="77777777" w:rsidTr="001801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2F0F3A7E" w14:textId="77777777" w:rsidR="00FC048D" w:rsidRPr="00BC2AC0" w:rsidRDefault="00FC048D" w:rsidP="00087F44"/>
        </w:tc>
        <w:tc>
          <w:tcPr>
            <w:tcW w:w="1417" w:type="dxa"/>
            <w:vMerge w:val="restart"/>
            <w:tcBorders>
              <w:left w:val="single" w:sz="12" w:space="0" w:color="4F81BD" w:themeColor="accent1"/>
              <w:right w:val="single" w:sz="12" w:space="0" w:color="4F81BD" w:themeColor="accent1"/>
            </w:tcBorders>
            <w:vAlign w:val="center"/>
          </w:tcPr>
          <w:p w14:paraId="7643C6B7" w14:textId="77777777" w:rsidR="00FC048D" w:rsidRPr="00BC2AC0" w:rsidRDefault="00FC048D" w:rsidP="00FC048D">
            <w:pPr>
              <w:jc w:val="center"/>
              <w:cnfStyle w:val="000000100000" w:firstRow="0" w:lastRow="0" w:firstColumn="0" w:lastColumn="0" w:oddVBand="0" w:evenVBand="0" w:oddHBand="1" w:evenHBand="0" w:firstRowFirstColumn="0" w:firstRowLastColumn="0" w:lastRowFirstColumn="0" w:lastRowLastColumn="0"/>
            </w:pPr>
            <w:r>
              <w:t>AGRICOLE</w:t>
            </w:r>
          </w:p>
        </w:tc>
        <w:tc>
          <w:tcPr>
            <w:tcW w:w="2694" w:type="dxa"/>
            <w:tcBorders>
              <w:top w:val="single" w:sz="12" w:space="0" w:color="4F81BD" w:themeColor="accent1"/>
              <w:left w:val="single" w:sz="12" w:space="0" w:color="4F81BD" w:themeColor="accent1"/>
              <w:bottom w:val="single" w:sz="4" w:space="0" w:color="4F81BD" w:themeColor="accent1"/>
              <w:right w:val="single" w:sz="12" w:space="0" w:color="4F81BD" w:themeColor="accent1"/>
            </w:tcBorders>
            <w:vAlign w:val="center"/>
          </w:tcPr>
          <w:p w14:paraId="212B5D9B" w14:textId="77777777" w:rsidR="00FC048D" w:rsidRPr="00BC2AC0" w:rsidRDefault="00FC048D" w:rsidP="00087F44">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AGRICULTURE SANS NUISANCE</w:t>
            </w:r>
          </w:p>
        </w:tc>
        <w:tc>
          <w:tcPr>
            <w:tcW w:w="708" w:type="dxa"/>
            <w:gridSpan w:val="2"/>
            <w:tcBorders>
              <w:top w:val="single" w:sz="12" w:space="0" w:color="4F81BD" w:themeColor="accent1"/>
              <w:left w:val="single" w:sz="12" w:space="0" w:color="4F81BD" w:themeColor="accent1"/>
              <w:bottom w:val="single" w:sz="4" w:space="0" w:color="4F81BD" w:themeColor="accent1"/>
            </w:tcBorders>
            <w:vAlign w:val="center"/>
          </w:tcPr>
          <w:p w14:paraId="17B2D85B" w14:textId="77777777" w:rsidR="00FC048D" w:rsidRPr="00BC2AC0" w:rsidRDefault="00FC048D" w:rsidP="00087F44">
            <w:pPr>
              <w:jc w:val="center"/>
              <w:cnfStyle w:val="000000100000" w:firstRow="0" w:lastRow="0" w:firstColumn="0" w:lastColumn="0" w:oddVBand="0" w:evenVBand="0" w:oddHBand="1" w:evenHBand="0" w:firstRowFirstColumn="0" w:firstRowLastColumn="0" w:lastRowFirstColumn="0" w:lastRowLastColumn="0"/>
              <w:rPr>
                <w:b/>
              </w:rPr>
            </w:pPr>
            <w:r w:rsidRPr="00BC2AC0">
              <w:rPr>
                <w:b/>
              </w:rPr>
              <w:t>20</w:t>
            </w:r>
          </w:p>
        </w:tc>
        <w:tc>
          <w:tcPr>
            <w:tcW w:w="964" w:type="dxa"/>
            <w:tcBorders>
              <w:top w:val="single" w:sz="12" w:space="0" w:color="4F81BD" w:themeColor="accent1"/>
              <w:bottom w:val="single" w:sz="4" w:space="0" w:color="4F81BD" w:themeColor="accent1"/>
            </w:tcBorders>
            <w:vAlign w:val="center"/>
          </w:tcPr>
          <w:p w14:paraId="4322D4C1" w14:textId="77777777" w:rsidR="00FC048D" w:rsidRPr="00BC2AC0" w:rsidRDefault="00FC048D" w:rsidP="00087F44">
            <w:pPr>
              <w:jc w:val="center"/>
              <w:cnfStyle w:val="000000100000" w:firstRow="0" w:lastRow="0" w:firstColumn="0" w:lastColumn="0" w:oddVBand="0" w:evenVBand="0" w:oddHBand="1" w:evenHBand="0" w:firstRowFirstColumn="0" w:firstRowLastColumn="0" w:lastRowFirstColumn="0" w:lastRowLastColumn="0"/>
              <w:rPr>
                <w:b/>
              </w:rPr>
            </w:pPr>
            <w:r w:rsidRPr="00BC2AC0">
              <w:rPr>
                <w:b/>
              </w:rPr>
              <w:t>10</w:t>
            </w:r>
          </w:p>
        </w:tc>
        <w:tc>
          <w:tcPr>
            <w:tcW w:w="1304" w:type="dxa"/>
            <w:gridSpan w:val="2"/>
            <w:tcBorders>
              <w:top w:val="single" w:sz="12" w:space="0" w:color="4F81BD" w:themeColor="accent1"/>
              <w:bottom w:val="single" w:sz="4" w:space="0" w:color="4F81BD" w:themeColor="accent1"/>
            </w:tcBorders>
            <w:vAlign w:val="center"/>
          </w:tcPr>
          <w:p w14:paraId="2A48C4B5" w14:textId="77777777" w:rsidR="00FC048D" w:rsidRPr="00BC2AC0" w:rsidRDefault="00FC048D" w:rsidP="00087F44">
            <w:pPr>
              <w:jc w:val="center"/>
              <w:cnfStyle w:val="000000100000" w:firstRow="0" w:lastRow="0" w:firstColumn="0" w:lastColumn="0" w:oddVBand="0" w:evenVBand="0" w:oddHBand="1" w:evenHBand="0" w:firstRowFirstColumn="0" w:firstRowLastColumn="0" w:lastRowFirstColumn="0" w:lastRowLastColumn="0"/>
              <w:rPr>
                <w:b/>
              </w:rPr>
            </w:pPr>
            <w:r w:rsidRPr="00BC2AC0">
              <w:rPr>
                <w:b/>
              </w:rPr>
              <w:t>20</w:t>
            </w:r>
          </w:p>
        </w:tc>
        <w:tc>
          <w:tcPr>
            <w:tcW w:w="851" w:type="dxa"/>
            <w:tcBorders>
              <w:top w:val="single" w:sz="12" w:space="0" w:color="4F81BD" w:themeColor="accent1"/>
              <w:bottom w:val="single" w:sz="4" w:space="0" w:color="4F81BD" w:themeColor="accent1"/>
              <w:right w:val="single" w:sz="12" w:space="0" w:color="4F81BD" w:themeColor="accent1"/>
            </w:tcBorders>
            <w:vAlign w:val="center"/>
          </w:tcPr>
          <w:p w14:paraId="44AF305E" w14:textId="77777777" w:rsidR="00FC048D" w:rsidRPr="00BC2AC0" w:rsidRDefault="00FC048D" w:rsidP="00087F44">
            <w:pPr>
              <w:jc w:val="center"/>
              <w:cnfStyle w:val="000000100000" w:firstRow="0" w:lastRow="0" w:firstColumn="0" w:lastColumn="0" w:oddVBand="0" w:evenVBand="0" w:oddHBand="1" w:evenHBand="0" w:firstRowFirstColumn="0" w:firstRowLastColumn="0" w:lastRowFirstColumn="0" w:lastRowLastColumn="0"/>
              <w:rPr>
                <w:b/>
              </w:rPr>
            </w:pPr>
            <w:r w:rsidRPr="00BC2AC0">
              <w:rPr>
                <w:b/>
              </w:rPr>
              <w:t>10</w:t>
            </w:r>
          </w:p>
        </w:tc>
      </w:tr>
      <w:tr w:rsidR="00FC048D" w:rsidRPr="00BC2AC0" w14:paraId="6906657C" w14:textId="77777777" w:rsidTr="00180106">
        <w:trPr>
          <w:jc w:val="center"/>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049DDF2D" w14:textId="77777777" w:rsidR="00FC048D" w:rsidRPr="00BC2AC0" w:rsidRDefault="00FC048D" w:rsidP="00087F44"/>
        </w:tc>
        <w:tc>
          <w:tcPr>
            <w:tcW w:w="1417" w:type="dxa"/>
            <w:vMerge/>
            <w:tcBorders>
              <w:left w:val="single" w:sz="12" w:space="0" w:color="4F81BD" w:themeColor="accent1"/>
              <w:right w:val="single" w:sz="12" w:space="0" w:color="4F81BD" w:themeColor="accent1"/>
            </w:tcBorders>
          </w:tcPr>
          <w:p w14:paraId="37877712" w14:textId="77777777" w:rsidR="00FC048D" w:rsidRPr="00BC2AC0" w:rsidRDefault="00FC048D" w:rsidP="00087F44">
            <w:pPr>
              <w:cnfStyle w:val="000000000000" w:firstRow="0" w:lastRow="0" w:firstColumn="0" w:lastColumn="0" w:oddVBand="0" w:evenVBand="0" w:oddHBand="0" w:evenHBand="0" w:firstRowFirstColumn="0" w:firstRowLastColumn="0" w:lastRowFirstColumn="0" w:lastRowLastColumn="0"/>
            </w:pPr>
          </w:p>
        </w:tc>
        <w:tc>
          <w:tcPr>
            <w:tcW w:w="2694" w:type="dxa"/>
            <w:tcBorders>
              <w:top w:val="single" w:sz="4" w:space="0" w:color="4F81BD" w:themeColor="accent1"/>
              <w:left w:val="single" w:sz="12" w:space="0" w:color="4F81BD" w:themeColor="accent1"/>
              <w:bottom w:val="single" w:sz="4" w:space="0" w:color="BFBFBF" w:themeColor="background1" w:themeShade="BF"/>
              <w:right w:val="single" w:sz="12" w:space="0" w:color="4F81BD" w:themeColor="accent1"/>
            </w:tcBorders>
            <w:vAlign w:val="center"/>
          </w:tcPr>
          <w:p w14:paraId="62EFD071" w14:textId="77777777" w:rsidR="00FC048D" w:rsidRPr="00BC2AC0" w:rsidRDefault="00FC048D" w:rsidP="00087F44">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AGRICULTURE À NUISANCE LIMITÉE</w:t>
            </w:r>
          </w:p>
        </w:tc>
        <w:tc>
          <w:tcPr>
            <w:tcW w:w="708" w:type="dxa"/>
            <w:gridSpan w:val="2"/>
            <w:vMerge w:val="restart"/>
            <w:tcBorders>
              <w:top w:val="single" w:sz="4" w:space="0" w:color="4F81BD" w:themeColor="accent1"/>
              <w:left w:val="single" w:sz="12" w:space="0" w:color="4F81BD" w:themeColor="accent1"/>
            </w:tcBorders>
            <w:vAlign w:val="center"/>
          </w:tcPr>
          <w:p w14:paraId="251C7643" w14:textId="77777777" w:rsidR="00FC048D" w:rsidRPr="00BC2AC0" w:rsidRDefault="00FC048D" w:rsidP="00087F44">
            <w:pPr>
              <w:jc w:val="center"/>
              <w:cnfStyle w:val="000000000000" w:firstRow="0" w:lastRow="0" w:firstColumn="0" w:lastColumn="0" w:oddVBand="0" w:evenVBand="0" w:oddHBand="0" w:evenHBand="0" w:firstRowFirstColumn="0" w:firstRowLastColumn="0" w:lastRowFirstColumn="0" w:lastRowLastColumn="0"/>
              <w:rPr>
                <w:b/>
              </w:rPr>
            </w:pPr>
            <w:r w:rsidRPr="00BC2AC0">
              <w:rPr>
                <w:b/>
              </w:rPr>
              <w:t>50</w:t>
            </w:r>
          </w:p>
        </w:tc>
        <w:tc>
          <w:tcPr>
            <w:tcW w:w="964" w:type="dxa"/>
            <w:vMerge w:val="restart"/>
            <w:tcBorders>
              <w:top w:val="single" w:sz="4" w:space="0" w:color="4F81BD" w:themeColor="accent1"/>
            </w:tcBorders>
            <w:vAlign w:val="center"/>
          </w:tcPr>
          <w:p w14:paraId="4FF1C1CE" w14:textId="77777777" w:rsidR="00FC048D" w:rsidRPr="00BC2AC0" w:rsidRDefault="00FC048D" w:rsidP="00087F44">
            <w:pPr>
              <w:jc w:val="center"/>
              <w:cnfStyle w:val="000000000000" w:firstRow="0" w:lastRow="0" w:firstColumn="0" w:lastColumn="0" w:oddVBand="0" w:evenVBand="0" w:oddHBand="0" w:evenHBand="0" w:firstRowFirstColumn="0" w:firstRowLastColumn="0" w:lastRowFirstColumn="0" w:lastRowLastColumn="0"/>
              <w:rPr>
                <w:b/>
              </w:rPr>
            </w:pPr>
            <w:r w:rsidRPr="00BC2AC0">
              <w:rPr>
                <w:b/>
              </w:rPr>
              <w:t>10</w:t>
            </w:r>
          </w:p>
        </w:tc>
        <w:tc>
          <w:tcPr>
            <w:tcW w:w="1304" w:type="dxa"/>
            <w:gridSpan w:val="2"/>
            <w:vMerge w:val="restart"/>
            <w:tcBorders>
              <w:top w:val="single" w:sz="4" w:space="0" w:color="4F81BD" w:themeColor="accent1"/>
            </w:tcBorders>
            <w:vAlign w:val="center"/>
          </w:tcPr>
          <w:p w14:paraId="08A4D108" w14:textId="77777777" w:rsidR="00FC048D" w:rsidRPr="00BC2AC0" w:rsidRDefault="00FC048D" w:rsidP="00087F44">
            <w:pPr>
              <w:jc w:val="center"/>
              <w:cnfStyle w:val="000000000000" w:firstRow="0" w:lastRow="0" w:firstColumn="0" w:lastColumn="0" w:oddVBand="0" w:evenVBand="0" w:oddHBand="0" w:evenHBand="0" w:firstRowFirstColumn="0" w:firstRowLastColumn="0" w:lastRowFirstColumn="0" w:lastRowLastColumn="0"/>
              <w:rPr>
                <w:b/>
              </w:rPr>
            </w:pPr>
            <w:r w:rsidRPr="00BC2AC0">
              <w:rPr>
                <w:b/>
              </w:rPr>
              <w:t>20</w:t>
            </w:r>
          </w:p>
        </w:tc>
        <w:tc>
          <w:tcPr>
            <w:tcW w:w="851" w:type="dxa"/>
            <w:vMerge w:val="restart"/>
            <w:tcBorders>
              <w:top w:val="single" w:sz="4" w:space="0" w:color="4F81BD" w:themeColor="accent1"/>
              <w:right w:val="single" w:sz="12" w:space="0" w:color="4F81BD" w:themeColor="accent1"/>
            </w:tcBorders>
            <w:vAlign w:val="center"/>
          </w:tcPr>
          <w:p w14:paraId="35F3E78A" w14:textId="77777777" w:rsidR="00FC048D" w:rsidRPr="00BC2AC0" w:rsidRDefault="00FC048D" w:rsidP="00087F44">
            <w:pPr>
              <w:jc w:val="center"/>
              <w:cnfStyle w:val="000000000000" w:firstRow="0" w:lastRow="0" w:firstColumn="0" w:lastColumn="0" w:oddVBand="0" w:evenVBand="0" w:oddHBand="0" w:evenHBand="0" w:firstRowFirstColumn="0" w:firstRowLastColumn="0" w:lastRowFirstColumn="0" w:lastRowLastColumn="0"/>
              <w:rPr>
                <w:b/>
              </w:rPr>
            </w:pPr>
            <w:r w:rsidRPr="00BC2AC0">
              <w:rPr>
                <w:b/>
              </w:rPr>
              <w:t>10</w:t>
            </w:r>
          </w:p>
        </w:tc>
      </w:tr>
      <w:tr w:rsidR="00FC048D" w:rsidRPr="00BC2AC0" w14:paraId="6C1263A0" w14:textId="77777777" w:rsidTr="00DD34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bottom w:val="single" w:sz="12" w:space="0" w:color="4F81BD" w:themeColor="accent1"/>
              <w:right w:val="single" w:sz="12" w:space="0" w:color="4F81BD" w:themeColor="accent1"/>
            </w:tcBorders>
            <w:vAlign w:val="center"/>
          </w:tcPr>
          <w:p w14:paraId="35702369" w14:textId="77777777" w:rsidR="00FC048D" w:rsidRPr="00BC2AC0" w:rsidRDefault="00FC048D" w:rsidP="00087F44"/>
        </w:tc>
        <w:tc>
          <w:tcPr>
            <w:tcW w:w="1417" w:type="dxa"/>
            <w:vMerge/>
            <w:tcBorders>
              <w:left w:val="single" w:sz="12" w:space="0" w:color="4F81BD" w:themeColor="accent1"/>
              <w:bottom w:val="single" w:sz="12" w:space="0" w:color="4F81BD" w:themeColor="accent1"/>
              <w:right w:val="single" w:sz="12" w:space="0" w:color="4F81BD" w:themeColor="accent1"/>
            </w:tcBorders>
          </w:tcPr>
          <w:p w14:paraId="2A0B330F" w14:textId="77777777" w:rsidR="00FC048D" w:rsidRPr="00BC2AC0" w:rsidRDefault="00FC048D" w:rsidP="00087F44">
            <w:pPr>
              <w:cnfStyle w:val="000000100000" w:firstRow="0" w:lastRow="0" w:firstColumn="0" w:lastColumn="0" w:oddVBand="0" w:evenVBand="0" w:oddHBand="1" w:evenHBand="0" w:firstRowFirstColumn="0" w:firstRowLastColumn="0" w:lastRowFirstColumn="0" w:lastRowLastColumn="0"/>
            </w:pPr>
          </w:p>
        </w:tc>
        <w:tc>
          <w:tcPr>
            <w:tcW w:w="2694" w:type="dxa"/>
            <w:tcBorders>
              <w:top w:val="single" w:sz="4" w:space="0" w:color="BFBFBF" w:themeColor="background1" w:themeShade="BF"/>
              <w:left w:val="single" w:sz="12" w:space="0" w:color="4F81BD" w:themeColor="accent1"/>
              <w:bottom w:val="single" w:sz="12" w:space="0" w:color="4F81BD" w:themeColor="accent1"/>
              <w:right w:val="single" w:sz="12" w:space="0" w:color="4F81BD" w:themeColor="accent1"/>
            </w:tcBorders>
            <w:vAlign w:val="center"/>
          </w:tcPr>
          <w:p w14:paraId="0AB29DF8" w14:textId="77777777" w:rsidR="00FC048D" w:rsidRPr="00BC2AC0" w:rsidRDefault="00FC048D" w:rsidP="00087F44">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AGRICULTURE À NUISANCE</w:t>
            </w:r>
          </w:p>
        </w:tc>
        <w:tc>
          <w:tcPr>
            <w:tcW w:w="708" w:type="dxa"/>
            <w:gridSpan w:val="2"/>
            <w:vMerge/>
            <w:tcBorders>
              <w:left w:val="single" w:sz="12" w:space="0" w:color="4F81BD" w:themeColor="accent1"/>
              <w:bottom w:val="single" w:sz="12" w:space="0" w:color="4F81BD" w:themeColor="accent1"/>
            </w:tcBorders>
            <w:vAlign w:val="center"/>
          </w:tcPr>
          <w:p w14:paraId="0162EC91" w14:textId="77777777" w:rsidR="00FC048D" w:rsidRPr="00BC2AC0" w:rsidRDefault="00FC048D" w:rsidP="00087F44">
            <w:pPr>
              <w:cnfStyle w:val="000000100000" w:firstRow="0" w:lastRow="0" w:firstColumn="0" w:lastColumn="0" w:oddVBand="0" w:evenVBand="0" w:oddHBand="1" w:evenHBand="0" w:firstRowFirstColumn="0" w:firstRowLastColumn="0" w:lastRowFirstColumn="0" w:lastRowLastColumn="0"/>
            </w:pPr>
          </w:p>
        </w:tc>
        <w:tc>
          <w:tcPr>
            <w:tcW w:w="964" w:type="dxa"/>
            <w:vMerge/>
            <w:tcBorders>
              <w:bottom w:val="single" w:sz="12" w:space="0" w:color="4F81BD" w:themeColor="accent1"/>
            </w:tcBorders>
            <w:vAlign w:val="center"/>
          </w:tcPr>
          <w:p w14:paraId="4B1A365D" w14:textId="77777777" w:rsidR="00FC048D" w:rsidRPr="00BC2AC0" w:rsidRDefault="00FC048D" w:rsidP="00087F44">
            <w:pPr>
              <w:jc w:val="center"/>
              <w:cnfStyle w:val="000000100000" w:firstRow="0" w:lastRow="0" w:firstColumn="0" w:lastColumn="0" w:oddVBand="0" w:evenVBand="0" w:oddHBand="1" w:evenHBand="0" w:firstRowFirstColumn="0" w:firstRowLastColumn="0" w:lastRowFirstColumn="0" w:lastRowLastColumn="0"/>
            </w:pPr>
          </w:p>
        </w:tc>
        <w:tc>
          <w:tcPr>
            <w:tcW w:w="1304" w:type="dxa"/>
            <w:gridSpan w:val="2"/>
            <w:vMerge/>
            <w:tcBorders>
              <w:bottom w:val="single" w:sz="12" w:space="0" w:color="4F81BD" w:themeColor="accent1"/>
            </w:tcBorders>
            <w:vAlign w:val="center"/>
          </w:tcPr>
          <w:p w14:paraId="47A476C3" w14:textId="77777777" w:rsidR="00FC048D" w:rsidRPr="00BC2AC0" w:rsidRDefault="00FC048D" w:rsidP="00087F44">
            <w:pPr>
              <w:jc w:val="center"/>
              <w:cnfStyle w:val="000000100000" w:firstRow="0" w:lastRow="0" w:firstColumn="0" w:lastColumn="0" w:oddVBand="0" w:evenVBand="0" w:oddHBand="1" w:evenHBand="0" w:firstRowFirstColumn="0" w:firstRowLastColumn="0" w:lastRowFirstColumn="0" w:lastRowLastColumn="0"/>
            </w:pPr>
          </w:p>
        </w:tc>
        <w:tc>
          <w:tcPr>
            <w:tcW w:w="851" w:type="dxa"/>
            <w:vMerge/>
            <w:tcBorders>
              <w:bottom w:val="single" w:sz="12" w:space="0" w:color="4F81BD" w:themeColor="accent1"/>
              <w:right w:val="single" w:sz="12" w:space="0" w:color="4F81BD" w:themeColor="accent1"/>
            </w:tcBorders>
            <w:vAlign w:val="center"/>
          </w:tcPr>
          <w:p w14:paraId="0B6CE824" w14:textId="77777777" w:rsidR="00FC048D" w:rsidRPr="00BC2AC0" w:rsidRDefault="00FC048D" w:rsidP="00087F44">
            <w:pPr>
              <w:jc w:val="center"/>
              <w:cnfStyle w:val="000000100000" w:firstRow="0" w:lastRow="0" w:firstColumn="0" w:lastColumn="0" w:oddVBand="0" w:evenVBand="0" w:oddHBand="1" w:evenHBand="0" w:firstRowFirstColumn="0" w:firstRowLastColumn="0" w:lastRowFirstColumn="0" w:lastRowLastColumn="0"/>
            </w:pPr>
          </w:p>
        </w:tc>
      </w:tr>
    </w:tbl>
    <w:p w14:paraId="1884D3F5" w14:textId="77777777" w:rsidR="00CA4F7B" w:rsidRPr="00BC2AC0" w:rsidRDefault="00CA4F7B" w:rsidP="00CA4F7B"/>
    <w:tbl>
      <w:tblPr>
        <w:tblStyle w:val="Tableausimple11"/>
        <w:tblpPr w:leftFromText="141" w:rightFromText="141" w:vertAnchor="text" w:tblpXSpec="center" w:tblpY="1"/>
        <w:tblOverlap w:val="never"/>
        <w:tblW w:w="9351" w:type="dxa"/>
        <w:tblLayout w:type="fixed"/>
        <w:tblLook w:val="04A0" w:firstRow="1" w:lastRow="0" w:firstColumn="1" w:lastColumn="0" w:noHBand="0" w:noVBand="1"/>
      </w:tblPr>
      <w:tblGrid>
        <w:gridCol w:w="1413"/>
        <w:gridCol w:w="1417"/>
        <w:gridCol w:w="1276"/>
        <w:gridCol w:w="1418"/>
        <w:gridCol w:w="680"/>
        <w:gridCol w:w="28"/>
        <w:gridCol w:w="964"/>
        <w:gridCol w:w="29"/>
        <w:gridCol w:w="1247"/>
        <w:gridCol w:w="28"/>
        <w:gridCol w:w="851"/>
      </w:tblGrid>
      <w:tr w:rsidR="00CA4F7B" w:rsidRPr="00BC2AC0" w14:paraId="36CB73D1" w14:textId="77777777" w:rsidTr="00CA4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11"/>
            <w:tcBorders>
              <w:top w:val="single" w:sz="12" w:space="0" w:color="4F81BD" w:themeColor="accent1"/>
              <w:left w:val="single" w:sz="12" w:space="0" w:color="4F81BD" w:themeColor="accent1"/>
              <w:right w:val="single" w:sz="12" w:space="0" w:color="4F81BD" w:themeColor="accent1"/>
            </w:tcBorders>
            <w:vAlign w:val="center"/>
          </w:tcPr>
          <w:p w14:paraId="3AC427F5" w14:textId="77777777" w:rsidR="00CA4F7B" w:rsidRPr="00BC2AC0" w:rsidRDefault="00CA4F7B" w:rsidP="00CA4F7B">
            <w:pPr>
              <w:jc w:val="center"/>
            </w:pPr>
          </w:p>
          <w:p w14:paraId="123DC690" w14:textId="77777777" w:rsidR="00CA4F7B" w:rsidRPr="00BC2AC0" w:rsidRDefault="00CA4F7B" w:rsidP="00CA4F7B">
            <w:pPr>
              <w:jc w:val="center"/>
            </w:pPr>
            <w:r w:rsidRPr="00BC2AC0">
              <w:t>TABLEAU 1.</w:t>
            </w:r>
            <w:r w:rsidR="0056031D" w:rsidRPr="00BC2AC0">
              <w:t>3</w:t>
            </w:r>
          </w:p>
          <w:p w14:paraId="66F72CA5" w14:textId="77777777" w:rsidR="007A196D" w:rsidRDefault="007A196D" w:rsidP="007A196D">
            <w:pPr>
              <w:jc w:val="center"/>
            </w:pPr>
            <w:r>
              <w:t>Article 5.2.4</w:t>
            </w:r>
          </w:p>
          <w:p w14:paraId="3378A7D5" w14:textId="77777777" w:rsidR="00CA4F7B" w:rsidRPr="00BC2AC0" w:rsidRDefault="00CA4F7B" w:rsidP="007A196D">
            <w:pPr>
              <w:jc w:val="center"/>
            </w:pPr>
            <w:r w:rsidRPr="00BC2AC0">
              <w:t>MARGES DE RECUL MINIMALES</w:t>
            </w:r>
            <w:r w:rsidR="003C3B41" w:rsidRPr="00BC2AC0">
              <w:t xml:space="preserve"> </w:t>
            </w:r>
            <w:r w:rsidR="007A196D">
              <w:t>(mètres)</w:t>
            </w:r>
          </w:p>
        </w:tc>
      </w:tr>
      <w:tr w:rsidR="00CA4F7B" w:rsidRPr="00BC2AC0" w14:paraId="57B9D621" w14:textId="77777777" w:rsidTr="00CA4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tcBorders>
              <w:top w:val="single" w:sz="12" w:space="0" w:color="4F81BD" w:themeColor="accent1"/>
              <w:left w:val="single" w:sz="12" w:space="0" w:color="4F81BD" w:themeColor="accent1"/>
              <w:right w:val="single" w:sz="12" w:space="0" w:color="4F81BD" w:themeColor="accent1"/>
            </w:tcBorders>
            <w:vAlign w:val="center"/>
          </w:tcPr>
          <w:p w14:paraId="3626DFCF" w14:textId="77777777" w:rsidR="00CA4F7B" w:rsidRPr="00BC2AC0" w:rsidRDefault="00CA4F7B" w:rsidP="00CA4F7B"/>
        </w:tc>
        <w:tc>
          <w:tcPr>
            <w:tcW w:w="4111" w:type="dxa"/>
            <w:gridSpan w:val="3"/>
            <w:vMerge w:val="restart"/>
            <w:tcBorders>
              <w:top w:val="single" w:sz="12" w:space="0" w:color="4F81BD" w:themeColor="accent1"/>
              <w:left w:val="single" w:sz="12" w:space="0" w:color="4F81BD" w:themeColor="accent1"/>
              <w:right w:val="single" w:sz="12" w:space="0" w:color="4F81BD" w:themeColor="accent1"/>
            </w:tcBorders>
            <w:vAlign w:val="center"/>
          </w:tcPr>
          <w:p w14:paraId="0C64DB99" w14:textId="77777777" w:rsidR="00CA4F7B" w:rsidRPr="00BC2AC0" w:rsidRDefault="00CA4F7B" w:rsidP="00CA4F7B">
            <w:pPr>
              <w:jc w:val="center"/>
              <w:cnfStyle w:val="000000100000" w:firstRow="0" w:lastRow="0" w:firstColumn="0" w:lastColumn="0" w:oddVBand="0" w:evenVBand="0" w:oddHBand="1" w:evenHBand="0" w:firstRowFirstColumn="0" w:firstRowLastColumn="0" w:lastRowFirstColumn="0" w:lastRowLastColumn="0"/>
            </w:pPr>
            <w:r w:rsidRPr="00BC2AC0">
              <w:t>BÂTIMENT ET USAGE</w:t>
            </w:r>
          </w:p>
        </w:tc>
        <w:tc>
          <w:tcPr>
            <w:tcW w:w="3827" w:type="dxa"/>
            <w:gridSpan w:val="7"/>
            <w:tcBorders>
              <w:top w:val="single" w:sz="12" w:space="0" w:color="4F81BD" w:themeColor="accent1"/>
              <w:left w:val="single" w:sz="12" w:space="0" w:color="4F81BD" w:themeColor="accent1"/>
              <w:right w:val="single" w:sz="12" w:space="0" w:color="4F81BD" w:themeColor="accent1"/>
            </w:tcBorders>
            <w:vAlign w:val="center"/>
          </w:tcPr>
          <w:p w14:paraId="1449366E" w14:textId="77777777" w:rsidR="00CA4F7B" w:rsidRPr="00BC2AC0" w:rsidRDefault="00CA4F7B" w:rsidP="00CA4F7B">
            <w:pPr>
              <w:jc w:val="center"/>
              <w:cnfStyle w:val="000000100000" w:firstRow="0" w:lastRow="0" w:firstColumn="0" w:lastColumn="0" w:oddVBand="0" w:evenVBand="0" w:oddHBand="1" w:evenHBand="0" w:firstRowFirstColumn="0" w:firstRowLastColumn="0" w:lastRowFirstColumn="0" w:lastRowLastColumn="0"/>
            </w:pPr>
            <w:r w:rsidRPr="00BC2AC0">
              <w:t>MARGE</w:t>
            </w:r>
          </w:p>
        </w:tc>
      </w:tr>
      <w:tr w:rsidR="00CA4F7B" w:rsidRPr="00BC2AC0" w14:paraId="0DADF2AD" w14:textId="77777777" w:rsidTr="00CA4F7B">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bottom w:val="single" w:sz="12" w:space="0" w:color="4F81BD" w:themeColor="accent1"/>
              <w:right w:val="single" w:sz="12" w:space="0" w:color="4F81BD" w:themeColor="accent1"/>
            </w:tcBorders>
            <w:vAlign w:val="center"/>
          </w:tcPr>
          <w:p w14:paraId="0F58845C" w14:textId="77777777" w:rsidR="00CA4F7B" w:rsidRPr="00BC2AC0" w:rsidRDefault="00CA4F7B" w:rsidP="00CA4F7B"/>
        </w:tc>
        <w:tc>
          <w:tcPr>
            <w:tcW w:w="4111" w:type="dxa"/>
            <w:gridSpan w:val="3"/>
            <w:vMerge/>
            <w:tcBorders>
              <w:left w:val="single" w:sz="12" w:space="0" w:color="4F81BD" w:themeColor="accent1"/>
              <w:bottom w:val="single" w:sz="12" w:space="0" w:color="4F81BD" w:themeColor="accent1"/>
              <w:right w:val="single" w:sz="12" w:space="0" w:color="4F81BD" w:themeColor="accent1"/>
            </w:tcBorders>
          </w:tcPr>
          <w:p w14:paraId="51DA8521" w14:textId="77777777" w:rsidR="00CA4F7B" w:rsidRPr="00BC2AC0" w:rsidRDefault="00CA4F7B" w:rsidP="00CA4F7B">
            <w:pPr>
              <w:jc w:val="center"/>
              <w:cnfStyle w:val="000000000000" w:firstRow="0" w:lastRow="0" w:firstColumn="0" w:lastColumn="0" w:oddVBand="0" w:evenVBand="0" w:oddHBand="0" w:evenHBand="0" w:firstRowFirstColumn="0" w:firstRowLastColumn="0" w:lastRowFirstColumn="0" w:lastRowLastColumn="0"/>
              <w:rPr>
                <w:b/>
                <w:sz w:val="16"/>
                <w:szCs w:val="16"/>
              </w:rPr>
            </w:pPr>
          </w:p>
        </w:tc>
        <w:tc>
          <w:tcPr>
            <w:tcW w:w="708" w:type="dxa"/>
            <w:gridSpan w:val="2"/>
            <w:tcBorders>
              <w:left w:val="single" w:sz="12" w:space="0" w:color="4F81BD" w:themeColor="accent1"/>
              <w:bottom w:val="single" w:sz="12" w:space="0" w:color="4F81BD" w:themeColor="accent1"/>
            </w:tcBorders>
            <w:vAlign w:val="center"/>
          </w:tcPr>
          <w:p w14:paraId="4732164F" w14:textId="77777777" w:rsidR="00CA4F7B" w:rsidRPr="00BC2AC0" w:rsidRDefault="00CA4F7B" w:rsidP="00CA4F7B">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BC2AC0">
              <w:rPr>
                <w:b/>
                <w:sz w:val="16"/>
                <w:szCs w:val="16"/>
              </w:rPr>
              <w:t>AVANT</w:t>
            </w:r>
          </w:p>
        </w:tc>
        <w:tc>
          <w:tcPr>
            <w:tcW w:w="993" w:type="dxa"/>
            <w:gridSpan w:val="2"/>
            <w:tcBorders>
              <w:bottom w:val="single" w:sz="12" w:space="0" w:color="4F81BD" w:themeColor="accent1"/>
            </w:tcBorders>
            <w:vAlign w:val="center"/>
          </w:tcPr>
          <w:p w14:paraId="678EADF0" w14:textId="77777777" w:rsidR="00CA4F7B" w:rsidRPr="00BC2AC0" w:rsidRDefault="00CA4F7B" w:rsidP="00CA4F7B">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BC2AC0">
              <w:rPr>
                <w:b/>
                <w:sz w:val="16"/>
                <w:szCs w:val="16"/>
              </w:rPr>
              <w:t>LATÉRALE</w:t>
            </w:r>
          </w:p>
        </w:tc>
        <w:tc>
          <w:tcPr>
            <w:tcW w:w="1275" w:type="dxa"/>
            <w:gridSpan w:val="2"/>
            <w:tcBorders>
              <w:bottom w:val="single" w:sz="12" w:space="0" w:color="4F81BD" w:themeColor="accent1"/>
            </w:tcBorders>
            <w:vAlign w:val="center"/>
          </w:tcPr>
          <w:p w14:paraId="67B3B6D6" w14:textId="77777777" w:rsidR="00CA4F7B" w:rsidRPr="00BC2AC0" w:rsidRDefault="00CA4F7B" w:rsidP="00CA4F7B">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BC2AC0">
              <w:rPr>
                <w:b/>
                <w:sz w:val="16"/>
                <w:szCs w:val="16"/>
              </w:rPr>
              <w:t>SOMME DES M. LATÉRALES</w:t>
            </w:r>
          </w:p>
        </w:tc>
        <w:tc>
          <w:tcPr>
            <w:tcW w:w="851" w:type="dxa"/>
            <w:tcBorders>
              <w:bottom w:val="single" w:sz="12" w:space="0" w:color="4F81BD" w:themeColor="accent1"/>
              <w:right w:val="single" w:sz="12" w:space="0" w:color="4F81BD" w:themeColor="accent1"/>
            </w:tcBorders>
            <w:vAlign w:val="center"/>
          </w:tcPr>
          <w:p w14:paraId="747A2A19" w14:textId="77777777" w:rsidR="00CA4F7B" w:rsidRPr="00BC2AC0" w:rsidRDefault="00CA4F7B" w:rsidP="00CA4F7B">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BC2AC0">
              <w:rPr>
                <w:b/>
                <w:sz w:val="16"/>
                <w:szCs w:val="16"/>
              </w:rPr>
              <w:t>ARRIÈRE</w:t>
            </w:r>
          </w:p>
        </w:tc>
      </w:tr>
      <w:tr w:rsidR="00CA4F7B" w:rsidRPr="00BC2AC0" w14:paraId="358A10BC" w14:textId="77777777" w:rsidTr="00CA4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tcBorders>
              <w:top w:val="single" w:sz="12" w:space="0" w:color="4F81BD" w:themeColor="accent1"/>
              <w:left w:val="single" w:sz="12" w:space="0" w:color="4F81BD" w:themeColor="accent1"/>
              <w:right w:val="single" w:sz="12" w:space="0" w:color="4F81BD" w:themeColor="accent1"/>
            </w:tcBorders>
            <w:vAlign w:val="center"/>
          </w:tcPr>
          <w:p w14:paraId="65439868" w14:textId="77777777" w:rsidR="00CA4F7B" w:rsidRPr="00BC2AC0" w:rsidRDefault="00CA4F7B" w:rsidP="00D51F03">
            <w:pPr>
              <w:jc w:val="center"/>
            </w:pPr>
            <w:r w:rsidRPr="00BC2AC0">
              <w:t>C</w:t>
            </w:r>
          </w:p>
          <w:p w14:paraId="6D3ACB82" w14:textId="77777777" w:rsidR="00CA4F7B" w:rsidRPr="00BC2AC0" w:rsidRDefault="00117E19" w:rsidP="00D51F03">
            <w:pPr>
              <w:jc w:val="center"/>
              <w:rPr>
                <w:b w:val="0"/>
                <w:bCs w:val="0"/>
                <w:i/>
              </w:rPr>
            </w:pPr>
            <w:r w:rsidRPr="00BC2AC0">
              <w:rPr>
                <w:b w:val="0"/>
                <w:i/>
                <w:sz w:val="18"/>
              </w:rPr>
              <w:t>Intérieur du périmètre d’urbanisation</w:t>
            </w:r>
          </w:p>
        </w:tc>
        <w:tc>
          <w:tcPr>
            <w:tcW w:w="1417" w:type="dxa"/>
            <w:vMerge w:val="restart"/>
            <w:tcBorders>
              <w:top w:val="single" w:sz="12" w:space="0" w:color="4F81BD" w:themeColor="accent1"/>
              <w:left w:val="single" w:sz="12" w:space="0" w:color="4F81BD" w:themeColor="accent1"/>
              <w:right w:val="single" w:sz="12" w:space="0" w:color="4F81BD" w:themeColor="accent1"/>
            </w:tcBorders>
            <w:vAlign w:val="center"/>
          </w:tcPr>
          <w:p w14:paraId="039E327E" w14:textId="77777777" w:rsidR="00CA4F7B" w:rsidRPr="00BC2AC0" w:rsidRDefault="00CA4F7B" w:rsidP="00CA4F7B">
            <w:pPr>
              <w:jc w:val="center"/>
              <w:cnfStyle w:val="000000100000" w:firstRow="0" w:lastRow="0" w:firstColumn="0" w:lastColumn="0" w:oddVBand="0" w:evenVBand="0" w:oddHBand="1" w:evenHBand="0" w:firstRowFirstColumn="0" w:firstRowLastColumn="0" w:lastRowFirstColumn="0" w:lastRowLastColumn="0"/>
            </w:pPr>
            <w:r w:rsidRPr="00BC2AC0">
              <w:t>HABITATION</w:t>
            </w:r>
          </w:p>
        </w:tc>
        <w:tc>
          <w:tcPr>
            <w:tcW w:w="1276" w:type="dxa"/>
            <w:vMerge w:val="restart"/>
            <w:tcBorders>
              <w:top w:val="single" w:sz="12" w:space="0" w:color="4F81BD" w:themeColor="accent1"/>
              <w:left w:val="single" w:sz="12" w:space="0" w:color="4F81BD" w:themeColor="accent1"/>
            </w:tcBorders>
            <w:vAlign w:val="center"/>
          </w:tcPr>
          <w:p w14:paraId="6703AD6A" w14:textId="77777777" w:rsidR="00CA4F7B" w:rsidRPr="00BC2AC0" w:rsidRDefault="00CA4F7B" w:rsidP="00CA4F7B">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UNIFAMILIALE</w:t>
            </w:r>
          </w:p>
        </w:tc>
        <w:tc>
          <w:tcPr>
            <w:tcW w:w="1418" w:type="dxa"/>
            <w:tcBorders>
              <w:top w:val="single" w:sz="12" w:space="0" w:color="4F81BD" w:themeColor="accent1"/>
              <w:right w:val="single" w:sz="12" w:space="0" w:color="4F81BD" w:themeColor="accent1"/>
            </w:tcBorders>
          </w:tcPr>
          <w:p w14:paraId="1320AAB4" w14:textId="77777777" w:rsidR="00CA4F7B" w:rsidRPr="00BC2AC0" w:rsidRDefault="00CA4F7B" w:rsidP="00CA4F7B">
            <w:pPr>
              <w:jc w:val="cente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ISOLÉE</w:t>
            </w:r>
          </w:p>
        </w:tc>
        <w:tc>
          <w:tcPr>
            <w:tcW w:w="708" w:type="dxa"/>
            <w:gridSpan w:val="2"/>
            <w:vMerge w:val="restart"/>
            <w:tcBorders>
              <w:top w:val="single" w:sz="12" w:space="0" w:color="4F81BD" w:themeColor="accent1"/>
              <w:left w:val="single" w:sz="12" w:space="0" w:color="4F81BD" w:themeColor="accent1"/>
            </w:tcBorders>
            <w:vAlign w:val="center"/>
          </w:tcPr>
          <w:p w14:paraId="67418425" w14:textId="77777777" w:rsidR="00CA4F7B" w:rsidRPr="00BC2AC0" w:rsidRDefault="00CA4F7B" w:rsidP="00CA4F7B">
            <w:pPr>
              <w:jc w:val="center"/>
              <w:cnfStyle w:val="000000100000" w:firstRow="0" w:lastRow="0" w:firstColumn="0" w:lastColumn="0" w:oddVBand="0" w:evenVBand="0" w:oddHBand="1" w:evenHBand="0" w:firstRowFirstColumn="0" w:firstRowLastColumn="0" w:lastRowFirstColumn="0" w:lastRowLastColumn="0"/>
            </w:pPr>
            <w:r w:rsidRPr="00BC2AC0">
              <w:t>7</w:t>
            </w:r>
          </w:p>
        </w:tc>
        <w:tc>
          <w:tcPr>
            <w:tcW w:w="993" w:type="dxa"/>
            <w:gridSpan w:val="2"/>
            <w:vMerge w:val="restart"/>
            <w:tcBorders>
              <w:top w:val="single" w:sz="12" w:space="0" w:color="4F81BD" w:themeColor="accent1"/>
            </w:tcBorders>
            <w:vAlign w:val="center"/>
          </w:tcPr>
          <w:p w14:paraId="57776797" w14:textId="77777777" w:rsidR="00CA4F7B" w:rsidRPr="00BC2AC0" w:rsidRDefault="00CA4F7B" w:rsidP="00CA4F7B">
            <w:pPr>
              <w:jc w:val="center"/>
              <w:cnfStyle w:val="000000100000" w:firstRow="0" w:lastRow="0" w:firstColumn="0" w:lastColumn="0" w:oddVBand="0" w:evenVBand="0" w:oddHBand="1" w:evenHBand="0" w:firstRowFirstColumn="0" w:firstRowLastColumn="0" w:lastRowFirstColumn="0" w:lastRowLastColumn="0"/>
            </w:pPr>
            <w:r w:rsidRPr="00BC2AC0">
              <w:t>2</w:t>
            </w:r>
          </w:p>
        </w:tc>
        <w:tc>
          <w:tcPr>
            <w:tcW w:w="1275" w:type="dxa"/>
            <w:gridSpan w:val="2"/>
            <w:vMerge w:val="restart"/>
            <w:tcBorders>
              <w:top w:val="single" w:sz="12" w:space="0" w:color="4F81BD" w:themeColor="accent1"/>
            </w:tcBorders>
            <w:vAlign w:val="center"/>
          </w:tcPr>
          <w:p w14:paraId="1ACDF821" w14:textId="77777777" w:rsidR="00CA4F7B" w:rsidRPr="00BC2AC0" w:rsidRDefault="00CA4F7B" w:rsidP="00CA4F7B">
            <w:pPr>
              <w:jc w:val="center"/>
              <w:cnfStyle w:val="000000100000" w:firstRow="0" w:lastRow="0" w:firstColumn="0" w:lastColumn="0" w:oddVBand="0" w:evenVBand="0" w:oddHBand="1" w:evenHBand="0" w:firstRowFirstColumn="0" w:firstRowLastColumn="0" w:lastRowFirstColumn="0" w:lastRowLastColumn="0"/>
            </w:pPr>
            <w:r w:rsidRPr="00BC2AC0">
              <w:t>6</w:t>
            </w:r>
          </w:p>
        </w:tc>
        <w:tc>
          <w:tcPr>
            <w:tcW w:w="851" w:type="dxa"/>
            <w:vMerge w:val="restart"/>
            <w:tcBorders>
              <w:top w:val="single" w:sz="12" w:space="0" w:color="4F81BD" w:themeColor="accent1"/>
              <w:right w:val="single" w:sz="12" w:space="0" w:color="4F81BD" w:themeColor="accent1"/>
            </w:tcBorders>
            <w:vAlign w:val="center"/>
          </w:tcPr>
          <w:p w14:paraId="6AB4CF85" w14:textId="77777777" w:rsidR="00CA4F7B" w:rsidRPr="00BC2AC0" w:rsidRDefault="00CA4F7B" w:rsidP="00CA4F7B">
            <w:pPr>
              <w:jc w:val="center"/>
              <w:cnfStyle w:val="000000100000" w:firstRow="0" w:lastRow="0" w:firstColumn="0" w:lastColumn="0" w:oddVBand="0" w:evenVBand="0" w:oddHBand="1" w:evenHBand="0" w:firstRowFirstColumn="0" w:firstRowLastColumn="0" w:lastRowFirstColumn="0" w:lastRowLastColumn="0"/>
            </w:pPr>
            <w:r w:rsidRPr="00BC2AC0">
              <w:t>7</w:t>
            </w:r>
          </w:p>
        </w:tc>
      </w:tr>
      <w:tr w:rsidR="00CA4F7B" w:rsidRPr="00BC2AC0" w14:paraId="279BC021" w14:textId="77777777" w:rsidTr="00CA4F7B">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0CB0D9F6" w14:textId="77777777" w:rsidR="00CA4F7B" w:rsidRPr="00BC2AC0" w:rsidRDefault="00CA4F7B" w:rsidP="00CA4F7B"/>
        </w:tc>
        <w:tc>
          <w:tcPr>
            <w:tcW w:w="1417" w:type="dxa"/>
            <w:vMerge/>
            <w:tcBorders>
              <w:left w:val="single" w:sz="12" w:space="0" w:color="4F81BD" w:themeColor="accent1"/>
              <w:right w:val="single" w:sz="12" w:space="0" w:color="4F81BD" w:themeColor="accent1"/>
            </w:tcBorders>
          </w:tcPr>
          <w:p w14:paraId="77A667CA" w14:textId="77777777" w:rsidR="00CA4F7B" w:rsidRPr="00BC2AC0" w:rsidRDefault="00CA4F7B" w:rsidP="00CA4F7B">
            <w:pPr>
              <w:cnfStyle w:val="000000000000" w:firstRow="0" w:lastRow="0" w:firstColumn="0" w:lastColumn="0" w:oddVBand="0" w:evenVBand="0" w:oddHBand="0" w:evenHBand="0" w:firstRowFirstColumn="0" w:firstRowLastColumn="0" w:lastRowFirstColumn="0" w:lastRowLastColumn="0"/>
            </w:pPr>
          </w:p>
        </w:tc>
        <w:tc>
          <w:tcPr>
            <w:tcW w:w="1276" w:type="dxa"/>
            <w:vMerge/>
            <w:tcBorders>
              <w:left w:val="single" w:sz="12" w:space="0" w:color="4F81BD" w:themeColor="accent1"/>
            </w:tcBorders>
            <w:vAlign w:val="center"/>
          </w:tcPr>
          <w:p w14:paraId="45E89DC7" w14:textId="77777777" w:rsidR="00CA4F7B" w:rsidRPr="00BC2AC0" w:rsidRDefault="00CA4F7B" w:rsidP="00CA4F7B">
            <w:pPr>
              <w:cnfStyle w:val="000000000000" w:firstRow="0" w:lastRow="0" w:firstColumn="0" w:lastColumn="0" w:oddVBand="0" w:evenVBand="0" w:oddHBand="0" w:evenHBand="0" w:firstRowFirstColumn="0" w:firstRowLastColumn="0" w:lastRowFirstColumn="0" w:lastRowLastColumn="0"/>
              <w:rPr>
                <w:sz w:val="16"/>
                <w:szCs w:val="16"/>
              </w:rPr>
            </w:pPr>
          </w:p>
        </w:tc>
        <w:tc>
          <w:tcPr>
            <w:tcW w:w="1418" w:type="dxa"/>
            <w:tcBorders>
              <w:right w:val="single" w:sz="12" w:space="0" w:color="4F81BD" w:themeColor="accent1"/>
            </w:tcBorders>
          </w:tcPr>
          <w:p w14:paraId="07F9BCA1" w14:textId="77777777" w:rsidR="00CA4F7B" w:rsidRPr="00BC2AC0" w:rsidRDefault="00CA4F7B" w:rsidP="00CA4F7B">
            <w:pPr>
              <w:jc w:val="cente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JUMELÉE</w:t>
            </w:r>
          </w:p>
        </w:tc>
        <w:tc>
          <w:tcPr>
            <w:tcW w:w="708" w:type="dxa"/>
            <w:gridSpan w:val="2"/>
            <w:vMerge/>
            <w:tcBorders>
              <w:left w:val="single" w:sz="12" w:space="0" w:color="4F81BD" w:themeColor="accent1"/>
            </w:tcBorders>
            <w:vAlign w:val="center"/>
          </w:tcPr>
          <w:p w14:paraId="12C61E18" w14:textId="77777777" w:rsidR="00CA4F7B" w:rsidRPr="00BC2AC0" w:rsidRDefault="00CA4F7B" w:rsidP="00CA4F7B">
            <w:pPr>
              <w:cnfStyle w:val="000000000000" w:firstRow="0" w:lastRow="0" w:firstColumn="0" w:lastColumn="0" w:oddVBand="0" w:evenVBand="0" w:oddHBand="0" w:evenHBand="0" w:firstRowFirstColumn="0" w:firstRowLastColumn="0" w:lastRowFirstColumn="0" w:lastRowLastColumn="0"/>
              <w:rPr>
                <w:b/>
              </w:rPr>
            </w:pPr>
          </w:p>
        </w:tc>
        <w:tc>
          <w:tcPr>
            <w:tcW w:w="993" w:type="dxa"/>
            <w:gridSpan w:val="2"/>
            <w:vMerge/>
            <w:vAlign w:val="center"/>
          </w:tcPr>
          <w:p w14:paraId="557D3BA2" w14:textId="77777777" w:rsidR="00CA4F7B" w:rsidRPr="00BC2AC0" w:rsidRDefault="00CA4F7B" w:rsidP="00CA4F7B">
            <w:pPr>
              <w:cnfStyle w:val="000000000000" w:firstRow="0" w:lastRow="0" w:firstColumn="0" w:lastColumn="0" w:oddVBand="0" w:evenVBand="0" w:oddHBand="0" w:evenHBand="0" w:firstRowFirstColumn="0" w:firstRowLastColumn="0" w:lastRowFirstColumn="0" w:lastRowLastColumn="0"/>
              <w:rPr>
                <w:b/>
              </w:rPr>
            </w:pPr>
          </w:p>
        </w:tc>
        <w:tc>
          <w:tcPr>
            <w:tcW w:w="1275" w:type="dxa"/>
            <w:gridSpan w:val="2"/>
            <w:vMerge/>
            <w:vAlign w:val="center"/>
          </w:tcPr>
          <w:p w14:paraId="4065A98B" w14:textId="77777777" w:rsidR="00CA4F7B" w:rsidRPr="00BC2AC0" w:rsidRDefault="00CA4F7B" w:rsidP="00CA4F7B">
            <w:pPr>
              <w:cnfStyle w:val="000000000000" w:firstRow="0" w:lastRow="0" w:firstColumn="0" w:lastColumn="0" w:oddVBand="0" w:evenVBand="0" w:oddHBand="0" w:evenHBand="0" w:firstRowFirstColumn="0" w:firstRowLastColumn="0" w:lastRowFirstColumn="0" w:lastRowLastColumn="0"/>
              <w:rPr>
                <w:b/>
              </w:rPr>
            </w:pPr>
          </w:p>
        </w:tc>
        <w:tc>
          <w:tcPr>
            <w:tcW w:w="851" w:type="dxa"/>
            <w:vMerge/>
            <w:tcBorders>
              <w:right w:val="single" w:sz="12" w:space="0" w:color="4F81BD" w:themeColor="accent1"/>
            </w:tcBorders>
            <w:vAlign w:val="center"/>
          </w:tcPr>
          <w:p w14:paraId="1725FE5C" w14:textId="77777777" w:rsidR="00CA4F7B" w:rsidRPr="00BC2AC0" w:rsidRDefault="00CA4F7B" w:rsidP="00CA4F7B">
            <w:pPr>
              <w:cnfStyle w:val="000000000000" w:firstRow="0" w:lastRow="0" w:firstColumn="0" w:lastColumn="0" w:oddVBand="0" w:evenVBand="0" w:oddHBand="0" w:evenHBand="0" w:firstRowFirstColumn="0" w:firstRowLastColumn="0" w:lastRowFirstColumn="0" w:lastRowLastColumn="0"/>
              <w:rPr>
                <w:b/>
              </w:rPr>
            </w:pPr>
          </w:p>
        </w:tc>
      </w:tr>
      <w:tr w:rsidR="00CA4F7B" w:rsidRPr="00BC2AC0" w14:paraId="14828165" w14:textId="77777777" w:rsidTr="00CA4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1D266804" w14:textId="77777777" w:rsidR="00CA4F7B" w:rsidRPr="00BC2AC0" w:rsidRDefault="00CA4F7B" w:rsidP="00CA4F7B"/>
        </w:tc>
        <w:tc>
          <w:tcPr>
            <w:tcW w:w="1417" w:type="dxa"/>
            <w:vMerge/>
            <w:tcBorders>
              <w:left w:val="single" w:sz="12" w:space="0" w:color="4F81BD" w:themeColor="accent1"/>
              <w:right w:val="single" w:sz="12" w:space="0" w:color="4F81BD" w:themeColor="accent1"/>
            </w:tcBorders>
          </w:tcPr>
          <w:p w14:paraId="65711381" w14:textId="77777777" w:rsidR="00CA4F7B" w:rsidRPr="00BC2AC0" w:rsidRDefault="00CA4F7B" w:rsidP="00CA4F7B">
            <w:pPr>
              <w:cnfStyle w:val="000000100000" w:firstRow="0" w:lastRow="0" w:firstColumn="0" w:lastColumn="0" w:oddVBand="0" w:evenVBand="0" w:oddHBand="1" w:evenHBand="0" w:firstRowFirstColumn="0" w:firstRowLastColumn="0" w:lastRowFirstColumn="0" w:lastRowLastColumn="0"/>
            </w:pPr>
          </w:p>
        </w:tc>
        <w:tc>
          <w:tcPr>
            <w:tcW w:w="1276" w:type="dxa"/>
            <w:vMerge/>
            <w:tcBorders>
              <w:left w:val="single" w:sz="12" w:space="0" w:color="4F81BD" w:themeColor="accent1"/>
            </w:tcBorders>
            <w:vAlign w:val="center"/>
          </w:tcPr>
          <w:p w14:paraId="3E062297" w14:textId="77777777" w:rsidR="00CA4F7B" w:rsidRPr="00BC2AC0" w:rsidRDefault="00CA4F7B" w:rsidP="00CA4F7B">
            <w:pPr>
              <w:cnfStyle w:val="000000100000" w:firstRow="0" w:lastRow="0" w:firstColumn="0" w:lastColumn="0" w:oddVBand="0" w:evenVBand="0" w:oddHBand="1" w:evenHBand="0" w:firstRowFirstColumn="0" w:firstRowLastColumn="0" w:lastRowFirstColumn="0" w:lastRowLastColumn="0"/>
              <w:rPr>
                <w:sz w:val="16"/>
                <w:szCs w:val="16"/>
              </w:rPr>
            </w:pPr>
          </w:p>
        </w:tc>
        <w:tc>
          <w:tcPr>
            <w:tcW w:w="1418" w:type="dxa"/>
            <w:tcBorders>
              <w:right w:val="single" w:sz="12" w:space="0" w:color="4F81BD" w:themeColor="accent1"/>
            </w:tcBorders>
          </w:tcPr>
          <w:p w14:paraId="0C69D5D2" w14:textId="77777777" w:rsidR="00CA4F7B" w:rsidRPr="00BC2AC0" w:rsidRDefault="00CA4F7B" w:rsidP="00CA4F7B">
            <w:pPr>
              <w:jc w:val="cente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EN RANGÉE</w:t>
            </w:r>
          </w:p>
        </w:tc>
        <w:tc>
          <w:tcPr>
            <w:tcW w:w="708" w:type="dxa"/>
            <w:gridSpan w:val="2"/>
            <w:vMerge/>
            <w:tcBorders>
              <w:left w:val="single" w:sz="12" w:space="0" w:color="4F81BD" w:themeColor="accent1"/>
            </w:tcBorders>
            <w:vAlign w:val="center"/>
          </w:tcPr>
          <w:p w14:paraId="533CA065" w14:textId="77777777" w:rsidR="00CA4F7B" w:rsidRPr="00BC2AC0" w:rsidRDefault="00CA4F7B" w:rsidP="00CA4F7B">
            <w:pPr>
              <w:cnfStyle w:val="000000100000" w:firstRow="0" w:lastRow="0" w:firstColumn="0" w:lastColumn="0" w:oddVBand="0" w:evenVBand="0" w:oddHBand="1" w:evenHBand="0" w:firstRowFirstColumn="0" w:firstRowLastColumn="0" w:lastRowFirstColumn="0" w:lastRowLastColumn="0"/>
              <w:rPr>
                <w:b/>
              </w:rPr>
            </w:pPr>
          </w:p>
        </w:tc>
        <w:tc>
          <w:tcPr>
            <w:tcW w:w="993" w:type="dxa"/>
            <w:gridSpan w:val="2"/>
            <w:vMerge/>
            <w:vAlign w:val="center"/>
          </w:tcPr>
          <w:p w14:paraId="57E22AFE" w14:textId="77777777" w:rsidR="00CA4F7B" w:rsidRPr="00BC2AC0" w:rsidRDefault="00CA4F7B" w:rsidP="00CA4F7B">
            <w:pPr>
              <w:cnfStyle w:val="000000100000" w:firstRow="0" w:lastRow="0" w:firstColumn="0" w:lastColumn="0" w:oddVBand="0" w:evenVBand="0" w:oddHBand="1" w:evenHBand="0" w:firstRowFirstColumn="0" w:firstRowLastColumn="0" w:lastRowFirstColumn="0" w:lastRowLastColumn="0"/>
              <w:rPr>
                <w:b/>
              </w:rPr>
            </w:pPr>
          </w:p>
        </w:tc>
        <w:tc>
          <w:tcPr>
            <w:tcW w:w="1275" w:type="dxa"/>
            <w:gridSpan w:val="2"/>
            <w:vMerge/>
            <w:vAlign w:val="center"/>
          </w:tcPr>
          <w:p w14:paraId="1A98261F" w14:textId="77777777" w:rsidR="00CA4F7B" w:rsidRPr="00BC2AC0" w:rsidRDefault="00CA4F7B" w:rsidP="00CA4F7B">
            <w:pPr>
              <w:cnfStyle w:val="000000100000" w:firstRow="0" w:lastRow="0" w:firstColumn="0" w:lastColumn="0" w:oddVBand="0" w:evenVBand="0" w:oddHBand="1" w:evenHBand="0" w:firstRowFirstColumn="0" w:firstRowLastColumn="0" w:lastRowFirstColumn="0" w:lastRowLastColumn="0"/>
              <w:rPr>
                <w:b/>
              </w:rPr>
            </w:pPr>
          </w:p>
        </w:tc>
        <w:tc>
          <w:tcPr>
            <w:tcW w:w="851" w:type="dxa"/>
            <w:vMerge/>
            <w:tcBorders>
              <w:right w:val="single" w:sz="12" w:space="0" w:color="4F81BD" w:themeColor="accent1"/>
            </w:tcBorders>
            <w:vAlign w:val="center"/>
          </w:tcPr>
          <w:p w14:paraId="59FB308D" w14:textId="77777777" w:rsidR="00CA4F7B" w:rsidRPr="00BC2AC0" w:rsidRDefault="00CA4F7B" w:rsidP="00CA4F7B">
            <w:pPr>
              <w:cnfStyle w:val="000000100000" w:firstRow="0" w:lastRow="0" w:firstColumn="0" w:lastColumn="0" w:oddVBand="0" w:evenVBand="0" w:oddHBand="1" w:evenHBand="0" w:firstRowFirstColumn="0" w:firstRowLastColumn="0" w:lastRowFirstColumn="0" w:lastRowLastColumn="0"/>
              <w:rPr>
                <w:b/>
              </w:rPr>
            </w:pPr>
          </w:p>
        </w:tc>
      </w:tr>
      <w:tr w:rsidR="00CA4F7B" w:rsidRPr="00BC2AC0" w14:paraId="205E6672" w14:textId="77777777" w:rsidTr="00CA4F7B">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6DAAAFF1" w14:textId="77777777" w:rsidR="00CA4F7B" w:rsidRPr="00BC2AC0" w:rsidRDefault="00CA4F7B" w:rsidP="00CA4F7B"/>
        </w:tc>
        <w:tc>
          <w:tcPr>
            <w:tcW w:w="1417" w:type="dxa"/>
            <w:vMerge/>
            <w:tcBorders>
              <w:left w:val="single" w:sz="12" w:space="0" w:color="4F81BD" w:themeColor="accent1"/>
              <w:right w:val="single" w:sz="12" w:space="0" w:color="4F81BD" w:themeColor="accent1"/>
            </w:tcBorders>
          </w:tcPr>
          <w:p w14:paraId="482CAFDB" w14:textId="77777777" w:rsidR="00CA4F7B" w:rsidRPr="00BC2AC0" w:rsidRDefault="00CA4F7B" w:rsidP="00CA4F7B">
            <w:pPr>
              <w:jc w:val="center"/>
              <w:cnfStyle w:val="000000000000" w:firstRow="0" w:lastRow="0" w:firstColumn="0" w:lastColumn="0" w:oddVBand="0" w:evenVBand="0" w:oddHBand="0" w:evenHBand="0" w:firstRowFirstColumn="0" w:firstRowLastColumn="0" w:lastRowFirstColumn="0" w:lastRowLastColumn="0"/>
            </w:pPr>
          </w:p>
        </w:tc>
        <w:tc>
          <w:tcPr>
            <w:tcW w:w="2694" w:type="dxa"/>
            <w:gridSpan w:val="2"/>
            <w:tcBorders>
              <w:left w:val="single" w:sz="12" w:space="0" w:color="4F81BD" w:themeColor="accent1"/>
              <w:right w:val="single" w:sz="12" w:space="0" w:color="4F81BD" w:themeColor="accent1"/>
            </w:tcBorders>
            <w:vAlign w:val="center"/>
          </w:tcPr>
          <w:p w14:paraId="75632F69" w14:textId="77777777" w:rsidR="00CA4F7B" w:rsidRPr="00BC2AC0" w:rsidRDefault="00CA4F7B" w:rsidP="00CA4F7B">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BIFAMILIALE</w:t>
            </w:r>
          </w:p>
        </w:tc>
        <w:tc>
          <w:tcPr>
            <w:tcW w:w="708" w:type="dxa"/>
            <w:gridSpan w:val="2"/>
            <w:vMerge/>
            <w:tcBorders>
              <w:left w:val="single" w:sz="12" w:space="0" w:color="4F81BD" w:themeColor="accent1"/>
            </w:tcBorders>
            <w:vAlign w:val="center"/>
          </w:tcPr>
          <w:p w14:paraId="791EBA97" w14:textId="77777777" w:rsidR="00CA4F7B" w:rsidRPr="00BC2AC0" w:rsidRDefault="00CA4F7B" w:rsidP="00CA4F7B">
            <w:pPr>
              <w:cnfStyle w:val="000000000000" w:firstRow="0" w:lastRow="0" w:firstColumn="0" w:lastColumn="0" w:oddVBand="0" w:evenVBand="0" w:oddHBand="0" w:evenHBand="0" w:firstRowFirstColumn="0" w:firstRowLastColumn="0" w:lastRowFirstColumn="0" w:lastRowLastColumn="0"/>
              <w:rPr>
                <w:b/>
              </w:rPr>
            </w:pPr>
          </w:p>
        </w:tc>
        <w:tc>
          <w:tcPr>
            <w:tcW w:w="993" w:type="dxa"/>
            <w:gridSpan w:val="2"/>
            <w:vMerge/>
            <w:vAlign w:val="center"/>
          </w:tcPr>
          <w:p w14:paraId="2AE91EFB" w14:textId="77777777" w:rsidR="00CA4F7B" w:rsidRPr="00BC2AC0" w:rsidRDefault="00CA4F7B" w:rsidP="00CA4F7B">
            <w:pPr>
              <w:cnfStyle w:val="000000000000" w:firstRow="0" w:lastRow="0" w:firstColumn="0" w:lastColumn="0" w:oddVBand="0" w:evenVBand="0" w:oddHBand="0" w:evenHBand="0" w:firstRowFirstColumn="0" w:firstRowLastColumn="0" w:lastRowFirstColumn="0" w:lastRowLastColumn="0"/>
              <w:rPr>
                <w:b/>
              </w:rPr>
            </w:pPr>
          </w:p>
        </w:tc>
        <w:tc>
          <w:tcPr>
            <w:tcW w:w="1275" w:type="dxa"/>
            <w:gridSpan w:val="2"/>
            <w:vMerge/>
            <w:vAlign w:val="center"/>
          </w:tcPr>
          <w:p w14:paraId="4C563ADB" w14:textId="77777777" w:rsidR="00CA4F7B" w:rsidRPr="00BC2AC0" w:rsidRDefault="00CA4F7B" w:rsidP="00CA4F7B">
            <w:pPr>
              <w:cnfStyle w:val="000000000000" w:firstRow="0" w:lastRow="0" w:firstColumn="0" w:lastColumn="0" w:oddVBand="0" w:evenVBand="0" w:oddHBand="0" w:evenHBand="0" w:firstRowFirstColumn="0" w:firstRowLastColumn="0" w:lastRowFirstColumn="0" w:lastRowLastColumn="0"/>
              <w:rPr>
                <w:b/>
              </w:rPr>
            </w:pPr>
          </w:p>
        </w:tc>
        <w:tc>
          <w:tcPr>
            <w:tcW w:w="851" w:type="dxa"/>
            <w:vMerge/>
            <w:tcBorders>
              <w:right w:val="single" w:sz="12" w:space="0" w:color="4F81BD" w:themeColor="accent1"/>
            </w:tcBorders>
            <w:vAlign w:val="center"/>
          </w:tcPr>
          <w:p w14:paraId="231CBBD4" w14:textId="77777777" w:rsidR="00CA4F7B" w:rsidRPr="00BC2AC0" w:rsidRDefault="00CA4F7B" w:rsidP="00CA4F7B">
            <w:pPr>
              <w:cnfStyle w:val="000000000000" w:firstRow="0" w:lastRow="0" w:firstColumn="0" w:lastColumn="0" w:oddVBand="0" w:evenVBand="0" w:oddHBand="0" w:evenHBand="0" w:firstRowFirstColumn="0" w:firstRowLastColumn="0" w:lastRowFirstColumn="0" w:lastRowLastColumn="0"/>
              <w:rPr>
                <w:b/>
              </w:rPr>
            </w:pPr>
          </w:p>
        </w:tc>
      </w:tr>
      <w:tr w:rsidR="00CA4F7B" w:rsidRPr="00BC2AC0" w14:paraId="587599A5" w14:textId="77777777" w:rsidTr="00CA4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608CE041" w14:textId="77777777" w:rsidR="00CA4F7B" w:rsidRPr="00BC2AC0" w:rsidRDefault="00CA4F7B" w:rsidP="00CA4F7B"/>
        </w:tc>
        <w:tc>
          <w:tcPr>
            <w:tcW w:w="1417" w:type="dxa"/>
            <w:vMerge/>
            <w:tcBorders>
              <w:left w:val="single" w:sz="12" w:space="0" w:color="4F81BD" w:themeColor="accent1"/>
              <w:right w:val="single" w:sz="12" w:space="0" w:color="4F81BD" w:themeColor="accent1"/>
            </w:tcBorders>
          </w:tcPr>
          <w:p w14:paraId="17840A56" w14:textId="77777777" w:rsidR="00CA4F7B" w:rsidRPr="00BC2AC0" w:rsidRDefault="00CA4F7B" w:rsidP="00CA4F7B">
            <w:pPr>
              <w:jc w:val="center"/>
              <w:cnfStyle w:val="000000100000" w:firstRow="0" w:lastRow="0" w:firstColumn="0" w:lastColumn="0" w:oddVBand="0" w:evenVBand="0" w:oddHBand="1" w:evenHBand="0" w:firstRowFirstColumn="0" w:firstRowLastColumn="0" w:lastRowFirstColumn="0" w:lastRowLastColumn="0"/>
            </w:pPr>
          </w:p>
        </w:tc>
        <w:tc>
          <w:tcPr>
            <w:tcW w:w="2694" w:type="dxa"/>
            <w:gridSpan w:val="2"/>
            <w:tcBorders>
              <w:left w:val="single" w:sz="12" w:space="0" w:color="4F81BD" w:themeColor="accent1"/>
              <w:bottom w:val="single" w:sz="4" w:space="0" w:color="4F81BD" w:themeColor="accent1"/>
              <w:right w:val="single" w:sz="12" w:space="0" w:color="4F81BD" w:themeColor="accent1"/>
            </w:tcBorders>
            <w:vAlign w:val="center"/>
          </w:tcPr>
          <w:p w14:paraId="3F8D4E39" w14:textId="77777777" w:rsidR="00CA4F7B" w:rsidRPr="00BC2AC0" w:rsidRDefault="00CA4F7B" w:rsidP="00CA4F7B">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RÉSIDENCE SECONDAIRE</w:t>
            </w:r>
          </w:p>
        </w:tc>
        <w:tc>
          <w:tcPr>
            <w:tcW w:w="708" w:type="dxa"/>
            <w:gridSpan w:val="2"/>
            <w:vMerge/>
            <w:tcBorders>
              <w:left w:val="single" w:sz="12" w:space="0" w:color="4F81BD" w:themeColor="accent1"/>
            </w:tcBorders>
            <w:vAlign w:val="center"/>
          </w:tcPr>
          <w:p w14:paraId="2AFEB767" w14:textId="77777777" w:rsidR="00CA4F7B" w:rsidRPr="00BC2AC0" w:rsidRDefault="00CA4F7B" w:rsidP="00CA4F7B">
            <w:pPr>
              <w:cnfStyle w:val="000000100000" w:firstRow="0" w:lastRow="0" w:firstColumn="0" w:lastColumn="0" w:oddVBand="0" w:evenVBand="0" w:oddHBand="1" w:evenHBand="0" w:firstRowFirstColumn="0" w:firstRowLastColumn="0" w:lastRowFirstColumn="0" w:lastRowLastColumn="0"/>
              <w:rPr>
                <w:b/>
              </w:rPr>
            </w:pPr>
          </w:p>
        </w:tc>
        <w:tc>
          <w:tcPr>
            <w:tcW w:w="993" w:type="dxa"/>
            <w:gridSpan w:val="2"/>
            <w:vMerge/>
            <w:vAlign w:val="center"/>
          </w:tcPr>
          <w:p w14:paraId="08CEA3F7" w14:textId="77777777" w:rsidR="00CA4F7B" w:rsidRPr="00BC2AC0" w:rsidRDefault="00CA4F7B" w:rsidP="00CA4F7B">
            <w:pPr>
              <w:cnfStyle w:val="000000100000" w:firstRow="0" w:lastRow="0" w:firstColumn="0" w:lastColumn="0" w:oddVBand="0" w:evenVBand="0" w:oddHBand="1" w:evenHBand="0" w:firstRowFirstColumn="0" w:firstRowLastColumn="0" w:lastRowFirstColumn="0" w:lastRowLastColumn="0"/>
              <w:rPr>
                <w:b/>
              </w:rPr>
            </w:pPr>
          </w:p>
        </w:tc>
        <w:tc>
          <w:tcPr>
            <w:tcW w:w="1275" w:type="dxa"/>
            <w:gridSpan w:val="2"/>
            <w:vMerge/>
            <w:vAlign w:val="center"/>
          </w:tcPr>
          <w:p w14:paraId="7A750162" w14:textId="77777777" w:rsidR="00CA4F7B" w:rsidRPr="00BC2AC0" w:rsidRDefault="00CA4F7B" w:rsidP="00CA4F7B">
            <w:pPr>
              <w:cnfStyle w:val="000000100000" w:firstRow="0" w:lastRow="0" w:firstColumn="0" w:lastColumn="0" w:oddVBand="0" w:evenVBand="0" w:oddHBand="1" w:evenHBand="0" w:firstRowFirstColumn="0" w:firstRowLastColumn="0" w:lastRowFirstColumn="0" w:lastRowLastColumn="0"/>
              <w:rPr>
                <w:b/>
              </w:rPr>
            </w:pPr>
          </w:p>
        </w:tc>
        <w:tc>
          <w:tcPr>
            <w:tcW w:w="851" w:type="dxa"/>
            <w:vMerge/>
            <w:tcBorders>
              <w:right w:val="single" w:sz="12" w:space="0" w:color="4F81BD" w:themeColor="accent1"/>
            </w:tcBorders>
            <w:vAlign w:val="center"/>
          </w:tcPr>
          <w:p w14:paraId="75C317D1" w14:textId="77777777" w:rsidR="00CA4F7B" w:rsidRPr="00BC2AC0" w:rsidRDefault="00CA4F7B" w:rsidP="00CA4F7B">
            <w:pPr>
              <w:cnfStyle w:val="000000100000" w:firstRow="0" w:lastRow="0" w:firstColumn="0" w:lastColumn="0" w:oddVBand="0" w:evenVBand="0" w:oddHBand="1" w:evenHBand="0" w:firstRowFirstColumn="0" w:firstRowLastColumn="0" w:lastRowFirstColumn="0" w:lastRowLastColumn="0"/>
              <w:rPr>
                <w:b/>
              </w:rPr>
            </w:pPr>
          </w:p>
        </w:tc>
      </w:tr>
      <w:tr w:rsidR="00CA4F7B" w:rsidRPr="00BC2AC0" w14:paraId="1CF09F0A" w14:textId="77777777" w:rsidTr="00CA4F7B">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32943E5C" w14:textId="77777777" w:rsidR="00CA4F7B" w:rsidRPr="00BC2AC0" w:rsidRDefault="00CA4F7B" w:rsidP="00CA4F7B"/>
        </w:tc>
        <w:tc>
          <w:tcPr>
            <w:tcW w:w="1417" w:type="dxa"/>
            <w:vMerge/>
            <w:tcBorders>
              <w:left w:val="single" w:sz="12" w:space="0" w:color="4F81BD" w:themeColor="accent1"/>
              <w:right w:val="single" w:sz="12" w:space="0" w:color="4F81BD" w:themeColor="accent1"/>
            </w:tcBorders>
          </w:tcPr>
          <w:p w14:paraId="7C292D14" w14:textId="77777777" w:rsidR="00CA4F7B" w:rsidRPr="00BC2AC0" w:rsidRDefault="00CA4F7B" w:rsidP="00CA4F7B">
            <w:pPr>
              <w:jc w:val="center"/>
              <w:cnfStyle w:val="000000000000" w:firstRow="0" w:lastRow="0" w:firstColumn="0" w:lastColumn="0" w:oddVBand="0" w:evenVBand="0" w:oddHBand="0" w:evenHBand="0" w:firstRowFirstColumn="0" w:firstRowLastColumn="0" w:lastRowFirstColumn="0" w:lastRowLastColumn="0"/>
            </w:pPr>
          </w:p>
        </w:tc>
        <w:tc>
          <w:tcPr>
            <w:tcW w:w="2694" w:type="dxa"/>
            <w:gridSpan w:val="2"/>
            <w:tcBorders>
              <w:top w:val="single" w:sz="4"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52B35A6A" w14:textId="77777777" w:rsidR="00CA4F7B" w:rsidRPr="00BC2AC0" w:rsidRDefault="00CA4F7B" w:rsidP="00CA4F7B">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MAISON MOBILE</w:t>
            </w:r>
          </w:p>
        </w:tc>
        <w:tc>
          <w:tcPr>
            <w:tcW w:w="708" w:type="dxa"/>
            <w:gridSpan w:val="2"/>
            <w:vMerge/>
            <w:tcBorders>
              <w:left w:val="single" w:sz="12" w:space="0" w:color="4F81BD" w:themeColor="accent1"/>
              <w:bottom w:val="single" w:sz="12" w:space="0" w:color="4F81BD" w:themeColor="accent1"/>
            </w:tcBorders>
            <w:vAlign w:val="center"/>
          </w:tcPr>
          <w:p w14:paraId="45A081FA" w14:textId="77777777" w:rsidR="00CA4F7B" w:rsidRPr="00BC2AC0" w:rsidRDefault="00CA4F7B" w:rsidP="00CA4F7B">
            <w:pPr>
              <w:jc w:val="center"/>
              <w:cnfStyle w:val="000000000000" w:firstRow="0" w:lastRow="0" w:firstColumn="0" w:lastColumn="0" w:oddVBand="0" w:evenVBand="0" w:oddHBand="0" w:evenHBand="0" w:firstRowFirstColumn="0" w:firstRowLastColumn="0" w:lastRowFirstColumn="0" w:lastRowLastColumn="0"/>
              <w:rPr>
                <w:b/>
              </w:rPr>
            </w:pPr>
          </w:p>
        </w:tc>
        <w:tc>
          <w:tcPr>
            <w:tcW w:w="993" w:type="dxa"/>
            <w:gridSpan w:val="2"/>
            <w:vMerge/>
            <w:tcBorders>
              <w:bottom w:val="single" w:sz="12" w:space="0" w:color="4F81BD" w:themeColor="accent1"/>
            </w:tcBorders>
            <w:vAlign w:val="center"/>
          </w:tcPr>
          <w:p w14:paraId="39A73C1F" w14:textId="77777777" w:rsidR="00CA4F7B" w:rsidRPr="00BC2AC0" w:rsidRDefault="00CA4F7B" w:rsidP="00CA4F7B">
            <w:pPr>
              <w:jc w:val="center"/>
              <w:cnfStyle w:val="000000000000" w:firstRow="0" w:lastRow="0" w:firstColumn="0" w:lastColumn="0" w:oddVBand="0" w:evenVBand="0" w:oddHBand="0" w:evenHBand="0" w:firstRowFirstColumn="0" w:firstRowLastColumn="0" w:lastRowFirstColumn="0" w:lastRowLastColumn="0"/>
              <w:rPr>
                <w:b/>
              </w:rPr>
            </w:pPr>
          </w:p>
        </w:tc>
        <w:tc>
          <w:tcPr>
            <w:tcW w:w="1275" w:type="dxa"/>
            <w:gridSpan w:val="2"/>
            <w:vMerge/>
            <w:tcBorders>
              <w:bottom w:val="single" w:sz="12" w:space="0" w:color="4F81BD" w:themeColor="accent1"/>
            </w:tcBorders>
            <w:vAlign w:val="center"/>
          </w:tcPr>
          <w:p w14:paraId="5FBA451B" w14:textId="77777777" w:rsidR="00CA4F7B" w:rsidRPr="00BC2AC0" w:rsidRDefault="00CA4F7B" w:rsidP="00CA4F7B">
            <w:pPr>
              <w:jc w:val="center"/>
              <w:cnfStyle w:val="000000000000" w:firstRow="0" w:lastRow="0" w:firstColumn="0" w:lastColumn="0" w:oddVBand="0" w:evenVBand="0" w:oddHBand="0" w:evenHBand="0" w:firstRowFirstColumn="0" w:firstRowLastColumn="0" w:lastRowFirstColumn="0" w:lastRowLastColumn="0"/>
              <w:rPr>
                <w:b/>
              </w:rPr>
            </w:pPr>
          </w:p>
        </w:tc>
        <w:tc>
          <w:tcPr>
            <w:tcW w:w="851" w:type="dxa"/>
            <w:vMerge/>
            <w:tcBorders>
              <w:bottom w:val="single" w:sz="12" w:space="0" w:color="4F81BD" w:themeColor="accent1"/>
              <w:right w:val="single" w:sz="12" w:space="0" w:color="4F81BD" w:themeColor="accent1"/>
            </w:tcBorders>
            <w:vAlign w:val="center"/>
          </w:tcPr>
          <w:p w14:paraId="07FA0078" w14:textId="77777777" w:rsidR="00CA4F7B" w:rsidRPr="00BC2AC0" w:rsidRDefault="00CA4F7B" w:rsidP="00CA4F7B">
            <w:pPr>
              <w:jc w:val="center"/>
              <w:cnfStyle w:val="000000000000" w:firstRow="0" w:lastRow="0" w:firstColumn="0" w:lastColumn="0" w:oddVBand="0" w:evenVBand="0" w:oddHBand="0" w:evenHBand="0" w:firstRowFirstColumn="0" w:firstRowLastColumn="0" w:lastRowFirstColumn="0" w:lastRowLastColumn="0"/>
              <w:rPr>
                <w:b/>
              </w:rPr>
            </w:pPr>
          </w:p>
        </w:tc>
      </w:tr>
      <w:tr w:rsidR="009305B5" w:rsidRPr="00BC2AC0" w14:paraId="62BCD5F4" w14:textId="77777777" w:rsidTr="007A1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5611F2E3" w14:textId="77777777" w:rsidR="009305B5" w:rsidRPr="00BC2AC0" w:rsidRDefault="009305B5" w:rsidP="00CA4F7B"/>
        </w:tc>
        <w:tc>
          <w:tcPr>
            <w:tcW w:w="1417" w:type="dxa"/>
            <w:vMerge/>
            <w:tcBorders>
              <w:left w:val="single" w:sz="12" w:space="0" w:color="4F81BD" w:themeColor="accent1"/>
              <w:right w:val="single" w:sz="12" w:space="0" w:color="4F81BD" w:themeColor="accent1"/>
            </w:tcBorders>
          </w:tcPr>
          <w:p w14:paraId="099FC769" w14:textId="77777777" w:rsidR="009305B5" w:rsidRPr="00BC2AC0" w:rsidRDefault="009305B5" w:rsidP="00CA4F7B">
            <w:pPr>
              <w:jc w:val="center"/>
              <w:cnfStyle w:val="000000100000" w:firstRow="0" w:lastRow="0" w:firstColumn="0" w:lastColumn="0" w:oddVBand="0" w:evenVBand="0" w:oddHBand="1" w:evenHBand="0" w:firstRowFirstColumn="0" w:firstRowLastColumn="0" w:lastRowFirstColumn="0" w:lastRowLastColumn="0"/>
            </w:pPr>
          </w:p>
        </w:tc>
        <w:tc>
          <w:tcPr>
            <w:tcW w:w="2694" w:type="dxa"/>
            <w:gridSpan w:val="2"/>
            <w:tcBorders>
              <w:top w:val="single" w:sz="12" w:space="0" w:color="4F81BD" w:themeColor="accent1"/>
              <w:left w:val="single" w:sz="12" w:space="0" w:color="4F81BD" w:themeColor="accent1"/>
              <w:right w:val="single" w:sz="12" w:space="0" w:color="4F81BD" w:themeColor="accent1"/>
            </w:tcBorders>
            <w:vAlign w:val="center"/>
          </w:tcPr>
          <w:p w14:paraId="51B1AB8F" w14:textId="77777777" w:rsidR="009305B5" w:rsidRPr="00BC2AC0" w:rsidRDefault="009305B5" w:rsidP="00CA4F7B">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TRIFAMILIALE</w:t>
            </w:r>
          </w:p>
        </w:tc>
        <w:tc>
          <w:tcPr>
            <w:tcW w:w="680" w:type="dxa"/>
            <w:vMerge w:val="restart"/>
            <w:tcBorders>
              <w:top w:val="single" w:sz="12" w:space="0" w:color="4F81BD" w:themeColor="accent1"/>
              <w:left w:val="single" w:sz="12" w:space="0" w:color="4F81BD" w:themeColor="accent1"/>
              <w:right w:val="single" w:sz="4" w:space="0" w:color="BFBFBF" w:themeColor="background1" w:themeShade="BF"/>
            </w:tcBorders>
            <w:shd w:val="clear" w:color="auto" w:fill="auto"/>
            <w:vAlign w:val="center"/>
          </w:tcPr>
          <w:p w14:paraId="280F716E" w14:textId="77777777" w:rsidR="009305B5" w:rsidRPr="00BC2AC0" w:rsidRDefault="009305B5" w:rsidP="00CA4F7B">
            <w:pPr>
              <w:jc w:val="center"/>
              <w:cnfStyle w:val="000000100000" w:firstRow="0" w:lastRow="0" w:firstColumn="0" w:lastColumn="0" w:oddVBand="0" w:evenVBand="0" w:oddHBand="1" w:evenHBand="0" w:firstRowFirstColumn="0" w:firstRowLastColumn="0" w:lastRowFirstColumn="0" w:lastRowLastColumn="0"/>
              <w:rPr>
                <w:b/>
              </w:rPr>
            </w:pPr>
            <w:r w:rsidRPr="00BC2AC0">
              <w:rPr>
                <w:b/>
              </w:rPr>
              <w:t>7</w:t>
            </w:r>
          </w:p>
        </w:tc>
        <w:tc>
          <w:tcPr>
            <w:tcW w:w="992" w:type="dxa"/>
            <w:gridSpan w:val="2"/>
            <w:vMerge w:val="restart"/>
            <w:tcBorders>
              <w:top w:val="single" w:sz="12" w:space="0" w:color="4F81BD" w:themeColor="accent1"/>
              <w:left w:val="single" w:sz="4" w:space="0" w:color="BFBFBF" w:themeColor="background1" w:themeShade="BF"/>
              <w:right w:val="single" w:sz="4" w:space="0" w:color="BFBFBF" w:themeColor="background1" w:themeShade="BF"/>
            </w:tcBorders>
            <w:shd w:val="clear" w:color="auto" w:fill="auto"/>
            <w:vAlign w:val="center"/>
          </w:tcPr>
          <w:p w14:paraId="737F52B0" w14:textId="77777777" w:rsidR="009305B5" w:rsidRPr="00BC2AC0" w:rsidRDefault="009305B5" w:rsidP="00CA4F7B">
            <w:pPr>
              <w:jc w:val="center"/>
              <w:cnfStyle w:val="000000100000" w:firstRow="0" w:lastRow="0" w:firstColumn="0" w:lastColumn="0" w:oddVBand="0" w:evenVBand="0" w:oddHBand="1" w:evenHBand="0" w:firstRowFirstColumn="0" w:firstRowLastColumn="0" w:lastRowFirstColumn="0" w:lastRowLastColumn="0"/>
              <w:rPr>
                <w:b/>
              </w:rPr>
            </w:pPr>
            <w:r w:rsidRPr="00BC2AC0">
              <w:rPr>
                <w:b/>
              </w:rPr>
              <w:t>2</w:t>
            </w:r>
          </w:p>
        </w:tc>
        <w:tc>
          <w:tcPr>
            <w:tcW w:w="1276" w:type="dxa"/>
            <w:gridSpan w:val="2"/>
            <w:vMerge w:val="restart"/>
            <w:tcBorders>
              <w:top w:val="single" w:sz="12" w:space="0" w:color="4F81BD" w:themeColor="accent1"/>
              <w:left w:val="single" w:sz="4" w:space="0" w:color="BFBFBF" w:themeColor="background1" w:themeShade="BF"/>
              <w:right w:val="single" w:sz="4" w:space="0" w:color="BFBFBF" w:themeColor="background1" w:themeShade="BF"/>
            </w:tcBorders>
            <w:shd w:val="clear" w:color="auto" w:fill="auto"/>
            <w:vAlign w:val="center"/>
          </w:tcPr>
          <w:p w14:paraId="76941FF2" w14:textId="77777777" w:rsidR="009305B5" w:rsidRPr="00BC2AC0" w:rsidRDefault="009305B5" w:rsidP="00CA4F7B">
            <w:pPr>
              <w:jc w:val="center"/>
              <w:cnfStyle w:val="000000100000" w:firstRow="0" w:lastRow="0" w:firstColumn="0" w:lastColumn="0" w:oddVBand="0" w:evenVBand="0" w:oddHBand="1" w:evenHBand="0" w:firstRowFirstColumn="0" w:firstRowLastColumn="0" w:lastRowFirstColumn="0" w:lastRowLastColumn="0"/>
              <w:rPr>
                <w:b/>
              </w:rPr>
            </w:pPr>
            <w:r w:rsidRPr="00BC2AC0">
              <w:rPr>
                <w:b/>
              </w:rPr>
              <w:t>8</w:t>
            </w:r>
          </w:p>
        </w:tc>
        <w:tc>
          <w:tcPr>
            <w:tcW w:w="879" w:type="dxa"/>
            <w:gridSpan w:val="2"/>
            <w:vMerge w:val="restart"/>
            <w:tcBorders>
              <w:top w:val="single" w:sz="12" w:space="0" w:color="4F81BD" w:themeColor="accent1"/>
              <w:left w:val="single" w:sz="4" w:space="0" w:color="BFBFBF" w:themeColor="background1" w:themeShade="BF"/>
              <w:right w:val="single" w:sz="12" w:space="0" w:color="4F81BD" w:themeColor="accent1"/>
            </w:tcBorders>
            <w:shd w:val="clear" w:color="auto" w:fill="auto"/>
            <w:vAlign w:val="center"/>
          </w:tcPr>
          <w:p w14:paraId="2B9A8A6A" w14:textId="77777777" w:rsidR="009305B5" w:rsidRPr="00BC2AC0" w:rsidRDefault="009305B5" w:rsidP="00CA4F7B">
            <w:pPr>
              <w:jc w:val="center"/>
              <w:cnfStyle w:val="000000100000" w:firstRow="0" w:lastRow="0" w:firstColumn="0" w:lastColumn="0" w:oddVBand="0" w:evenVBand="0" w:oddHBand="1" w:evenHBand="0" w:firstRowFirstColumn="0" w:firstRowLastColumn="0" w:lastRowFirstColumn="0" w:lastRowLastColumn="0"/>
              <w:rPr>
                <w:b/>
              </w:rPr>
            </w:pPr>
            <w:r w:rsidRPr="00BC2AC0">
              <w:rPr>
                <w:b/>
              </w:rPr>
              <w:t>8</w:t>
            </w:r>
          </w:p>
        </w:tc>
      </w:tr>
      <w:tr w:rsidR="009305B5" w:rsidRPr="00BC2AC0" w14:paraId="08D17449" w14:textId="77777777" w:rsidTr="007A196D">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0168DC7E" w14:textId="77777777" w:rsidR="009305B5" w:rsidRPr="00BC2AC0" w:rsidRDefault="009305B5" w:rsidP="00CA4F7B"/>
        </w:tc>
        <w:tc>
          <w:tcPr>
            <w:tcW w:w="1417" w:type="dxa"/>
            <w:vMerge/>
            <w:tcBorders>
              <w:left w:val="single" w:sz="12" w:space="0" w:color="4F81BD" w:themeColor="accent1"/>
              <w:right w:val="single" w:sz="12" w:space="0" w:color="4F81BD" w:themeColor="accent1"/>
            </w:tcBorders>
          </w:tcPr>
          <w:p w14:paraId="2EDF8200" w14:textId="77777777" w:rsidR="009305B5" w:rsidRPr="00BC2AC0" w:rsidRDefault="009305B5" w:rsidP="00CA4F7B">
            <w:pPr>
              <w:jc w:val="center"/>
              <w:cnfStyle w:val="000000000000" w:firstRow="0" w:lastRow="0" w:firstColumn="0" w:lastColumn="0" w:oddVBand="0" w:evenVBand="0" w:oddHBand="0" w:evenHBand="0" w:firstRowFirstColumn="0" w:firstRowLastColumn="0" w:lastRowFirstColumn="0" w:lastRowLastColumn="0"/>
            </w:pPr>
          </w:p>
        </w:tc>
        <w:tc>
          <w:tcPr>
            <w:tcW w:w="2694" w:type="dxa"/>
            <w:gridSpan w:val="2"/>
            <w:tcBorders>
              <w:left w:val="single" w:sz="12" w:space="0" w:color="4F81BD" w:themeColor="accent1"/>
              <w:bottom w:val="single" w:sz="4" w:space="0" w:color="BFBFBF" w:themeColor="background1" w:themeShade="BF"/>
              <w:right w:val="single" w:sz="12" w:space="0" w:color="4F81BD" w:themeColor="accent1"/>
            </w:tcBorders>
            <w:vAlign w:val="center"/>
          </w:tcPr>
          <w:p w14:paraId="4F8B04A1" w14:textId="77777777" w:rsidR="009305B5" w:rsidRPr="00BC2AC0" w:rsidRDefault="009305B5" w:rsidP="00CA4F7B">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4 LOGEMENTS</w:t>
            </w:r>
          </w:p>
        </w:tc>
        <w:tc>
          <w:tcPr>
            <w:tcW w:w="680" w:type="dxa"/>
            <w:vMerge/>
            <w:tcBorders>
              <w:left w:val="single" w:sz="12" w:space="0" w:color="4F81BD" w:themeColor="accent1"/>
              <w:right w:val="single" w:sz="4" w:space="0" w:color="BFBFBF" w:themeColor="background1" w:themeShade="BF"/>
            </w:tcBorders>
            <w:shd w:val="clear" w:color="auto" w:fill="auto"/>
            <w:vAlign w:val="center"/>
          </w:tcPr>
          <w:p w14:paraId="233D7689" w14:textId="77777777" w:rsidR="009305B5" w:rsidRPr="00BC2AC0" w:rsidRDefault="009305B5" w:rsidP="00CA4F7B">
            <w:pPr>
              <w:cnfStyle w:val="000000000000" w:firstRow="0" w:lastRow="0" w:firstColumn="0" w:lastColumn="0" w:oddVBand="0" w:evenVBand="0" w:oddHBand="0" w:evenHBand="0" w:firstRowFirstColumn="0" w:firstRowLastColumn="0" w:lastRowFirstColumn="0" w:lastRowLastColumn="0"/>
              <w:rPr>
                <w:b/>
              </w:rPr>
            </w:pPr>
          </w:p>
        </w:tc>
        <w:tc>
          <w:tcPr>
            <w:tcW w:w="992" w:type="dxa"/>
            <w:gridSpan w:val="2"/>
            <w:vMerge/>
            <w:tcBorders>
              <w:left w:val="single" w:sz="4" w:space="0" w:color="BFBFBF" w:themeColor="background1" w:themeShade="BF"/>
              <w:right w:val="single" w:sz="4" w:space="0" w:color="BFBFBF" w:themeColor="background1" w:themeShade="BF"/>
            </w:tcBorders>
            <w:shd w:val="clear" w:color="auto" w:fill="auto"/>
            <w:vAlign w:val="center"/>
          </w:tcPr>
          <w:p w14:paraId="07F92011" w14:textId="77777777" w:rsidR="009305B5" w:rsidRPr="00BC2AC0" w:rsidRDefault="009305B5" w:rsidP="00CA4F7B">
            <w:pPr>
              <w:cnfStyle w:val="000000000000" w:firstRow="0" w:lastRow="0" w:firstColumn="0" w:lastColumn="0" w:oddVBand="0" w:evenVBand="0" w:oddHBand="0" w:evenHBand="0" w:firstRowFirstColumn="0" w:firstRowLastColumn="0" w:lastRowFirstColumn="0" w:lastRowLastColumn="0"/>
              <w:rPr>
                <w:b/>
              </w:rPr>
            </w:pPr>
          </w:p>
        </w:tc>
        <w:tc>
          <w:tcPr>
            <w:tcW w:w="1276" w:type="dxa"/>
            <w:gridSpan w:val="2"/>
            <w:vMerge/>
            <w:tcBorders>
              <w:left w:val="single" w:sz="4" w:space="0" w:color="BFBFBF" w:themeColor="background1" w:themeShade="BF"/>
              <w:right w:val="single" w:sz="4" w:space="0" w:color="BFBFBF" w:themeColor="background1" w:themeShade="BF"/>
            </w:tcBorders>
            <w:shd w:val="clear" w:color="auto" w:fill="auto"/>
            <w:vAlign w:val="center"/>
          </w:tcPr>
          <w:p w14:paraId="7B4FEBC9" w14:textId="77777777" w:rsidR="009305B5" w:rsidRPr="00BC2AC0" w:rsidRDefault="009305B5" w:rsidP="00CA4F7B">
            <w:pPr>
              <w:cnfStyle w:val="000000000000" w:firstRow="0" w:lastRow="0" w:firstColumn="0" w:lastColumn="0" w:oddVBand="0" w:evenVBand="0" w:oddHBand="0" w:evenHBand="0" w:firstRowFirstColumn="0" w:firstRowLastColumn="0" w:lastRowFirstColumn="0" w:lastRowLastColumn="0"/>
              <w:rPr>
                <w:b/>
              </w:rPr>
            </w:pPr>
          </w:p>
        </w:tc>
        <w:tc>
          <w:tcPr>
            <w:tcW w:w="879" w:type="dxa"/>
            <w:gridSpan w:val="2"/>
            <w:vMerge/>
            <w:tcBorders>
              <w:left w:val="single" w:sz="4" w:space="0" w:color="BFBFBF" w:themeColor="background1" w:themeShade="BF"/>
              <w:right w:val="single" w:sz="12" w:space="0" w:color="4F81BD" w:themeColor="accent1"/>
            </w:tcBorders>
            <w:shd w:val="clear" w:color="auto" w:fill="auto"/>
            <w:vAlign w:val="center"/>
          </w:tcPr>
          <w:p w14:paraId="44158664" w14:textId="77777777" w:rsidR="009305B5" w:rsidRPr="00BC2AC0" w:rsidRDefault="009305B5" w:rsidP="00CA4F7B">
            <w:pPr>
              <w:cnfStyle w:val="000000000000" w:firstRow="0" w:lastRow="0" w:firstColumn="0" w:lastColumn="0" w:oddVBand="0" w:evenVBand="0" w:oddHBand="0" w:evenHBand="0" w:firstRowFirstColumn="0" w:firstRowLastColumn="0" w:lastRowFirstColumn="0" w:lastRowLastColumn="0"/>
              <w:rPr>
                <w:b/>
              </w:rPr>
            </w:pPr>
          </w:p>
        </w:tc>
      </w:tr>
      <w:tr w:rsidR="009305B5" w:rsidRPr="00BC2AC0" w14:paraId="3C57DE54" w14:textId="77777777" w:rsidTr="007A1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6666D2B5" w14:textId="77777777" w:rsidR="009305B5" w:rsidRPr="00BC2AC0" w:rsidRDefault="009305B5" w:rsidP="00CA4F7B"/>
        </w:tc>
        <w:tc>
          <w:tcPr>
            <w:tcW w:w="1417" w:type="dxa"/>
            <w:vMerge/>
            <w:tcBorders>
              <w:left w:val="single" w:sz="12" w:space="0" w:color="4F81BD" w:themeColor="accent1"/>
              <w:right w:val="single" w:sz="12" w:space="0" w:color="4F81BD" w:themeColor="accent1"/>
            </w:tcBorders>
          </w:tcPr>
          <w:p w14:paraId="11AE60D1" w14:textId="77777777" w:rsidR="009305B5" w:rsidRPr="00BC2AC0" w:rsidRDefault="009305B5" w:rsidP="00CA4F7B">
            <w:pPr>
              <w:jc w:val="center"/>
              <w:cnfStyle w:val="000000100000" w:firstRow="0" w:lastRow="0" w:firstColumn="0" w:lastColumn="0" w:oddVBand="0" w:evenVBand="0" w:oddHBand="1" w:evenHBand="0" w:firstRowFirstColumn="0" w:firstRowLastColumn="0" w:lastRowFirstColumn="0" w:lastRowLastColumn="0"/>
            </w:pPr>
          </w:p>
        </w:tc>
        <w:tc>
          <w:tcPr>
            <w:tcW w:w="2694" w:type="dxa"/>
            <w:gridSpan w:val="2"/>
            <w:tcBorders>
              <w:left w:val="single" w:sz="12" w:space="0" w:color="4F81BD" w:themeColor="accent1"/>
              <w:bottom w:val="single" w:sz="4" w:space="0" w:color="BFBFBF" w:themeColor="background1" w:themeShade="BF"/>
              <w:right w:val="single" w:sz="12" w:space="0" w:color="4F81BD" w:themeColor="accent1"/>
            </w:tcBorders>
            <w:vAlign w:val="center"/>
          </w:tcPr>
          <w:p w14:paraId="69C4FD74" w14:textId="77777777" w:rsidR="009305B5" w:rsidRPr="00BC2AC0" w:rsidRDefault="009305B5" w:rsidP="00CA4F7B">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4 à 6 LOGEMENTS</w:t>
            </w:r>
          </w:p>
        </w:tc>
        <w:tc>
          <w:tcPr>
            <w:tcW w:w="680" w:type="dxa"/>
            <w:vMerge/>
            <w:tcBorders>
              <w:left w:val="single" w:sz="12" w:space="0" w:color="4F81BD" w:themeColor="accent1"/>
              <w:right w:val="single" w:sz="4" w:space="0" w:color="BFBFBF" w:themeColor="background1" w:themeShade="BF"/>
            </w:tcBorders>
            <w:shd w:val="clear" w:color="auto" w:fill="auto"/>
            <w:vAlign w:val="center"/>
          </w:tcPr>
          <w:p w14:paraId="453C2894" w14:textId="77777777" w:rsidR="009305B5" w:rsidRPr="00BC2AC0" w:rsidRDefault="009305B5" w:rsidP="00CA4F7B">
            <w:pPr>
              <w:cnfStyle w:val="000000100000" w:firstRow="0" w:lastRow="0" w:firstColumn="0" w:lastColumn="0" w:oddVBand="0" w:evenVBand="0" w:oddHBand="1" w:evenHBand="0" w:firstRowFirstColumn="0" w:firstRowLastColumn="0" w:lastRowFirstColumn="0" w:lastRowLastColumn="0"/>
              <w:rPr>
                <w:b/>
              </w:rPr>
            </w:pPr>
          </w:p>
        </w:tc>
        <w:tc>
          <w:tcPr>
            <w:tcW w:w="992" w:type="dxa"/>
            <w:gridSpan w:val="2"/>
            <w:vMerge/>
            <w:tcBorders>
              <w:left w:val="single" w:sz="4" w:space="0" w:color="BFBFBF" w:themeColor="background1" w:themeShade="BF"/>
              <w:right w:val="single" w:sz="4" w:space="0" w:color="BFBFBF" w:themeColor="background1" w:themeShade="BF"/>
            </w:tcBorders>
            <w:shd w:val="clear" w:color="auto" w:fill="auto"/>
            <w:vAlign w:val="center"/>
          </w:tcPr>
          <w:p w14:paraId="2FED7CA6" w14:textId="77777777" w:rsidR="009305B5" w:rsidRPr="00BC2AC0" w:rsidRDefault="009305B5" w:rsidP="00CA4F7B">
            <w:pPr>
              <w:cnfStyle w:val="000000100000" w:firstRow="0" w:lastRow="0" w:firstColumn="0" w:lastColumn="0" w:oddVBand="0" w:evenVBand="0" w:oddHBand="1" w:evenHBand="0" w:firstRowFirstColumn="0" w:firstRowLastColumn="0" w:lastRowFirstColumn="0" w:lastRowLastColumn="0"/>
              <w:rPr>
                <w:b/>
              </w:rPr>
            </w:pPr>
          </w:p>
        </w:tc>
        <w:tc>
          <w:tcPr>
            <w:tcW w:w="1276" w:type="dxa"/>
            <w:gridSpan w:val="2"/>
            <w:vMerge/>
            <w:tcBorders>
              <w:left w:val="single" w:sz="4" w:space="0" w:color="BFBFBF" w:themeColor="background1" w:themeShade="BF"/>
              <w:right w:val="single" w:sz="4" w:space="0" w:color="BFBFBF" w:themeColor="background1" w:themeShade="BF"/>
            </w:tcBorders>
            <w:shd w:val="clear" w:color="auto" w:fill="auto"/>
            <w:vAlign w:val="center"/>
          </w:tcPr>
          <w:p w14:paraId="44D3BFB3" w14:textId="77777777" w:rsidR="009305B5" w:rsidRPr="00BC2AC0" w:rsidRDefault="009305B5" w:rsidP="00CA4F7B">
            <w:pPr>
              <w:cnfStyle w:val="000000100000" w:firstRow="0" w:lastRow="0" w:firstColumn="0" w:lastColumn="0" w:oddVBand="0" w:evenVBand="0" w:oddHBand="1" w:evenHBand="0" w:firstRowFirstColumn="0" w:firstRowLastColumn="0" w:lastRowFirstColumn="0" w:lastRowLastColumn="0"/>
              <w:rPr>
                <w:b/>
              </w:rPr>
            </w:pPr>
          </w:p>
        </w:tc>
        <w:tc>
          <w:tcPr>
            <w:tcW w:w="879" w:type="dxa"/>
            <w:gridSpan w:val="2"/>
            <w:vMerge/>
            <w:tcBorders>
              <w:left w:val="single" w:sz="4" w:space="0" w:color="BFBFBF" w:themeColor="background1" w:themeShade="BF"/>
              <w:right w:val="single" w:sz="12" w:space="0" w:color="4F81BD" w:themeColor="accent1"/>
            </w:tcBorders>
            <w:shd w:val="clear" w:color="auto" w:fill="auto"/>
            <w:vAlign w:val="center"/>
          </w:tcPr>
          <w:p w14:paraId="0A6E163D" w14:textId="77777777" w:rsidR="009305B5" w:rsidRPr="00BC2AC0" w:rsidRDefault="009305B5" w:rsidP="00CA4F7B">
            <w:pPr>
              <w:cnfStyle w:val="000000100000" w:firstRow="0" w:lastRow="0" w:firstColumn="0" w:lastColumn="0" w:oddVBand="0" w:evenVBand="0" w:oddHBand="1" w:evenHBand="0" w:firstRowFirstColumn="0" w:firstRowLastColumn="0" w:lastRowFirstColumn="0" w:lastRowLastColumn="0"/>
              <w:rPr>
                <w:b/>
              </w:rPr>
            </w:pPr>
          </w:p>
        </w:tc>
      </w:tr>
      <w:tr w:rsidR="009305B5" w:rsidRPr="00BC2AC0" w14:paraId="3EB4146A" w14:textId="77777777" w:rsidTr="00142185">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11F910E3" w14:textId="77777777" w:rsidR="009305B5" w:rsidRPr="00BC2AC0" w:rsidRDefault="009305B5" w:rsidP="00CA4F7B"/>
        </w:tc>
        <w:tc>
          <w:tcPr>
            <w:tcW w:w="1417" w:type="dxa"/>
            <w:vMerge/>
            <w:tcBorders>
              <w:left w:val="single" w:sz="12" w:space="0" w:color="4F81BD" w:themeColor="accent1"/>
              <w:right w:val="single" w:sz="12" w:space="0" w:color="4F81BD" w:themeColor="accent1"/>
            </w:tcBorders>
          </w:tcPr>
          <w:p w14:paraId="1B099C2C" w14:textId="77777777" w:rsidR="009305B5" w:rsidRPr="00BC2AC0" w:rsidRDefault="009305B5" w:rsidP="00CA4F7B">
            <w:pPr>
              <w:jc w:val="center"/>
              <w:cnfStyle w:val="000000000000" w:firstRow="0" w:lastRow="0" w:firstColumn="0" w:lastColumn="0" w:oddVBand="0" w:evenVBand="0" w:oddHBand="0" w:evenHBand="0" w:firstRowFirstColumn="0" w:firstRowLastColumn="0" w:lastRowFirstColumn="0" w:lastRowLastColumn="0"/>
            </w:pPr>
          </w:p>
        </w:tc>
        <w:tc>
          <w:tcPr>
            <w:tcW w:w="2694" w:type="dxa"/>
            <w:gridSpan w:val="2"/>
            <w:tcBorders>
              <w:top w:val="single" w:sz="4" w:space="0" w:color="BFBFBF" w:themeColor="background1" w:themeShade="BF"/>
              <w:left w:val="single" w:sz="12" w:space="0" w:color="4F81BD" w:themeColor="accent1"/>
              <w:bottom w:val="single" w:sz="4" w:space="0" w:color="4F81BD" w:themeColor="accent1"/>
              <w:right w:val="single" w:sz="12" w:space="0" w:color="4F81BD" w:themeColor="accent1"/>
            </w:tcBorders>
            <w:vAlign w:val="center"/>
          </w:tcPr>
          <w:p w14:paraId="5AB9174E" w14:textId="77777777" w:rsidR="009305B5" w:rsidRPr="00BC2AC0" w:rsidRDefault="009305B5" w:rsidP="00CA4F7B">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6 À 8 LOGEMENTS</w:t>
            </w:r>
          </w:p>
          <w:p w14:paraId="09BFE494" w14:textId="77777777" w:rsidR="009305B5" w:rsidRPr="00BC2AC0" w:rsidRDefault="009305B5" w:rsidP="00CA4F7B">
            <w:pPr>
              <w:cnfStyle w:val="000000000000" w:firstRow="0" w:lastRow="0" w:firstColumn="0" w:lastColumn="0" w:oddVBand="0" w:evenVBand="0" w:oddHBand="0" w:evenHBand="0" w:firstRowFirstColumn="0" w:firstRowLastColumn="0" w:lastRowFirstColumn="0" w:lastRowLastColumn="0"/>
              <w:rPr>
                <w:sz w:val="16"/>
                <w:szCs w:val="16"/>
              </w:rPr>
            </w:pPr>
          </w:p>
        </w:tc>
        <w:tc>
          <w:tcPr>
            <w:tcW w:w="680" w:type="dxa"/>
            <w:vMerge/>
            <w:tcBorders>
              <w:left w:val="single" w:sz="12" w:space="0" w:color="4F81BD" w:themeColor="accent1"/>
              <w:bottom w:val="single" w:sz="4" w:space="0" w:color="4F81BD" w:themeColor="accent1"/>
              <w:right w:val="single" w:sz="4" w:space="0" w:color="BFBFBF" w:themeColor="background1" w:themeShade="BF"/>
            </w:tcBorders>
            <w:shd w:val="clear" w:color="auto" w:fill="auto"/>
            <w:vAlign w:val="center"/>
          </w:tcPr>
          <w:p w14:paraId="21B0C20E" w14:textId="77777777" w:rsidR="009305B5" w:rsidRPr="00BC2AC0" w:rsidRDefault="009305B5" w:rsidP="00CA4F7B">
            <w:pPr>
              <w:jc w:val="center"/>
              <w:cnfStyle w:val="000000000000" w:firstRow="0" w:lastRow="0" w:firstColumn="0" w:lastColumn="0" w:oddVBand="0" w:evenVBand="0" w:oddHBand="0" w:evenHBand="0" w:firstRowFirstColumn="0" w:firstRowLastColumn="0" w:lastRowFirstColumn="0" w:lastRowLastColumn="0"/>
              <w:rPr>
                <w:b/>
              </w:rPr>
            </w:pPr>
          </w:p>
        </w:tc>
        <w:tc>
          <w:tcPr>
            <w:tcW w:w="992" w:type="dxa"/>
            <w:gridSpan w:val="2"/>
            <w:vMerge/>
            <w:tcBorders>
              <w:left w:val="single" w:sz="4" w:space="0" w:color="BFBFBF" w:themeColor="background1" w:themeShade="BF"/>
              <w:bottom w:val="single" w:sz="4" w:space="0" w:color="4F81BD" w:themeColor="accent1"/>
              <w:right w:val="single" w:sz="4" w:space="0" w:color="BFBFBF" w:themeColor="background1" w:themeShade="BF"/>
            </w:tcBorders>
            <w:shd w:val="clear" w:color="auto" w:fill="auto"/>
            <w:vAlign w:val="center"/>
          </w:tcPr>
          <w:p w14:paraId="15116715" w14:textId="77777777" w:rsidR="009305B5" w:rsidRPr="00BC2AC0" w:rsidRDefault="009305B5" w:rsidP="00CA4F7B">
            <w:pPr>
              <w:jc w:val="center"/>
              <w:cnfStyle w:val="000000000000" w:firstRow="0" w:lastRow="0" w:firstColumn="0" w:lastColumn="0" w:oddVBand="0" w:evenVBand="0" w:oddHBand="0" w:evenHBand="0" w:firstRowFirstColumn="0" w:firstRowLastColumn="0" w:lastRowFirstColumn="0" w:lastRowLastColumn="0"/>
              <w:rPr>
                <w:b/>
              </w:rPr>
            </w:pPr>
          </w:p>
        </w:tc>
        <w:tc>
          <w:tcPr>
            <w:tcW w:w="1276" w:type="dxa"/>
            <w:gridSpan w:val="2"/>
            <w:vMerge/>
            <w:tcBorders>
              <w:left w:val="single" w:sz="4" w:space="0" w:color="BFBFBF" w:themeColor="background1" w:themeShade="BF"/>
              <w:bottom w:val="single" w:sz="4" w:space="0" w:color="4F81BD" w:themeColor="accent1"/>
              <w:right w:val="single" w:sz="4" w:space="0" w:color="BFBFBF" w:themeColor="background1" w:themeShade="BF"/>
            </w:tcBorders>
            <w:shd w:val="clear" w:color="auto" w:fill="auto"/>
            <w:vAlign w:val="center"/>
          </w:tcPr>
          <w:p w14:paraId="57AC5BDB" w14:textId="77777777" w:rsidR="009305B5" w:rsidRPr="00BC2AC0" w:rsidRDefault="009305B5" w:rsidP="00CA4F7B">
            <w:pPr>
              <w:jc w:val="center"/>
              <w:cnfStyle w:val="000000000000" w:firstRow="0" w:lastRow="0" w:firstColumn="0" w:lastColumn="0" w:oddVBand="0" w:evenVBand="0" w:oddHBand="0" w:evenHBand="0" w:firstRowFirstColumn="0" w:firstRowLastColumn="0" w:lastRowFirstColumn="0" w:lastRowLastColumn="0"/>
              <w:rPr>
                <w:b/>
              </w:rPr>
            </w:pPr>
          </w:p>
        </w:tc>
        <w:tc>
          <w:tcPr>
            <w:tcW w:w="879" w:type="dxa"/>
            <w:gridSpan w:val="2"/>
            <w:vMerge/>
            <w:tcBorders>
              <w:left w:val="single" w:sz="4" w:space="0" w:color="BFBFBF" w:themeColor="background1" w:themeShade="BF"/>
              <w:bottom w:val="single" w:sz="4" w:space="0" w:color="4F81BD" w:themeColor="accent1"/>
              <w:right w:val="single" w:sz="12" w:space="0" w:color="4F81BD" w:themeColor="accent1"/>
            </w:tcBorders>
            <w:shd w:val="clear" w:color="auto" w:fill="auto"/>
            <w:vAlign w:val="center"/>
          </w:tcPr>
          <w:p w14:paraId="0A4CC87D" w14:textId="77777777" w:rsidR="009305B5" w:rsidRPr="00BC2AC0" w:rsidRDefault="009305B5" w:rsidP="00CA4F7B">
            <w:pPr>
              <w:jc w:val="center"/>
              <w:cnfStyle w:val="000000000000" w:firstRow="0" w:lastRow="0" w:firstColumn="0" w:lastColumn="0" w:oddVBand="0" w:evenVBand="0" w:oddHBand="0" w:evenHBand="0" w:firstRowFirstColumn="0" w:firstRowLastColumn="0" w:lastRowFirstColumn="0" w:lastRowLastColumn="0"/>
              <w:rPr>
                <w:b/>
              </w:rPr>
            </w:pPr>
          </w:p>
        </w:tc>
      </w:tr>
      <w:tr w:rsidR="007A196D" w:rsidRPr="00BC2AC0" w14:paraId="22002E2C" w14:textId="77777777" w:rsidTr="00142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1D7FF868" w14:textId="77777777" w:rsidR="007A196D" w:rsidRPr="00BC2AC0" w:rsidRDefault="007A196D" w:rsidP="009305B5"/>
        </w:tc>
        <w:tc>
          <w:tcPr>
            <w:tcW w:w="1417" w:type="dxa"/>
            <w:vMerge/>
            <w:tcBorders>
              <w:left w:val="single" w:sz="12" w:space="0" w:color="4F81BD" w:themeColor="accent1"/>
              <w:right w:val="single" w:sz="12" w:space="0" w:color="4F81BD" w:themeColor="accent1"/>
            </w:tcBorders>
          </w:tcPr>
          <w:p w14:paraId="516975B6" w14:textId="77777777" w:rsidR="007A196D" w:rsidRPr="00BC2AC0" w:rsidRDefault="007A196D" w:rsidP="009305B5">
            <w:pPr>
              <w:jc w:val="center"/>
              <w:cnfStyle w:val="000000100000" w:firstRow="0" w:lastRow="0" w:firstColumn="0" w:lastColumn="0" w:oddVBand="0" w:evenVBand="0" w:oddHBand="1" w:evenHBand="0" w:firstRowFirstColumn="0" w:firstRowLastColumn="0" w:lastRowFirstColumn="0" w:lastRowLastColumn="0"/>
            </w:pPr>
          </w:p>
        </w:tc>
        <w:tc>
          <w:tcPr>
            <w:tcW w:w="2694" w:type="dxa"/>
            <w:gridSpan w:val="2"/>
            <w:tcBorders>
              <w:top w:val="single" w:sz="4" w:space="0" w:color="4F81BD" w:themeColor="accent1"/>
              <w:left w:val="single" w:sz="12" w:space="0" w:color="4F81BD" w:themeColor="accent1"/>
              <w:right w:val="single" w:sz="12" w:space="0" w:color="4F81BD" w:themeColor="accent1"/>
            </w:tcBorders>
            <w:vAlign w:val="center"/>
          </w:tcPr>
          <w:p w14:paraId="55D5AF57" w14:textId="77777777" w:rsidR="007A196D" w:rsidRPr="00BC2AC0" w:rsidRDefault="007A196D" w:rsidP="009305B5">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9 LOGEMENTS ET PLUS</w:t>
            </w:r>
          </w:p>
        </w:tc>
        <w:tc>
          <w:tcPr>
            <w:tcW w:w="680" w:type="dxa"/>
            <w:vMerge w:val="restart"/>
            <w:tcBorders>
              <w:top w:val="single" w:sz="4" w:space="0" w:color="4F81BD" w:themeColor="accent1"/>
              <w:left w:val="single" w:sz="12" w:space="0" w:color="4F81BD" w:themeColor="accent1"/>
              <w:right w:val="single" w:sz="4" w:space="0" w:color="BFBFBF" w:themeColor="background1" w:themeShade="BF"/>
            </w:tcBorders>
            <w:vAlign w:val="center"/>
          </w:tcPr>
          <w:p w14:paraId="01B48FD9" w14:textId="77777777" w:rsidR="007A196D" w:rsidRPr="00BC2AC0" w:rsidRDefault="007A196D" w:rsidP="009305B5">
            <w:pPr>
              <w:jc w:val="center"/>
              <w:cnfStyle w:val="000000100000" w:firstRow="0" w:lastRow="0" w:firstColumn="0" w:lastColumn="0" w:oddVBand="0" w:evenVBand="0" w:oddHBand="1" w:evenHBand="0" w:firstRowFirstColumn="0" w:firstRowLastColumn="0" w:lastRowFirstColumn="0" w:lastRowLastColumn="0"/>
              <w:rPr>
                <w:b/>
              </w:rPr>
            </w:pPr>
            <w:r>
              <w:rPr>
                <w:b/>
              </w:rPr>
              <w:t>7</w:t>
            </w:r>
          </w:p>
        </w:tc>
        <w:tc>
          <w:tcPr>
            <w:tcW w:w="992" w:type="dxa"/>
            <w:gridSpan w:val="2"/>
            <w:vMerge w:val="restart"/>
            <w:tcBorders>
              <w:top w:val="single" w:sz="4" w:space="0" w:color="4F81BD" w:themeColor="accent1"/>
              <w:left w:val="single" w:sz="4" w:space="0" w:color="BFBFBF" w:themeColor="background1" w:themeShade="BF"/>
              <w:bottom w:val="single" w:sz="12" w:space="0" w:color="4F81BD" w:themeColor="accent1"/>
              <w:right w:val="single" w:sz="4" w:space="0" w:color="BFBFBF" w:themeColor="background1" w:themeShade="BF"/>
            </w:tcBorders>
            <w:vAlign w:val="center"/>
          </w:tcPr>
          <w:p w14:paraId="06FF3940" w14:textId="77777777" w:rsidR="007A196D" w:rsidRPr="00BC2AC0" w:rsidRDefault="007A196D" w:rsidP="007A196D">
            <w:pPr>
              <w:jc w:val="center"/>
              <w:cnfStyle w:val="000000100000" w:firstRow="0" w:lastRow="0" w:firstColumn="0" w:lastColumn="0" w:oddVBand="0" w:evenVBand="0" w:oddHBand="1" w:evenHBand="0" w:firstRowFirstColumn="0" w:firstRowLastColumn="0" w:lastRowFirstColumn="0" w:lastRowLastColumn="0"/>
              <w:rPr>
                <w:b/>
              </w:rPr>
            </w:pPr>
            <w:r>
              <w:rPr>
                <w:b/>
              </w:rPr>
              <w:t>2</w:t>
            </w:r>
          </w:p>
        </w:tc>
        <w:tc>
          <w:tcPr>
            <w:tcW w:w="1276" w:type="dxa"/>
            <w:gridSpan w:val="2"/>
            <w:vMerge w:val="restart"/>
            <w:tcBorders>
              <w:top w:val="single" w:sz="4" w:space="0" w:color="4F81BD" w:themeColor="accent1"/>
              <w:left w:val="single" w:sz="4" w:space="0" w:color="BFBFBF" w:themeColor="background1" w:themeShade="BF"/>
              <w:bottom w:val="single" w:sz="12" w:space="0" w:color="4F81BD" w:themeColor="accent1"/>
              <w:right w:val="single" w:sz="4" w:space="0" w:color="BFBFBF" w:themeColor="background1" w:themeShade="BF"/>
            </w:tcBorders>
            <w:vAlign w:val="center"/>
          </w:tcPr>
          <w:p w14:paraId="0843EF53" w14:textId="77777777" w:rsidR="007A196D" w:rsidRPr="00BC2AC0" w:rsidRDefault="007A196D" w:rsidP="007A196D">
            <w:pPr>
              <w:jc w:val="center"/>
              <w:cnfStyle w:val="000000100000" w:firstRow="0" w:lastRow="0" w:firstColumn="0" w:lastColumn="0" w:oddVBand="0" w:evenVBand="0" w:oddHBand="1" w:evenHBand="0" w:firstRowFirstColumn="0" w:firstRowLastColumn="0" w:lastRowFirstColumn="0" w:lastRowLastColumn="0"/>
              <w:rPr>
                <w:b/>
              </w:rPr>
            </w:pPr>
            <w:r>
              <w:rPr>
                <w:b/>
              </w:rPr>
              <w:t>8</w:t>
            </w:r>
          </w:p>
        </w:tc>
        <w:tc>
          <w:tcPr>
            <w:tcW w:w="879" w:type="dxa"/>
            <w:gridSpan w:val="2"/>
            <w:vMerge w:val="restart"/>
            <w:tcBorders>
              <w:top w:val="single" w:sz="4" w:space="0" w:color="4F81BD" w:themeColor="accent1"/>
              <w:left w:val="single" w:sz="4" w:space="0" w:color="BFBFBF" w:themeColor="background1" w:themeShade="BF"/>
              <w:bottom w:val="single" w:sz="12" w:space="0" w:color="4F81BD" w:themeColor="accent1"/>
              <w:right w:val="single" w:sz="12" w:space="0" w:color="4F81BD" w:themeColor="accent1"/>
            </w:tcBorders>
            <w:vAlign w:val="center"/>
          </w:tcPr>
          <w:p w14:paraId="3140E78F" w14:textId="77777777" w:rsidR="007A196D" w:rsidRPr="00BC2AC0" w:rsidRDefault="007A196D" w:rsidP="007A196D">
            <w:pPr>
              <w:jc w:val="center"/>
              <w:cnfStyle w:val="000000100000" w:firstRow="0" w:lastRow="0" w:firstColumn="0" w:lastColumn="0" w:oddVBand="0" w:evenVBand="0" w:oddHBand="1" w:evenHBand="0" w:firstRowFirstColumn="0" w:firstRowLastColumn="0" w:lastRowFirstColumn="0" w:lastRowLastColumn="0"/>
              <w:rPr>
                <w:b/>
              </w:rPr>
            </w:pPr>
            <w:r>
              <w:rPr>
                <w:b/>
              </w:rPr>
              <w:t>12</w:t>
            </w:r>
          </w:p>
        </w:tc>
      </w:tr>
      <w:tr w:rsidR="007A196D" w:rsidRPr="00BC2AC0" w14:paraId="135F2330" w14:textId="77777777" w:rsidTr="007A196D">
        <w:trPr>
          <w:trHeight w:val="245"/>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7BF81D08" w14:textId="77777777" w:rsidR="007A196D" w:rsidRPr="00BC2AC0" w:rsidRDefault="007A196D" w:rsidP="009305B5"/>
        </w:tc>
        <w:tc>
          <w:tcPr>
            <w:tcW w:w="1417" w:type="dxa"/>
            <w:vMerge/>
            <w:tcBorders>
              <w:left w:val="single" w:sz="12" w:space="0" w:color="4F81BD" w:themeColor="accent1"/>
              <w:bottom w:val="single" w:sz="12" w:space="0" w:color="4F81BD" w:themeColor="accent1"/>
              <w:right w:val="single" w:sz="12" w:space="0" w:color="4F81BD" w:themeColor="accent1"/>
            </w:tcBorders>
          </w:tcPr>
          <w:p w14:paraId="787EADF2" w14:textId="77777777" w:rsidR="007A196D" w:rsidRPr="00BC2AC0" w:rsidRDefault="007A196D" w:rsidP="009305B5">
            <w:pPr>
              <w:jc w:val="center"/>
              <w:cnfStyle w:val="000000000000" w:firstRow="0" w:lastRow="0" w:firstColumn="0" w:lastColumn="0" w:oddVBand="0" w:evenVBand="0" w:oddHBand="0" w:evenHBand="0" w:firstRowFirstColumn="0" w:firstRowLastColumn="0" w:lastRowFirstColumn="0" w:lastRowLastColumn="0"/>
            </w:pPr>
          </w:p>
        </w:tc>
        <w:tc>
          <w:tcPr>
            <w:tcW w:w="2694" w:type="dxa"/>
            <w:gridSpan w:val="2"/>
            <w:tcBorders>
              <w:left w:val="single" w:sz="12" w:space="0" w:color="4F81BD" w:themeColor="accent1"/>
              <w:bottom w:val="single" w:sz="12" w:space="0" w:color="4F81BD" w:themeColor="accent1"/>
              <w:right w:val="single" w:sz="12" w:space="0" w:color="4F81BD" w:themeColor="accent1"/>
            </w:tcBorders>
            <w:vAlign w:val="center"/>
          </w:tcPr>
          <w:p w14:paraId="2EE40870" w14:textId="77777777" w:rsidR="007A196D" w:rsidRPr="00BC2AC0" w:rsidRDefault="007A196D" w:rsidP="009305B5">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COLLECTIVE</w:t>
            </w:r>
          </w:p>
          <w:p w14:paraId="7D247D56" w14:textId="77777777" w:rsidR="007A196D" w:rsidRDefault="007A196D" w:rsidP="009305B5">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(10 CHAMBRES ET PLUS)</w:t>
            </w:r>
          </w:p>
          <w:p w14:paraId="7BE94579" w14:textId="77777777" w:rsidR="007A196D" w:rsidRPr="00BC2AC0" w:rsidRDefault="007A196D" w:rsidP="009305B5">
            <w:pPr>
              <w:cnfStyle w:val="000000000000" w:firstRow="0" w:lastRow="0" w:firstColumn="0" w:lastColumn="0" w:oddVBand="0" w:evenVBand="0" w:oddHBand="0" w:evenHBand="0" w:firstRowFirstColumn="0" w:firstRowLastColumn="0" w:lastRowFirstColumn="0" w:lastRowLastColumn="0"/>
              <w:rPr>
                <w:sz w:val="16"/>
                <w:szCs w:val="16"/>
              </w:rPr>
            </w:pPr>
          </w:p>
        </w:tc>
        <w:tc>
          <w:tcPr>
            <w:tcW w:w="680" w:type="dxa"/>
            <w:vMerge/>
            <w:tcBorders>
              <w:left w:val="single" w:sz="12" w:space="0" w:color="4F81BD" w:themeColor="accent1"/>
              <w:bottom w:val="single" w:sz="12" w:space="0" w:color="4F81BD" w:themeColor="accent1"/>
              <w:right w:val="single" w:sz="4" w:space="0" w:color="BFBFBF" w:themeColor="background1" w:themeShade="BF"/>
            </w:tcBorders>
            <w:vAlign w:val="center"/>
          </w:tcPr>
          <w:p w14:paraId="3F1B2F43" w14:textId="77777777" w:rsidR="007A196D" w:rsidRPr="00BC2AC0" w:rsidRDefault="007A196D" w:rsidP="009305B5">
            <w:pPr>
              <w:jc w:val="center"/>
              <w:cnfStyle w:val="000000000000" w:firstRow="0" w:lastRow="0" w:firstColumn="0" w:lastColumn="0" w:oddVBand="0" w:evenVBand="0" w:oddHBand="0" w:evenHBand="0" w:firstRowFirstColumn="0" w:firstRowLastColumn="0" w:lastRowFirstColumn="0" w:lastRowLastColumn="0"/>
              <w:rPr>
                <w:b/>
              </w:rPr>
            </w:pPr>
          </w:p>
        </w:tc>
        <w:tc>
          <w:tcPr>
            <w:tcW w:w="992" w:type="dxa"/>
            <w:gridSpan w:val="2"/>
            <w:vMerge/>
            <w:tcBorders>
              <w:top w:val="single" w:sz="12" w:space="0" w:color="4F81BD" w:themeColor="accent1"/>
              <w:left w:val="single" w:sz="4" w:space="0" w:color="BFBFBF" w:themeColor="background1" w:themeShade="BF"/>
              <w:bottom w:val="single" w:sz="12" w:space="0" w:color="4F81BD" w:themeColor="accent1"/>
              <w:right w:val="single" w:sz="4" w:space="0" w:color="BFBFBF" w:themeColor="background1" w:themeShade="BF"/>
            </w:tcBorders>
            <w:vAlign w:val="center"/>
          </w:tcPr>
          <w:p w14:paraId="10F1045F" w14:textId="77777777" w:rsidR="007A196D" w:rsidRPr="00BC2AC0" w:rsidRDefault="007A196D" w:rsidP="009305B5">
            <w:pPr>
              <w:jc w:val="center"/>
              <w:cnfStyle w:val="000000000000" w:firstRow="0" w:lastRow="0" w:firstColumn="0" w:lastColumn="0" w:oddVBand="0" w:evenVBand="0" w:oddHBand="0" w:evenHBand="0" w:firstRowFirstColumn="0" w:firstRowLastColumn="0" w:lastRowFirstColumn="0" w:lastRowLastColumn="0"/>
              <w:rPr>
                <w:b/>
              </w:rPr>
            </w:pPr>
          </w:p>
        </w:tc>
        <w:tc>
          <w:tcPr>
            <w:tcW w:w="1276" w:type="dxa"/>
            <w:gridSpan w:val="2"/>
            <w:vMerge/>
            <w:tcBorders>
              <w:left w:val="single" w:sz="4" w:space="0" w:color="BFBFBF" w:themeColor="background1" w:themeShade="BF"/>
              <w:bottom w:val="single" w:sz="12" w:space="0" w:color="4F81BD" w:themeColor="accent1"/>
              <w:right w:val="single" w:sz="4" w:space="0" w:color="BFBFBF" w:themeColor="background1" w:themeShade="BF"/>
            </w:tcBorders>
            <w:vAlign w:val="center"/>
          </w:tcPr>
          <w:p w14:paraId="09415AA0" w14:textId="77777777" w:rsidR="007A196D" w:rsidRPr="00BC2AC0" w:rsidRDefault="007A196D" w:rsidP="009305B5">
            <w:pPr>
              <w:jc w:val="center"/>
              <w:cnfStyle w:val="000000000000" w:firstRow="0" w:lastRow="0" w:firstColumn="0" w:lastColumn="0" w:oddVBand="0" w:evenVBand="0" w:oddHBand="0" w:evenHBand="0" w:firstRowFirstColumn="0" w:firstRowLastColumn="0" w:lastRowFirstColumn="0" w:lastRowLastColumn="0"/>
              <w:rPr>
                <w:b/>
              </w:rPr>
            </w:pPr>
          </w:p>
        </w:tc>
        <w:tc>
          <w:tcPr>
            <w:tcW w:w="879" w:type="dxa"/>
            <w:gridSpan w:val="2"/>
            <w:vMerge/>
            <w:tcBorders>
              <w:left w:val="single" w:sz="4" w:space="0" w:color="BFBFBF" w:themeColor="background1" w:themeShade="BF"/>
              <w:bottom w:val="single" w:sz="12" w:space="0" w:color="4F81BD" w:themeColor="accent1"/>
              <w:right w:val="single" w:sz="12" w:space="0" w:color="4F81BD" w:themeColor="accent1"/>
            </w:tcBorders>
            <w:vAlign w:val="center"/>
          </w:tcPr>
          <w:p w14:paraId="2B3E62C0" w14:textId="77777777" w:rsidR="007A196D" w:rsidRPr="00BC2AC0" w:rsidRDefault="007A196D" w:rsidP="009305B5">
            <w:pPr>
              <w:jc w:val="center"/>
              <w:cnfStyle w:val="000000000000" w:firstRow="0" w:lastRow="0" w:firstColumn="0" w:lastColumn="0" w:oddVBand="0" w:evenVBand="0" w:oddHBand="0" w:evenHBand="0" w:firstRowFirstColumn="0" w:firstRowLastColumn="0" w:lastRowFirstColumn="0" w:lastRowLastColumn="0"/>
              <w:rPr>
                <w:b/>
              </w:rPr>
            </w:pPr>
          </w:p>
        </w:tc>
      </w:tr>
      <w:tr w:rsidR="009305B5" w:rsidRPr="00BC2AC0" w14:paraId="5624D635" w14:textId="77777777" w:rsidTr="00CA4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43D5AE32" w14:textId="77777777" w:rsidR="009305B5" w:rsidRPr="00BC2AC0" w:rsidRDefault="009305B5" w:rsidP="009305B5"/>
        </w:tc>
        <w:tc>
          <w:tcPr>
            <w:tcW w:w="1417" w:type="dxa"/>
            <w:vMerge w:val="restart"/>
            <w:tcBorders>
              <w:top w:val="single" w:sz="12" w:space="0" w:color="4F81BD" w:themeColor="accent1"/>
              <w:left w:val="single" w:sz="12" w:space="0" w:color="4F81BD" w:themeColor="accent1"/>
              <w:right w:val="single" w:sz="12" w:space="0" w:color="4F81BD" w:themeColor="accent1"/>
            </w:tcBorders>
            <w:vAlign w:val="center"/>
          </w:tcPr>
          <w:p w14:paraId="7788921F" w14:textId="77777777" w:rsidR="009305B5" w:rsidRPr="00BC2AC0" w:rsidRDefault="009305B5" w:rsidP="009305B5">
            <w:pPr>
              <w:jc w:val="center"/>
              <w:cnfStyle w:val="000000100000" w:firstRow="0" w:lastRow="0" w:firstColumn="0" w:lastColumn="0" w:oddVBand="0" w:evenVBand="0" w:oddHBand="1" w:evenHBand="0" w:firstRowFirstColumn="0" w:firstRowLastColumn="0" w:lastRowFirstColumn="0" w:lastRowLastColumn="0"/>
            </w:pPr>
            <w:r w:rsidRPr="00BC2AC0">
              <w:t>COMMERCE ET SERVICE</w:t>
            </w:r>
          </w:p>
        </w:tc>
        <w:tc>
          <w:tcPr>
            <w:tcW w:w="2694" w:type="dxa"/>
            <w:gridSpan w:val="2"/>
            <w:tcBorders>
              <w:top w:val="single" w:sz="12" w:space="0" w:color="4F81BD" w:themeColor="accent1"/>
              <w:left w:val="single" w:sz="12" w:space="0" w:color="4F81BD" w:themeColor="accent1"/>
              <w:right w:val="single" w:sz="12" w:space="0" w:color="4F81BD" w:themeColor="accent1"/>
            </w:tcBorders>
            <w:vAlign w:val="center"/>
          </w:tcPr>
          <w:p w14:paraId="4D5AA6EC" w14:textId="77777777" w:rsidR="009305B5" w:rsidRPr="00BC2AC0" w:rsidRDefault="009305B5" w:rsidP="009305B5">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DE VOISINAGE</w:t>
            </w:r>
          </w:p>
        </w:tc>
        <w:tc>
          <w:tcPr>
            <w:tcW w:w="708" w:type="dxa"/>
            <w:gridSpan w:val="2"/>
            <w:vMerge w:val="restart"/>
            <w:tcBorders>
              <w:top w:val="single" w:sz="12" w:space="0" w:color="4F81BD" w:themeColor="accent1"/>
              <w:left w:val="single" w:sz="12" w:space="0" w:color="4F81BD" w:themeColor="accent1"/>
            </w:tcBorders>
            <w:vAlign w:val="center"/>
          </w:tcPr>
          <w:p w14:paraId="29C288B9" w14:textId="77777777" w:rsidR="009305B5" w:rsidRPr="00BC2AC0" w:rsidRDefault="009305B5" w:rsidP="009305B5">
            <w:pPr>
              <w:jc w:val="center"/>
              <w:cnfStyle w:val="000000100000" w:firstRow="0" w:lastRow="0" w:firstColumn="0" w:lastColumn="0" w:oddVBand="0" w:evenVBand="0" w:oddHBand="1" w:evenHBand="0" w:firstRowFirstColumn="0" w:firstRowLastColumn="0" w:lastRowFirstColumn="0" w:lastRowLastColumn="0"/>
              <w:rPr>
                <w:b/>
              </w:rPr>
            </w:pPr>
            <w:r w:rsidRPr="00BC2AC0">
              <w:rPr>
                <w:b/>
              </w:rPr>
              <w:t>7</w:t>
            </w:r>
          </w:p>
        </w:tc>
        <w:tc>
          <w:tcPr>
            <w:tcW w:w="993" w:type="dxa"/>
            <w:gridSpan w:val="2"/>
            <w:vMerge w:val="restart"/>
            <w:tcBorders>
              <w:top w:val="single" w:sz="12" w:space="0" w:color="4F81BD" w:themeColor="accent1"/>
            </w:tcBorders>
            <w:vAlign w:val="center"/>
          </w:tcPr>
          <w:p w14:paraId="2703E4A5" w14:textId="77777777" w:rsidR="009305B5" w:rsidRPr="00BC2AC0" w:rsidRDefault="009305B5" w:rsidP="009305B5">
            <w:pPr>
              <w:jc w:val="center"/>
              <w:cnfStyle w:val="000000100000" w:firstRow="0" w:lastRow="0" w:firstColumn="0" w:lastColumn="0" w:oddVBand="0" w:evenVBand="0" w:oddHBand="1" w:evenHBand="0" w:firstRowFirstColumn="0" w:firstRowLastColumn="0" w:lastRowFirstColumn="0" w:lastRowLastColumn="0"/>
              <w:rPr>
                <w:b/>
              </w:rPr>
            </w:pPr>
            <w:r w:rsidRPr="00BC2AC0">
              <w:rPr>
                <w:b/>
              </w:rPr>
              <w:t>2</w:t>
            </w:r>
          </w:p>
        </w:tc>
        <w:tc>
          <w:tcPr>
            <w:tcW w:w="1275" w:type="dxa"/>
            <w:gridSpan w:val="2"/>
            <w:vMerge w:val="restart"/>
            <w:tcBorders>
              <w:top w:val="single" w:sz="12" w:space="0" w:color="4F81BD" w:themeColor="accent1"/>
            </w:tcBorders>
            <w:vAlign w:val="center"/>
          </w:tcPr>
          <w:p w14:paraId="5B6753B3" w14:textId="77777777" w:rsidR="009305B5" w:rsidRPr="00BC2AC0" w:rsidRDefault="009305B5" w:rsidP="009305B5">
            <w:pPr>
              <w:jc w:val="center"/>
              <w:cnfStyle w:val="000000100000" w:firstRow="0" w:lastRow="0" w:firstColumn="0" w:lastColumn="0" w:oddVBand="0" w:evenVBand="0" w:oddHBand="1" w:evenHBand="0" w:firstRowFirstColumn="0" w:firstRowLastColumn="0" w:lastRowFirstColumn="0" w:lastRowLastColumn="0"/>
              <w:rPr>
                <w:b/>
              </w:rPr>
            </w:pPr>
            <w:r w:rsidRPr="00BC2AC0">
              <w:rPr>
                <w:b/>
              </w:rPr>
              <w:t>8</w:t>
            </w:r>
          </w:p>
        </w:tc>
        <w:tc>
          <w:tcPr>
            <w:tcW w:w="851" w:type="dxa"/>
            <w:vMerge w:val="restart"/>
            <w:tcBorders>
              <w:top w:val="single" w:sz="12" w:space="0" w:color="4F81BD" w:themeColor="accent1"/>
              <w:right w:val="single" w:sz="12" w:space="0" w:color="4F81BD" w:themeColor="accent1"/>
            </w:tcBorders>
            <w:vAlign w:val="center"/>
          </w:tcPr>
          <w:p w14:paraId="2602D7FD" w14:textId="77777777" w:rsidR="009305B5" w:rsidRPr="00BC2AC0" w:rsidRDefault="009305B5" w:rsidP="009305B5">
            <w:pPr>
              <w:jc w:val="center"/>
              <w:cnfStyle w:val="000000100000" w:firstRow="0" w:lastRow="0" w:firstColumn="0" w:lastColumn="0" w:oddVBand="0" w:evenVBand="0" w:oddHBand="1" w:evenHBand="0" w:firstRowFirstColumn="0" w:firstRowLastColumn="0" w:lastRowFirstColumn="0" w:lastRowLastColumn="0"/>
              <w:rPr>
                <w:b/>
              </w:rPr>
            </w:pPr>
            <w:r w:rsidRPr="00BC2AC0">
              <w:rPr>
                <w:b/>
              </w:rPr>
              <w:t>8</w:t>
            </w:r>
          </w:p>
        </w:tc>
      </w:tr>
      <w:tr w:rsidR="009305B5" w:rsidRPr="00BC2AC0" w14:paraId="11DAD681" w14:textId="77777777" w:rsidTr="00CA4F7B">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5E3A8C2A" w14:textId="77777777" w:rsidR="009305B5" w:rsidRPr="00BC2AC0" w:rsidRDefault="009305B5" w:rsidP="009305B5"/>
        </w:tc>
        <w:tc>
          <w:tcPr>
            <w:tcW w:w="1417" w:type="dxa"/>
            <w:vMerge/>
            <w:tcBorders>
              <w:left w:val="single" w:sz="12" w:space="0" w:color="4F81BD" w:themeColor="accent1"/>
              <w:right w:val="single" w:sz="12" w:space="0" w:color="4F81BD" w:themeColor="accent1"/>
            </w:tcBorders>
          </w:tcPr>
          <w:p w14:paraId="07200A18" w14:textId="77777777" w:rsidR="009305B5" w:rsidRPr="00BC2AC0" w:rsidRDefault="009305B5" w:rsidP="009305B5">
            <w:pPr>
              <w:jc w:val="center"/>
              <w:cnfStyle w:val="000000000000" w:firstRow="0" w:lastRow="0" w:firstColumn="0" w:lastColumn="0" w:oddVBand="0" w:evenVBand="0" w:oddHBand="0" w:evenHBand="0" w:firstRowFirstColumn="0" w:firstRowLastColumn="0" w:lastRowFirstColumn="0" w:lastRowLastColumn="0"/>
            </w:pPr>
          </w:p>
        </w:tc>
        <w:tc>
          <w:tcPr>
            <w:tcW w:w="2694" w:type="dxa"/>
            <w:gridSpan w:val="2"/>
            <w:tcBorders>
              <w:left w:val="single" w:sz="12" w:space="0" w:color="4F81BD" w:themeColor="accent1"/>
              <w:right w:val="single" w:sz="12" w:space="0" w:color="4F81BD" w:themeColor="accent1"/>
            </w:tcBorders>
            <w:vAlign w:val="center"/>
          </w:tcPr>
          <w:p w14:paraId="732FDE3B" w14:textId="77777777" w:rsidR="009305B5" w:rsidRPr="00BC2AC0" w:rsidRDefault="009305B5" w:rsidP="009305B5">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LOCAL OU RÉGIONAL SANS CONTRAINTE SUR LE MILIEU</w:t>
            </w:r>
          </w:p>
        </w:tc>
        <w:tc>
          <w:tcPr>
            <w:tcW w:w="708" w:type="dxa"/>
            <w:gridSpan w:val="2"/>
            <w:vMerge/>
            <w:tcBorders>
              <w:left w:val="single" w:sz="12" w:space="0" w:color="4F81BD" w:themeColor="accent1"/>
            </w:tcBorders>
            <w:vAlign w:val="center"/>
          </w:tcPr>
          <w:p w14:paraId="0E6D8163" w14:textId="77777777" w:rsidR="009305B5" w:rsidRPr="00BC2AC0" w:rsidRDefault="009305B5" w:rsidP="009305B5">
            <w:pPr>
              <w:cnfStyle w:val="000000000000" w:firstRow="0" w:lastRow="0" w:firstColumn="0" w:lastColumn="0" w:oddVBand="0" w:evenVBand="0" w:oddHBand="0" w:evenHBand="0" w:firstRowFirstColumn="0" w:firstRowLastColumn="0" w:lastRowFirstColumn="0" w:lastRowLastColumn="0"/>
              <w:rPr>
                <w:b/>
              </w:rPr>
            </w:pPr>
          </w:p>
        </w:tc>
        <w:tc>
          <w:tcPr>
            <w:tcW w:w="993" w:type="dxa"/>
            <w:gridSpan w:val="2"/>
            <w:vMerge/>
            <w:vAlign w:val="center"/>
          </w:tcPr>
          <w:p w14:paraId="1A09617F" w14:textId="77777777" w:rsidR="009305B5" w:rsidRPr="00BC2AC0" w:rsidRDefault="009305B5" w:rsidP="009305B5">
            <w:pPr>
              <w:cnfStyle w:val="000000000000" w:firstRow="0" w:lastRow="0" w:firstColumn="0" w:lastColumn="0" w:oddVBand="0" w:evenVBand="0" w:oddHBand="0" w:evenHBand="0" w:firstRowFirstColumn="0" w:firstRowLastColumn="0" w:lastRowFirstColumn="0" w:lastRowLastColumn="0"/>
              <w:rPr>
                <w:b/>
              </w:rPr>
            </w:pPr>
          </w:p>
        </w:tc>
        <w:tc>
          <w:tcPr>
            <w:tcW w:w="1275" w:type="dxa"/>
            <w:gridSpan w:val="2"/>
            <w:vMerge/>
            <w:vAlign w:val="center"/>
          </w:tcPr>
          <w:p w14:paraId="74EE1741" w14:textId="77777777" w:rsidR="009305B5" w:rsidRPr="00BC2AC0" w:rsidRDefault="009305B5" w:rsidP="009305B5">
            <w:pPr>
              <w:cnfStyle w:val="000000000000" w:firstRow="0" w:lastRow="0" w:firstColumn="0" w:lastColumn="0" w:oddVBand="0" w:evenVBand="0" w:oddHBand="0" w:evenHBand="0" w:firstRowFirstColumn="0" w:firstRowLastColumn="0" w:lastRowFirstColumn="0" w:lastRowLastColumn="0"/>
              <w:rPr>
                <w:b/>
              </w:rPr>
            </w:pPr>
          </w:p>
        </w:tc>
        <w:tc>
          <w:tcPr>
            <w:tcW w:w="851" w:type="dxa"/>
            <w:vMerge/>
            <w:tcBorders>
              <w:right w:val="single" w:sz="12" w:space="0" w:color="4F81BD" w:themeColor="accent1"/>
            </w:tcBorders>
            <w:vAlign w:val="center"/>
          </w:tcPr>
          <w:p w14:paraId="6CFF1BCF" w14:textId="77777777" w:rsidR="009305B5" w:rsidRPr="00BC2AC0" w:rsidRDefault="009305B5" w:rsidP="009305B5">
            <w:pPr>
              <w:cnfStyle w:val="000000000000" w:firstRow="0" w:lastRow="0" w:firstColumn="0" w:lastColumn="0" w:oddVBand="0" w:evenVBand="0" w:oddHBand="0" w:evenHBand="0" w:firstRowFirstColumn="0" w:firstRowLastColumn="0" w:lastRowFirstColumn="0" w:lastRowLastColumn="0"/>
              <w:rPr>
                <w:b/>
              </w:rPr>
            </w:pPr>
          </w:p>
        </w:tc>
      </w:tr>
      <w:tr w:rsidR="00D51F03" w:rsidRPr="00BC2AC0" w14:paraId="1889E7D6" w14:textId="77777777" w:rsidTr="00CA4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1363C18C" w14:textId="77777777" w:rsidR="00D51F03" w:rsidRPr="00BC2AC0" w:rsidRDefault="00D51F03" w:rsidP="00D51F03"/>
        </w:tc>
        <w:tc>
          <w:tcPr>
            <w:tcW w:w="1417" w:type="dxa"/>
            <w:vMerge/>
            <w:tcBorders>
              <w:left w:val="single" w:sz="12" w:space="0" w:color="4F81BD" w:themeColor="accent1"/>
              <w:right w:val="single" w:sz="12" w:space="0" w:color="4F81BD" w:themeColor="accent1"/>
            </w:tcBorders>
          </w:tcPr>
          <w:p w14:paraId="7504D18D" w14:textId="77777777" w:rsidR="00D51F03" w:rsidRPr="00BC2AC0" w:rsidRDefault="00D51F03" w:rsidP="00D51F03">
            <w:pPr>
              <w:jc w:val="center"/>
              <w:cnfStyle w:val="000000100000" w:firstRow="0" w:lastRow="0" w:firstColumn="0" w:lastColumn="0" w:oddVBand="0" w:evenVBand="0" w:oddHBand="1" w:evenHBand="0" w:firstRowFirstColumn="0" w:firstRowLastColumn="0" w:lastRowFirstColumn="0" w:lastRowLastColumn="0"/>
            </w:pPr>
          </w:p>
        </w:tc>
        <w:tc>
          <w:tcPr>
            <w:tcW w:w="2694" w:type="dxa"/>
            <w:gridSpan w:val="2"/>
            <w:tcBorders>
              <w:left w:val="single" w:sz="12" w:space="0" w:color="4F81BD" w:themeColor="accent1"/>
              <w:right w:val="single" w:sz="12" w:space="0" w:color="4F81BD" w:themeColor="accent1"/>
            </w:tcBorders>
            <w:vAlign w:val="center"/>
          </w:tcPr>
          <w:p w14:paraId="54E8092E" w14:textId="77777777" w:rsidR="00D51F03" w:rsidRPr="00BC2AC0" w:rsidRDefault="00D51F03" w:rsidP="00D51F03">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HÉBERGEMENT ET RESTAURATION</w:t>
            </w:r>
          </w:p>
        </w:tc>
        <w:tc>
          <w:tcPr>
            <w:tcW w:w="708" w:type="dxa"/>
            <w:gridSpan w:val="2"/>
            <w:vMerge/>
            <w:tcBorders>
              <w:left w:val="single" w:sz="12" w:space="0" w:color="4F81BD" w:themeColor="accent1"/>
            </w:tcBorders>
            <w:vAlign w:val="center"/>
          </w:tcPr>
          <w:p w14:paraId="64B50665" w14:textId="77777777" w:rsidR="00D51F03" w:rsidRPr="00BC2AC0" w:rsidRDefault="00D51F03" w:rsidP="00D51F03">
            <w:pPr>
              <w:cnfStyle w:val="000000100000" w:firstRow="0" w:lastRow="0" w:firstColumn="0" w:lastColumn="0" w:oddVBand="0" w:evenVBand="0" w:oddHBand="1" w:evenHBand="0" w:firstRowFirstColumn="0" w:firstRowLastColumn="0" w:lastRowFirstColumn="0" w:lastRowLastColumn="0"/>
              <w:rPr>
                <w:b/>
              </w:rPr>
            </w:pPr>
          </w:p>
        </w:tc>
        <w:tc>
          <w:tcPr>
            <w:tcW w:w="993" w:type="dxa"/>
            <w:gridSpan w:val="2"/>
            <w:vMerge/>
            <w:vAlign w:val="center"/>
          </w:tcPr>
          <w:p w14:paraId="0FC344FC" w14:textId="77777777" w:rsidR="00D51F03" w:rsidRPr="00BC2AC0" w:rsidRDefault="00D51F03" w:rsidP="00D51F03">
            <w:pPr>
              <w:cnfStyle w:val="000000100000" w:firstRow="0" w:lastRow="0" w:firstColumn="0" w:lastColumn="0" w:oddVBand="0" w:evenVBand="0" w:oddHBand="1" w:evenHBand="0" w:firstRowFirstColumn="0" w:firstRowLastColumn="0" w:lastRowFirstColumn="0" w:lastRowLastColumn="0"/>
              <w:rPr>
                <w:b/>
              </w:rPr>
            </w:pPr>
          </w:p>
        </w:tc>
        <w:tc>
          <w:tcPr>
            <w:tcW w:w="1275" w:type="dxa"/>
            <w:gridSpan w:val="2"/>
            <w:vMerge/>
            <w:vAlign w:val="center"/>
          </w:tcPr>
          <w:p w14:paraId="513A276D" w14:textId="77777777" w:rsidR="00D51F03" w:rsidRPr="00BC2AC0" w:rsidRDefault="00D51F03" w:rsidP="00D51F03">
            <w:pPr>
              <w:cnfStyle w:val="000000100000" w:firstRow="0" w:lastRow="0" w:firstColumn="0" w:lastColumn="0" w:oddVBand="0" w:evenVBand="0" w:oddHBand="1" w:evenHBand="0" w:firstRowFirstColumn="0" w:firstRowLastColumn="0" w:lastRowFirstColumn="0" w:lastRowLastColumn="0"/>
              <w:rPr>
                <w:b/>
              </w:rPr>
            </w:pPr>
          </w:p>
        </w:tc>
        <w:tc>
          <w:tcPr>
            <w:tcW w:w="851" w:type="dxa"/>
            <w:vMerge/>
            <w:tcBorders>
              <w:right w:val="single" w:sz="12" w:space="0" w:color="4F81BD" w:themeColor="accent1"/>
            </w:tcBorders>
            <w:vAlign w:val="center"/>
          </w:tcPr>
          <w:p w14:paraId="3F075D0F" w14:textId="77777777" w:rsidR="00D51F03" w:rsidRPr="00BC2AC0" w:rsidRDefault="00D51F03" w:rsidP="00D51F03">
            <w:pPr>
              <w:cnfStyle w:val="000000100000" w:firstRow="0" w:lastRow="0" w:firstColumn="0" w:lastColumn="0" w:oddVBand="0" w:evenVBand="0" w:oddHBand="1" w:evenHBand="0" w:firstRowFirstColumn="0" w:firstRowLastColumn="0" w:lastRowFirstColumn="0" w:lastRowLastColumn="0"/>
              <w:rPr>
                <w:b/>
              </w:rPr>
            </w:pPr>
          </w:p>
        </w:tc>
      </w:tr>
      <w:tr w:rsidR="00D51F03" w:rsidRPr="00BC2AC0" w14:paraId="1D8A3F35" w14:textId="77777777" w:rsidTr="00CA4F7B">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7D8FB8FB" w14:textId="77777777" w:rsidR="00D51F03" w:rsidRPr="00BC2AC0" w:rsidRDefault="00D51F03" w:rsidP="00D51F03"/>
        </w:tc>
        <w:tc>
          <w:tcPr>
            <w:tcW w:w="1417" w:type="dxa"/>
            <w:vMerge/>
            <w:tcBorders>
              <w:left w:val="single" w:sz="12" w:space="0" w:color="4F81BD" w:themeColor="accent1"/>
              <w:right w:val="single" w:sz="12" w:space="0" w:color="4F81BD" w:themeColor="accent1"/>
            </w:tcBorders>
          </w:tcPr>
          <w:p w14:paraId="0DB876E3" w14:textId="77777777" w:rsidR="00D51F03" w:rsidRPr="00BC2AC0" w:rsidRDefault="00D51F03" w:rsidP="00D51F03">
            <w:pPr>
              <w:jc w:val="center"/>
              <w:cnfStyle w:val="000000000000" w:firstRow="0" w:lastRow="0" w:firstColumn="0" w:lastColumn="0" w:oddVBand="0" w:evenVBand="0" w:oddHBand="0" w:evenHBand="0" w:firstRowFirstColumn="0" w:firstRowLastColumn="0" w:lastRowFirstColumn="0" w:lastRowLastColumn="0"/>
            </w:pPr>
          </w:p>
        </w:tc>
        <w:tc>
          <w:tcPr>
            <w:tcW w:w="2694" w:type="dxa"/>
            <w:gridSpan w:val="2"/>
            <w:tcBorders>
              <w:left w:val="single" w:sz="12" w:space="0" w:color="4F81BD" w:themeColor="accent1"/>
              <w:right w:val="single" w:sz="12" w:space="0" w:color="4F81BD" w:themeColor="accent1"/>
            </w:tcBorders>
            <w:vAlign w:val="center"/>
          </w:tcPr>
          <w:p w14:paraId="78B5A61F" w14:textId="77777777" w:rsidR="00D51F03" w:rsidRPr="00BC2AC0" w:rsidRDefault="00D51F03" w:rsidP="00D51F03">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DÉBIT DE BOISSON ET SALLE DE DANSE</w:t>
            </w:r>
          </w:p>
        </w:tc>
        <w:tc>
          <w:tcPr>
            <w:tcW w:w="708" w:type="dxa"/>
            <w:gridSpan w:val="2"/>
            <w:vMerge/>
            <w:tcBorders>
              <w:left w:val="single" w:sz="12" w:space="0" w:color="4F81BD" w:themeColor="accent1"/>
            </w:tcBorders>
            <w:vAlign w:val="center"/>
          </w:tcPr>
          <w:p w14:paraId="6BB2F449" w14:textId="77777777" w:rsidR="00D51F03" w:rsidRPr="00BC2AC0" w:rsidRDefault="00D51F03" w:rsidP="00D51F03">
            <w:pPr>
              <w:cnfStyle w:val="000000000000" w:firstRow="0" w:lastRow="0" w:firstColumn="0" w:lastColumn="0" w:oddVBand="0" w:evenVBand="0" w:oddHBand="0" w:evenHBand="0" w:firstRowFirstColumn="0" w:firstRowLastColumn="0" w:lastRowFirstColumn="0" w:lastRowLastColumn="0"/>
              <w:rPr>
                <w:b/>
              </w:rPr>
            </w:pPr>
          </w:p>
        </w:tc>
        <w:tc>
          <w:tcPr>
            <w:tcW w:w="993" w:type="dxa"/>
            <w:gridSpan w:val="2"/>
            <w:vMerge/>
            <w:vAlign w:val="center"/>
          </w:tcPr>
          <w:p w14:paraId="4B528CA1" w14:textId="77777777" w:rsidR="00D51F03" w:rsidRPr="00BC2AC0" w:rsidRDefault="00D51F03" w:rsidP="00D51F03">
            <w:pPr>
              <w:cnfStyle w:val="000000000000" w:firstRow="0" w:lastRow="0" w:firstColumn="0" w:lastColumn="0" w:oddVBand="0" w:evenVBand="0" w:oddHBand="0" w:evenHBand="0" w:firstRowFirstColumn="0" w:firstRowLastColumn="0" w:lastRowFirstColumn="0" w:lastRowLastColumn="0"/>
              <w:rPr>
                <w:b/>
              </w:rPr>
            </w:pPr>
          </w:p>
        </w:tc>
        <w:tc>
          <w:tcPr>
            <w:tcW w:w="1275" w:type="dxa"/>
            <w:gridSpan w:val="2"/>
            <w:vMerge/>
            <w:vAlign w:val="center"/>
          </w:tcPr>
          <w:p w14:paraId="38E9DCEC" w14:textId="77777777" w:rsidR="00D51F03" w:rsidRPr="00BC2AC0" w:rsidRDefault="00D51F03" w:rsidP="00D51F03">
            <w:pPr>
              <w:cnfStyle w:val="000000000000" w:firstRow="0" w:lastRow="0" w:firstColumn="0" w:lastColumn="0" w:oddVBand="0" w:evenVBand="0" w:oddHBand="0" w:evenHBand="0" w:firstRowFirstColumn="0" w:firstRowLastColumn="0" w:lastRowFirstColumn="0" w:lastRowLastColumn="0"/>
              <w:rPr>
                <w:b/>
              </w:rPr>
            </w:pPr>
          </w:p>
        </w:tc>
        <w:tc>
          <w:tcPr>
            <w:tcW w:w="851" w:type="dxa"/>
            <w:vMerge/>
            <w:tcBorders>
              <w:right w:val="single" w:sz="12" w:space="0" w:color="4F81BD" w:themeColor="accent1"/>
            </w:tcBorders>
            <w:vAlign w:val="center"/>
          </w:tcPr>
          <w:p w14:paraId="7ECD1ACE" w14:textId="77777777" w:rsidR="00D51F03" w:rsidRPr="00BC2AC0" w:rsidRDefault="00D51F03" w:rsidP="00D51F03">
            <w:pPr>
              <w:cnfStyle w:val="000000000000" w:firstRow="0" w:lastRow="0" w:firstColumn="0" w:lastColumn="0" w:oddVBand="0" w:evenVBand="0" w:oddHBand="0" w:evenHBand="0" w:firstRowFirstColumn="0" w:firstRowLastColumn="0" w:lastRowFirstColumn="0" w:lastRowLastColumn="0"/>
              <w:rPr>
                <w:b/>
              </w:rPr>
            </w:pPr>
          </w:p>
        </w:tc>
      </w:tr>
      <w:tr w:rsidR="009305B5" w:rsidRPr="00BC2AC0" w14:paraId="3D9434C1" w14:textId="77777777" w:rsidTr="00142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5BA79D28" w14:textId="77777777" w:rsidR="009305B5" w:rsidRPr="00BC2AC0" w:rsidRDefault="009305B5" w:rsidP="009305B5"/>
        </w:tc>
        <w:tc>
          <w:tcPr>
            <w:tcW w:w="1417" w:type="dxa"/>
            <w:vMerge/>
            <w:tcBorders>
              <w:left w:val="single" w:sz="12" w:space="0" w:color="4F81BD" w:themeColor="accent1"/>
              <w:right w:val="single" w:sz="12" w:space="0" w:color="4F81BD" w:themeColor="accent1"/>
            </w:tcBorders>
          </w:tcPr>
          <w:p w14:paraId="4844FD9E" w14:textId="77777777" w:rsidR="009305B5" w:rsidRPr="00BC2AC0" w:rsidRDefault="009305B5" w:rsidP="009305B5">
            <w:pPr>
              <w:jc w:val="center"/>
              <w:cnfStyle w:val="000000100000" w:firstRow="0" w:lastRow="0" w:firstColumn="0" w:lastColumn="0" w:oddVBand="0" w:evenVBand="0" w:oddHBand="1" w:evenHBand="0" w:firstRowFirstColumn="0" w:firstRowLastColumn="0" w:lastRowFirstColumn="0" w:lastRowLastColumn="0"/>
            </w:pPr>
          </w:p>
        </w:tc>
        <w:tc>
          <w:tcPr>
            <w:tcW w:w="2694" w:type="dxa"/>
            <w:gridSpan w:val="2"/>
            <w:tcBorders>
              <w:left w:val="single" w:sz="12" w:space="0" w:color="4F81BD" w:themeColor="accent1"/>
              <w:bottom w:val="single" w:sz="4" w:space="0" w:color="4F81BD" w:themeColor="accent1"/>
              <w:right w:val="single" w:sz="12" w:space="0" w:color="4F81BD" w:themeColor="accent1"/>
            </w:tcBorders>
            <w:vAlign w:val="center"/>
          </w:tcPr>
          <w:p w14:paraId="19C27A6E" w14:textId="77777777" w:rsidR="009305B5" w:rsidRPr="00BC2AC0" w:rsidRDefault="009305B5" w:rsidP="009305B5">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BUREAU OU SERVICE ADMINISTRATIF OU PROFESSIONNEL</w:t>
            </w:r>
          </w:p>
        </w:tc>
        <w:tc>
          <w:tcPr>
            <w:tcW w:w="708" w:type="dxa"/>
            <w:gridSpan w:val="2"/>
            <w:vMerge/>
            <w:tcBorders>
              <w:left w:val="single" w:sz="12" w:space="0" w:color="4F81BD" w:themeColor="accent1"/>
              <w:bottom w:val="single" w:sz="4" w:space="0" w:color="4F81BD" w:themeColor="accent1"/>
            </w:tcBorders>
            <w:vAlign w:val="center"/>
          </w:tcPr>
          <w:p w14:paraId="54DF943E" w14:textId="77777777" w:rsidR="009305B5" w:rsidRPr="00BC2AC0" w:rsidRDefault="009305B5" w:rsidP="009305B5">
            <w:pPr>
              <w:cnfStyle w:val="000000100000" w:firstRow="0" w:lastRow="0" w:firstColumn="0" w:lastColumn="0" w:oddVBand="0" w:evenVBand="0" w:oddHBand="1" w:evenHBand="0" w:firstRowFirstColumn="0" w:firstRowLastColumn="0" w:lastRowFirstColumn="0" w:lastRowLastColumn="0"/>
              <w:rPr>
                <w:b/>
              </w:rPr>
            </w:pPr>
          </w:p>
        </w:tc>
        <w:tc>
          <w:tcPr>
            <w:tcW w:w="993" w:type="dxa"/>
            <w:gridSpan w:val="2"/>
            <w:vMerge/>
            <w:tcBorders>
              <w:bottom w:val="single" w:sz="4" w:space="0" w:color="4F81BD" w:themeColor="accent1"/>
            </w:tcBorders>
            <w:vAlign w:val="center"/>
          </w:tcPr>
          <w:p w14:paraId="2046F6E7" w14:textId="77777777" w:rsidR="009305B5" w:rsidRPr="00BC2AC0" w:rsidRDefault="009305B5" w:rsidP="009305B5">
            <w:pPr>
              <w:cnfStyle w:val="000000100000" w:firstRow="0" w:lastRow="0" w:firstColumn="0" w:lastColumn="0" w:oddVBand="0" w:evenVBand="0" w:oddHBand="1" w:evenHBand="0" w:firstRowFirstColumn="0" w:firstRowLastColumn="0" w:lastRowFirstColumn="0" w:lastRowLastColumn="0"/>
              <w:rPr>
                <w:b/>
              </w:rPr>
            </w:pPr>
          </w:p>
        </w:tc>
        <w:tc>
          <w:tcPr>
            <w:tcW w:w="1275" w:type="dxa"/>
            <w:gridSpan w:val="2"/>
            <w:vMerge/>
            <w:tcBorders>
              <w:bottom w:val="single" w:sz="4" w:space="0" w:color="4F81BD" w:themeColor="accent1"/>
            </w:tcBorders>
            <w:vAlign w:val="center"/>
          </w:tcPr>
          <w:p w14:paraId="5D7AB05E" w14:textId="77777777" w:rsidR="009305B5" w:rsidRPr="00BC2AC0" w:rsidRDefault="009305B5" w:rsidP="009305B5">
            <w:pPr>
              <w:cnfStyle w:val="000000100000" w:firstRow="0" w:lastRow="0" w:firstColumn="0" w:lastColumn="0" w:oddVBand="0" w:evenVBand="0" w:oddHBand="1" w:evenHBand="0" w:firstRowFirstColumn="0" w:firstRowLastColumn="0" w:lastRowFirstColumn="0" w:lastRowLastColumn="0"/>
              <w:rPr>
                <w:b/>
              </w:rPr>
            </w:pPr>
          </w:p>
        </w:tc>
        <w:tc>
          <w:tcPr>
            <w:tcW w:w="851" w:type="dxa"/>
            <w:vMerge/>
            <w:tcBorders>
              <w:bottom w:val="single" w:sz="4" w:space="0" w:color="4F81BD" w:themeColor="accent1"/>
              <w:right w:val="single" w:sz="12" w:space="0" w:color="4F81BD" w:themeColor="accent1"/>
            </w:tcBorders>
            <w:vAlign w:val="center"/>
          </w:tcPr>
          <w:p w14:paraId="46CCE5AF" w14:textId="77777777" w:rsidR="009305B5" w:rsidRPr="00BC2AC0" w:rsidRDefault="009305B5" w:rsidP="009305B5">
            <w:pPr>
              <w:cnfStyle w:val="000000100000" w:firstRow="0" w:lastRow="0" w:firstColumn="0" w:lastColumn="0" w:oddVBand="0" w:evenVBand="0" w:oddHBand="1" w:evenHBand="0" w:firstRowFirstColumn="0" w:firstRowLastColumn="0" w:lastRowFirstColumn="0" w:lastRowLastColumn="0"/>
              <w:rPr>
                <w:b/>
              </w:rPr>
            </w:pPr>
          </w:p>
        </w:tc>
      </w:tr>
      <w:tr w:rsidR="009305B5" w:rsidRPr="00BC2AC0" w14:paraId="7D059F57" w14:textId="77777777" w:rsidTr="00142185">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79B8A335" w14:textId="77777777" w:rsidR="009305B5" w:rsidRPr="00BC2AC0" w:rsidRDefault="009305B5" w:rsidP="009305B5"/>
        </w:tc>
        <w:tc>
          <w:tcPr>
            <w:tcW w:w="1417" w:type="dxa"/>
            <w:vMerge/>
            <w:tcBorders>
              <w:left w:val="single" w:sz="12" w:space="0" w:color="4F81BD" w:themeColor="accent1"/>
              <w:right w:val="single" w:sz="12" w:space="0" w:color="4F81BD" w:themeColor="accent1"/>
            </w:tcBorders>
          </w:tcPr>
          <w:p w14:paraId="3B5A12F4" w14:textId="77777777" w:rsidR="009305B5" w:rsidRPr="00BC2AC0" w:rsidRDefault="009305B5" w:rsidP="009305B5">
            <w:pPr>
              <w:jc w:val="center"/>
              <w:cnfStyle w:val="000000000000" w:firstRow="0" w:lastRow="0" w:firstColumn="0" w:lastColumn="0" w:oddVBand="0" w:evenVBand="0" w:oddHBand="0" w:evenHBand="0" w:firstRowFirstColumn="0" w:firstRowLastColumn="0" w:lastRowFirstColumn="0" w:lastRowLastColumn="0"/>
            </w:pPr>
          </w:p>
        </w:tc>
        <w:tc>
          <w:tcPr>
            <w:tcW w:w="2694" w:type="dxa"/>
            <w:gridSpan w:val="2"/>
            <w:tcBorders>
              <w:top w:val="single" w:sz="4" w:space="0" w:color="4F81BD" w:themeColor="accent1"/>
              <w:left w:val="single" w:sz="12" w:space="0" w:color="4F81BD" w:themeColor="accent1"/>
              <w:right w:val="single" w:sz="12" w:space="0" w:color="4F81BD" w:themeColor="accent1"/>
            </w:tcBorders>
            <w:vAlign w:val="center"/>
          </w:tcPr>
          <w:p w14:paraId="0995E74C" w14:textId="77777777" w:rsidR="009305B5" w:rsidRPr="00BC2AC0" w:rsidRDefault="009305B5" w:rsidP="009305B5">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RELIÉ À L’AUTOMOBILE</w:t>
            </w:r>
          </w:p>
        </w:tc>
        <w:tc>
          <w:tcPr>
            <w:tcW w:w="708" w:type="dxa"/>
            <w:gridSpan w:val="2"/>
            <w:vMerge w:val="restart"/>
            <w:tcBorders>
              <w:top w:val="single" w:sz="4" w:space="0" w:color="4F81BD" w:themeColor="accent1"/>
              <w:left w:val="single" w:sz="12" w:space="0" w:color="4F81BD" w:themeColor="accent1"/>
            </w:tcBorders>
            <w:vAlign w:val="center"/>
          </w:tcPr>
          <w:p w14:paraId="56D6FB1E" w14:textId="77777777" w:rsidR="009305B5" w:rsidRPr="00BC2AC0" w:rsidRDefault="009305B5" w:rsidP="009305B5">
            <w:pPr>
              <w:jc w:val="center"/>
              <w:cnfStyle w:val="000000000000" w:firstRow="0" w:lastRow="0" w:firstColumn="0" w:lastColumn="0" w:oddVBand="0" w:evenVBand="0" w:oddHBand="0" w:evenHBand="0" w:firstRowFirstColumn="0" w:firstRowLastColumn="0" w:lastRowFirstColumn="0" w:lastRowLastColumn="0"/>
              <w:rPr>
                <w:b/>
              </w:rPr>
            </w:pPr>
            <w:r w:rsidRPr="00BC2AC0">
              <w:rPr>
                <w:b/>
              </w:rPr>
              <w:t>12</w:t>
            </w:r>
          </w:p>
        </w:tc>
        <w:tc>
          <w:tcPr>
            <w:tcW w:w="993" w:type="dxa"/>
            <w:gridSpan w:val="2"/>
            <w:vMerge w:val="restart"/>
            <w:tcBorders>
              <w:top w:val="single" w:sz="4" w:space="0" w:color="4F81BD" w:themeColor="accent1"/>
            </w:tcBorders>
            <w:vAlign w:val="center"/>
          </w:tcPr>
          <w:p w14:paraId="106C83B2" w14:textId="77777777" w:rsidR="009305B5" w:rsidRPr="00BC2AC0" w:rsidRDefault="009305B5" w:rsidP="009305B5">
            <w:pPr>
              <w:jc w:val="center"/>
              <w:cnfStyle w:val="000000000000" w:firstRow="0" w:lastRow="0" w:firstColumn="0" w:lastColumn="0" w:oddVBand="0" w:evenVBand="0" w:oddHBand="0" w:evenHBand="0" w:firstRowFirstColumn="0" w:firstRowLastColumn="0" w:lastRowFirstColumn="0" w:lastRowLastColumn="0"/>
              <w:rPr>
                <w:b/>
              </w:rPr>
            </w:pPr>
            <w:r w:rsidRPr="00BC2AC0">
              <w:rPr>
                <w:b/>
              </w:rPr>
              <w:t>2</w:t>
            </w:r>
          </w:p>
        </w:tc>
        <w:tc>
          <w:tcPr>
            <w:tcW w:w="1275" w:type="dxa"/>
            <w:gridSpan w:val="2"/>
            <w:vMerge w:val="restart"/>
            <w:tcBorders>
              <w:top w:val="single" w:sz="4" w:space="0" w:color="4F81BD" w:themeColor="accent1"/>
            </w:tcBorders>
            <w:vAlign w:val="center"/>
          </w:tcPr>
          <w:p w14:paraId="2E04F651" w14:textId="77777777" w:rsidR="009305B5" w:rsidRPr="00BC2AC0" w:rsidRDefault="009305B5" w:rsidP="009305B5">
            <w:pPr>
              <w:jc w:val="center"/>
              <w:cnfStyle w:val="000000000000" w:firstRow="0" w:lastRow="0" w:firstColumn="0" w:lastColumn="0" w:oddVBand="0" w:evenVBand="0" w:oddHBand="0" w:evenHBand="0" w:firstRowFirstColumn="0" w:firstRowLastColumn="0" w:lastRowFirstColumn="0" w:lastRowLastColumn="0"/>
              <w:rPr>
                <w:b/>
              </w:rPr>
            </w:pPr>
            <w:r w:rsidRPr="00BC2AC0">
              <w:rPr>
                <w:b/>
              </w:rPr>
              <w:t>8</w:t>
            </w:r>
          </w:p>
        </w:tc>
        <w:tc>
          <w:tcPr>
            <w:tcW w:w="851" w:type="dxa"/>
            <w:vMerge w:val="restart"/>
            <w:tcBorders>
              <w:top w:val="single" w:sz="4" w:space="0" w:color="4F81BD" w:themeColor="accent1"/>
              <w:right w:val="single" w:sz="12" w:space="0" w:color="4F81BD" w:themeColor="accent1"/>
            </w:tcBorders>
            <w:vAlign w:val="center"/>
          </w:tcPr>
          <w:p w14:paraId="0F6A532D" w14:textId="77777777" w:rsidR="009305B5" w:rsidRPr="00BC2AC0" w:rsidRDefault="009305B5" w:rsidP="009305B5">
            <w:pPr>
              <w:jc w:val="center"/>
              <w:cnfStyle w:val="000000000000" w:firstRow="0" w:lastRow="0" w:firstColumn="0" w:lastColumn="0" w:oddVBand="0" w:evenVBand="0" w:oddHBand="0" w:evenHBand="0" w:firstRowFirstColumn="0" w:firstRowLastColumn="0" w:lastRowFirstColumn="0" w:lastRowLastColumn="0"/>
              <w:rPr>
                <w:b/>
              </w:rPr>
            </w:pPr>
            <w:r w:rsidRPr="00BC2AC0">
              <w:rPr>
                <w:b/>
              </w:rPr>
              <w:t>8</w:t>
            </w:r>
          </w:p>
        </w:tc>
      </w:tr>
      <w:tr w:rsidR="009305B5" w:rsidRPr="00BC2AC0" w14:paraId="15109579" w14:textId="77777777" w:rsidTr="004D4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5BBEBD12" w14:textId="77777777" w:rsidR="009305B5" w:rsidRPr="00BC2AC0" w:rsidRDefault="009305B5" w:rsidP="009305B5"/>
        </w:tc>
        <w:tc>
          <w:tcPr>
            <w:tcW w:w="1417" w:type="dxa"/>
            <w:vMerge/>
            <w:tcBorders>
              <w:left w:val="single" w:sz="12" w:space="0" w:color="4F81BD" w:themeColor="accent1"/>
              <w:right w:val="single" w:sz="12" w:space="0" w:color="4F81BD" w:themeColor="accent1"/>
            </w:tcBorders>
          </w:tcPr>
          <w:p w14:paraId="3F684E1B" w14:textId="77777777" w:rsidR="009305B5" w:rsidRPr="00BC2AC0" w:rsidRDefault="009305B5" w:rsidP="009305B5">
            <w:pPr>
              <w:jc w:val="center"/>
              <w:cnfStyle w:val="000000100000" w:firstRow="0" w:lastRow="0" w:firstColumn="0" w:lastColumn="0" w:oddVBand="0" w:evenVBand="0" w:oddHBand="1" w:evenHBand="0" w:firstRowFirstColumn="0" w:firstRowLastColumn="0" w:lastRowFirstColumn="0" w:lastRowLastColumn="0"/>
            </w:pPr>
          </w:p>
        </w:tc>
        <w:tc>
          <w:tcPr>
            <w:tcW w:w="2694" w:type="dxa"/>
            <w:gridSpan w:val="2"/>
            <w:tcBorders>
              <w:left w:val="single" w:sz="12" w:space="0" w:color="4F81BD" w:themeColor="accent1"/>
              <w:bottom w:val="single" w:sz="4" w:space="0" w:color="BFBFBF" w:themeColor="background1" w:themeShade="BF"/>
              <w:right w:val="single" w:sz="12" w:space="0" w:color="4F81BD" w:themeColor="accent1"/>
            </w:tcBorders>
            <w:vAlign w:val="center"/>
          </w:tcPr>
          <w:p w14:paraId="1F89313C" w14:textId="77777777" w:rsidR="009305B5" w:rsidRPr="00BC2AC0" w:rsidRDefault="009305B5" w:rsidP="009305B5">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CENTRE COMMERCIAL PLANIFIÉ</w:t>
            </w:r>
          </w:p>
        </w:tc>
        <w:tc>
          <w:tcPr>
            <w:tcW w:w="708" w:type="dxa"/>
            <w:gridSpan w:val="2"/>
            <w:vMerge/>
            <w:tcBorders>
              <w:left w:val="single" w:sz="12" w:space="0" w:color="4F81BD" w:themeColor="accent1"/>
            </w:tcBorders>
            <w:vAlign w:val="center"/>
          </w:tcPr>
          <w:p w14:paraId="6D3292F3" w14:textId="77777777" w:rsidR="009305B5" w:rsidRPr="00BC2AC0" w:rsidRDefault="009305B5" w:rsidP="009305B5">
            <w:pPr>
              <w:cnfStyle w:val="000000100000" w:firstRow="0" w:lastRow="0" w:firstColumn="0" w:lastColumn="0" w:oddVBand="0" w:evenVBand="0" w:oddHBand="1" w:evenHBand="0" w:firstRowFirstColumn="0" w:firstRowLastColumn="0" w:lastRowFirstColumn="0" w:lastRowLastColumn="0"/>
              <w:rPr>
                <w:b/>
              </w:rPr>
            </w:pPr>
          </w:p>
        </w:tc>
        <w:tc>
          <w:tcPr>
            <w:tcW w:w="993" w:type="dxa"/>
            <w:gridSpan w:val="2"/>
            <w:vMerge/>
            <w:vAlign w:val="center"/>
          </w:tcPr>
          <w:p w14:paraId="483C7168" w14:textId="77777777" w:rsidR="009305B5" w:rsidRPr="00BC2AC0" w:rsidRDefault="009305B5" w:rsidP="009305B5">
            <w:pPr>
              <w:cnfStyle w:val="000000100000" w:firstRow="0" w:lastRow="0" w:firstColumn="0" w:lastColumn="0" w:oddVBand="0" w:evenVBand="0" w:oddHBand="1" w:evenHBand="0" w:firstRowFirstColumn="0" w:firstRowLastColumn="0" w:lastRowFirstColumn="0" w:lastRowLastColumn="0"/>
              <w:rPr>
                <w:b/>
              </w:rPr>
            </w:pPr>
          </w:p>
        </w:tc>
        <w:tc>
          <w:tcPr>
            <w:tcW w:w="1275" w:type="dxa"/>
            <w:gridSpan w:val="2"/>
            <w:vMerge/>
            <w:vAlign w:val="center"/>
          </w:tcPr>
          <w:p w14:paraId="51D789CF" w14:textId="77777777" w:rsidR="009305B5" w:rsidRPr="00BC2AC0" w:rsidRDefault="009305B5" w:rsidP="009305B5">
            <w:pPr>
              <w:cnfStyle w:val="000000100000" w:firstRow="0" w:lastRow="0" w:firstColumn="0" w:lastColumn="0" w:oddVBand="0" w:evenVBand="0" w:oddHBand="1" w:evenHBand="0" w:firstRowFirstColumn="0" w:firstRowLastColumn="0" w:lastRowFirstColumn="0" w:lastRowLastColumn="0"/>
              <w:rPr>
                <w:b/>
              </w:rPr>
            </w:pPr>
          </w:p>
        </w:tc>
        <w:tc>
          <w:tcPr>
            <w:tcW w:w="851" w:type="dxa"/>
            <w:vMerge/>
            <w:tcBorders>
              <w:right w:val="single" w:sz="12" w:space="0" w:color="4F81BD" w:themeColor="accent1"/>
            </w:tcBorders>
            <w:vAlign w:val="center"/>
          </w:tcPr>
          <w:p w14:paraId="54CE9AAC" w14:textId="77777777" w:rsidR="009305B5" w:rsidRPr="00BC2AC0" w:rsidRDefault="009305B5" w:rsidP="009305B5">
            <w:pPr>
              <w:cnfStyle w:val="000000100000" w:firstRow="0" w:lastRow="0" w:firstColumn="0" w:lastColumn="0" w:oddVBand="0" w:evenVBand="0" w:oddHBand="1" w:evenHBand="0" w:firstRowFirstColumn="0" w:firstRowLastColumn="0" w:lastRowFirstColumn="0" w:lastRowLastColumn="0"/>
              <w:rPr>
                <w:b/>
              </w:rPr>
            </w:pPr>
          </w:p>
        </w:tc>
      </w:tr>
      <w:tr w:rsidR="009305B5" w:rsidRPr="00BC2AC0" w14:paraId="320A8AE0" w14:textId="77777777" w:rsidTr="00142185">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38430665" w14:textId="77777777" w:rsidR="009305B5" w:rsidRPr="00BC2AC0" w:rsidRDefault="009305B5" w:rsidP="009305B5"/>
        </w:tc>
        <w:tc>
          <w:tcPr>
            <w:tcW w:w="1417" w:type="dxa"/>
            <w:vMerge/>
            <w:tcBorders>
              <w:left w:val="single" w:sz="12" w:space="0" w:color="4F81BD" w:themeColor="accent1"/>
              <w:right w:val="single" w:sz="12" w:space="0" w:color="4F81BD" w:themeColor="accent1"/>
            </w:tcBorders>
          </w:tcPr>
          <w:p w14:paraId="7E591672" w14:textId="77777777" w:rsidR="009305B5" w:rsidRPr="00BC2AC0" w:rsidRDefault="009305B5" w:rsidP="009305B5">
            <w:pPr>
              <w:jc w:val="center"/>
              <w:cnfStyle w:val="000000000000" w:firstRow="0" w:lastRow="0" w:firstColumn="0" w:lastColumn="0" w:oddVBand="0" w:evenVBand="0" w:oddHBand="0" w:evenHBand="0" w:firstRowFirstColumn="0" w:firstRowLastColumn="0" w:lastRowFirstColumn="0" w:lastRowLastColumn="0"/>
            </w:pPr>
          </w:p>
        </w:tc>
        <w:tc>
          <w:tcPr>
            <w:tcW w:w="2694" w:type="dxa"/>
            <w:gridSpan w:val="2"/>
            <w:tcBorders>
              <w:top w:val="single" w:sz="4" w:space="0" w:color="BFBFBF" w:themeColor="background1" w:themeShade="BF"/>
              <w:left w:val="single" w:sz="12" w:space="0" w:color="4F81BD" w:themeColor="accent1"/>
              <w:bottom w:val="single" w:sz="4" w:space="0" w:color="4F81BD" w:themeColor="accent1"/>
              <w:right w:val="single" w:sz="12" w:space="0" w:color="4F81BD" w:themeColor="accent1"/>
            </w:tcBorders>
            <w:vAlign w:val="center"/>
          </w:tcPr>
          <w:p w14:paraId="3ABF17BD" w14:textId="77777777" w:rsidR="009305B5" w:rsidRPr="00BC2AC0" w:rsidRDefault="009305B5" w:rsidP="009305B5">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RÉCRÉATION COMMERCIALE</w:t>
            </w:r>
          </w:p>
          <w:p w14:paraId="4FFE7F1B" w14:textId="77777777" w:rsidR="009305B5" w:rsidRPr="00BC2AC0" w:rsidRDefault="009305B5" w:rsidP="009305B5">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INTÉRIEURE / EXTÉRIEURE.</w:t>
            </w:r>
          </w:p>
        </w:tc>
        <w:tc>
          <w:tcPr>
            <w:tcW w:w="708" w:type="dxa"/>
            <w:gridSpan w:val="2"/>
            <w:vMerge/>
            <w:tcBorders>
              <w:left w:val="single" w:sz="12" w:space="0" w:color="4F81BD" w:themeColor="accent1"/>
              <w:bottom w:val="single" w:sz="4" w:space="0" w:color="4F81BD" w:themeColor="accent1"/>
            </w:tcBorders>
            <w:vAlign w:val="center"/>
          </w:tcPr>
          <w:p w14:paraId="715F19A7" w14:textId="77777777" w:rsidR="009305B5" w:rsidRPr="00BC2AC0" w:rsidRDefault="009305B5" w:rsidP="009305B5">
            <w:pPr>
              <w:cnfStyle w:val="000000000000" w:firstRow="0" w:lastRow="0" w:firstColumn="0" w:lastColumn="0" w:oddVBand="0" w:evenVBand="0" w:oddHBand="0" w:evenHBand="0" w:firstRowFirstColumn="0" w:firstRowLastColumn="0" w:lastRowFirstColumn="0" w:lastRowLastColumn="0"/>
              <w:rPr>
                <w:b/>
              </w:rPr>
            </w:pPr>
          </w:p>
        </w:tc>
        <w:tc>
          <w:tcPr>
            <w:tcW w:w="993" w:type="dxa"/>
            <w:gridSpan w:val="2"/>
            <w:vMerge/>
            <w:tcBorders>
              <w:bottom w:val="single" w:sz="4" w:space="0" w:color="4F81BD" w:themeColor="accent1"/>
            </w:tcBorders>
            <w:vAlign w:val="center"/>
          </w:tcPr>
          <w:p w14:paraId="68681C9E" w14:textId="77777777" w:rsidR="009305B5" w:rsidRPr="00BC2AC0" w:rsidRDefault="009305B5" w:rsidP="009305B5">
            <w:pPr>
              <w:cnfStyle w:val="000000000000" w:firstRow="0" w:lastRow="0" w:firstColumn="0" w:lastColumn="0" w:oddVBand="0" w:evenVBand="0" w:oddHBand="0" w:evenHBand="0" w:firstRowFirstColumn="0" w:firstRowLastColumn="0" w:lastRowFirstColumn="0" w:lastRowLastColumn="0"/>
              <w:rPr>
                <w:b/>
              </w:rPr>
            </w:pPr>
          </w:p>
        </w:tc>
        <w:tc>
          <w:tcPr>
            <w:tcW w:w="1275" w:type="dxa"/>
            <w:gridSpan w:val="2"/>
            <w:vMerge/>
            <w:tcBorders>
              <w:bottom w:val="single" w:sz="4" w:space="0" w:color="4F81BD" w:themeColor="accent1"/>
            </w:tcBorders>
            <w:vAlign w:val="center"/>
          </w:tcPr>
          <w:p w14:paraId="7D1ECA76" w14:textId="77777777" w:rsidR="009305B5" w:rsidRPr="00BC2AC0" w:rsidRDefault="009305B5" w:rsidP="009305B5">
            <w:pPr>
              <w:cnfStyle w:val="000000000000" w:firstRow="0" w:lastRow="0" w:firstColumn="0" w:lastColumn="0" w:oddVBand="0" w:evenVBand="0" w:oddHBand="0" w:evenHBand="0" w:firstRowFirstColumn="0" w:firstRowLastColumn="0" w:lastRowFirstColumn="0" w:lastRowLastColumn="0"/>
              <w:rPr>
                <w:b/>
              </w:rPr>
            </w:pPr>
          </w:p>
        </w:tc>
        <w:tc>
          <w:tcPr>
            <w:tcW w:w="851" w:type="dxa"/>
            <w:vMerge/>
            <w:tcBorders>
              <w:bottom w:val="single" w:sz="4" w:space="0" w:color="4F81BD" w:themeColor="accent1"/>
              <w:right w:val="single" w:sz="12" w:space="0" w:color="4F81BD" w:themeColor="accent1"/>
            </w:tcBorders>
            <w:vAlign w:val="center"/>
          </w:tcPr>
          <w:p w14:paraId="214A14BE" w14:textId="77777777" w:rsidR="009305B5" w:rsidRPr="00BC2AC0" w:rsidRDefault="009305B5" w:rsidP="009305B5">
            <w:pPr>
              <w:cnfStyle w:val="000000000000" w:firstRow="0" w:lastRow="0" w:firstColumn="0" w:lastColumn="0" w:oddVBand="0" w:evenVBand="0" w:oddHBand="0" w:evenHBand="0" w:firstRowFirstColumn="0" w:firstRowLastColumn="0" w:lastRowFirstColumn="0" w:lastRowLastColumn="0"/>
              <w:rPr>
                <w:b/>
              </w:rPr>
            </w:pPr>
          </w:p>
        </w:tc>
      </w:tr>
      <w:tr w:rsidR="00DD34FB" w:rsidRPr="00BC2AC0" w14:paraId="51C37DC2" w14:textId="77777777" w:rsidTr="00DD3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597E82A6" w14:textId="77777777" w:rsidR="00DD34FB" w:rsidRPr="00BC2AC0" w:rsidRDefault="00DD34FB" w:rsidP="009305B5"/>
        </w:tc>
        <w:tc>
          <w:tcPr>
            <w:tcW w:w="1417" w:type="dxa"/>
            <w:vMerge w:val="restart"/>
            <w:tcBorders>
              <w:top w:val="single" w:sz="12" w:space="0" w:color="4F81BD" w:themeColor="accent1"/>
              <w:left w:val="single" w:sz="12" w:space="0" w:color="4F81BD" w:themeColor="accent1"/>
              <w:right w:val="single" w:sz="12" w:space="0" w:color="4F81BD" w:themeColor="accent1"/>
            </w:tcBorders>
            <w:vAlign w:val="center"/>
          </w:tcPr>
          <w:p w14:paraId="6566FAE3" w14:textId="77777777" w:rsidR="00DD34FB" w:rsidRPr="00BC2AC0" w:rsidRDefault="00DD34FB" w:rsidP="009305B5">
            <w:pPr>
              <w:cnfStyle w:val="000000100000" w:firstRow="0" w:lastRow="0" w:firstColumn="0" w:lastColumn="0" w:oddVBand="0" w:evenVBand="0" w:oddHBand="1" w:evenHBand="0" w:firstRowFirstColumn="0" w:firstRowLastColumn="0" w:lastRowFirstColumn="0" w:lastRowLastColumn="0"/>
            </w:pPr>
            <w:r w:rsidRPr="00BC2AC0">
              <w:t>INDUSTRIE</w:t>
            </w:r>
          </w:p>
        </w:tc>
        <w:tc>
          <w:tcPr>
            <w:tcW w:w="2694" w:type="dxa"/>
            <w:gridSpan w:val="2"/>
            <w:tcBorders>
              <w:top w:val="single" w:sz="12" w:space="0" w:color="4F81BD" w:themeColor="accent1"/>
              <w:left w:val="single" w:sz="12" w:space="0" w:color="4F81BD" w:themeColor="accent1"/>
              <w:bottom w:val="single" w:sz="4" w:space="0" w:color="BFBFBF" w:themeColor="background1" w:themeShade="BF"/>
              <w:right w:val="single" w:sz="12" w:space="0" w:color="4F81BD" w:themeColor="accent1"/>
            </w:tcBorders>
            <w:vAlign w:val="center"/>
          </w:tcPr>
          <w:p w14:paraId="3AB3B579" w14:textId="77777777" w:rsidR="00DD34FB" w:rsidRPr="00BC2AC0" w:rsidRDefault="00DD34FB" w:rsidP="009305B5">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COMMERCE EN GROS</w:t>
            </w:r>
          </w:p>
        </w:tc>
        <w:tc>
          <w:tcPr>
            <w:tcW w:w="680" w:type="dxa"/>
            <w:vMerge w:val="restart"/>
            <w:tcBorders>
              <w:top w:val="single" w:sz="12" w:space="0" w:color="4F81BD" w:themeColor="accent1"/>
              <w:left w:val="single" w:sz="12" w:space="0" w:color="4F81BD" w:themeColor="accent1"/>
              <w:right w:val="single" w:sz="4" w:space="0" w:color="BFBFBF" w:themeColor="background1" w:themeShade="BF"/>
            </w:tcBorders>
            <w:vAlign w:val="center"/>
          </w:tcPr>
          <w:p w14:paraId="1B45C916" w14:textId="77777777" w:rsidR="00DD34FB" w:rsidRPr="00BC2AC0" w:rsidRDefault="00DD34FB" w:rsidP="009305B5">
            <w:pPr>
              <w:jc w:val="center"/>
              <w:cnfStyle w:val="000000100000" w:firstRow="0" w:lastRow="0" w:firstColumn="0" w:lastColumn="0" w:oddVBand="0" w:evenVBand="0" w:oddHBand="1" w:evenHBand="0" w:firstRowFirstColumn="0" w:firstRowLastColumn="0" w:lastRowFirstColumn="0" w:lastRowLastColumn="0"/>
              <w:rPr>
                <w:b/>
              </w:rPr>
            </w:pPr>
            <w:r w:rsidRPr="00BC2AC0">
              <w:rPr>
                <w:b/>
              </w:rPr>
              <w:t>15</w:t>
            </w:r>
          </w:p>
        </w:tc>
        <w:tc>
          <w:tcPr>
            <w:tcW w:w="992" w:type="dxa"/>
            <w:gridSpan w:val="2"/>
            <w:vMerge w:val="restart"/>
            <w:tcBorders>
              <w:top w:val="single" w:sz="12" w:space="0" w:color="4F81BD" w:themeColor="accent1"/>
              <w:left w:val="single" w:sz="4" w:space="0" w:color="BFBFBF" w:themeColor="background1" w:themeShade="BF"/>
              <w:bottom w:val="single" w:sz="12" w:space="0" w:color="4F81BD" w:themeColor="accent1"/>
              <w:right w:val="single" w:sz="4" w:space="0" w:color="BFBFBF" w:themeColor="background1" w:themeShade="BF"/>
            </w:tcBorders>
            <w:vAlign w:val="center"/>
          </w:tcPr>
          <w:p w14:paraId="5F401A92" w14:textId="77777777" w:rsidR="00DD34FB" w:rsidRPr="00BC2AC0" w:rsidRDefault="00DD34FB" w:rsidP="009305B5">
            <w:pPr>
              <w:jc w:val="center"/>
              <w:cnfStyle w:val="000000100000" w:firstRow="0" w:lastRow="0" w:firstColumn="0" w:lastColumn="0" w:oddVBand="0" w:evenVBand="0" w:oddHBand="1" w:evenHBand="0" w:firstRowFirstColumn="0" w:firstRowLastColumn="0" w:lastRowFirstColumn="0" w:lastRowLastColumn="0"/>
              <w:rPr>
                <w:b/>
              </w:rPr>
            </w:pPr>
            <w:r w:rsidRPr="00BC2AC0">
              <w:rPr>
                <w:b/>
              </w:rPr>
              <w:t>3</w:t>
            </w:r>
          </w:p>
        </w:tc>
        <w:tc>
          <w:tcPr>
            <w:tcW w:w="1276" w:type="dxa"/>
            <w:gridSpan w:val="2"/>
            <w:vMerge w:val="restart"/>
            <w:tcBorders>
              <w:top w:val="single" w:sz="12" w:space="0" w:color="4F81BD" w:themeColor="accent1"/>
              <w:left w:val="single" w:sz="4" w:space="0" w:color="BFBFBF" w:themeColor="background1" w:themeShade="BF"/>
              <w:bottom w:val="single" w:sz="12" w:space="0" w:color="4F81BD" w:themeColor="accent1"/>
              <w:right w:val="single" w:sz="4" w:space="0" w:color="BFBFBF" w:themeColor="background1" w:themeShade="BF"/>
            </w:tcBorders>
            <w:vAlign w:val="center"/>
          </w:tcPr>
          <w:p w14:paraId="39483B1D" w14:textId="77777777" w:rsidR="00DD34FB" w:rsidRPr="00BC2AC0" w:rsidRDefault="00DD34FB" w:rsidP="009305B5">
            <w:pPr>
              <w:jc w:val="center"/>
              <w:cnfStyle w:val="000000100000" w:firstRow="0" w:lastRow="0" w:firstColumn="0" w:lastColumn="0" w:oddVBand="0" w:evenVBand="0" w:oddHBand="1" w:evenHBand="0" w:firstRowFirstColumn="0" w:firstRowLastColumn="0" w:lastRowFirstColumn="0" w:lastRowLastColumn="0"/>
              <w:rPr>
                <w:b/>
              </w:rPr>
            </w:pPr>
            <w:r w:rsidRPr="00BC2AC0">
              <w:rPr>
                <w:b/>
              </w:rPr>
              <w:t>10</w:t>
            </w:r>
          </w:p>
        </w:tc>
        <w:tc>
          <w:tcPr>
            <w:tcW w:w="879" w:type="dxa"/>
            <w:gridSpan w:val="2"/>
            <w:vMerge w:val="restart"/>
            <w:tcBorders>
              <w:top w:val="single" w:sz="12" w:space="0" w:color="4F81BD" w:themeColor="accent1"/>
              <w:left w:val="single" w:sz="4" w:space="0" w:color="BFBFBF" w:themeColor="background1" w:themeShade="BF"/>
              <w:bottom w:val="single" w:sz="12" w:space="0" w:color="4F81BD" w:themeColor="accent1"/>
              <w:right w:val="single" w:sz="12" w:space="0" w:color="4F81BD" w:themeColor="accent1"/>
            </w:tcBorders>
            <w:vAlign w:val="center"/>
          </w:tcPr>
          <w:p w14:paraId="2310ACD7" w14:textId="77777777" w:rsidR="00DD34FB" w:rsidRPr="00BC2AC0" w:rsidRDefault="00DD34FB" w:rsidP="009305B5">
            <w:pPr>
              <w:jc w:val="center"/>
              <w:cnfStyle w:val="000000100000" w:firstRow="0" w:lastRow="0" w:firstColumn="0" w:lastColumn="0" w:oddVBand="0" w:evenVBand="0" w:oddHBand="1" w:evenHBand="0" w:firstRowFirstColumn="0" w:firstRowLastColumn="0" w:lastRowFirstColumn="0" w:lastRowLastColumn="0"/>
              <w:rPr>
                <w:b/>
              </w:rPr>
            </w:pPr>
            <w:r w:rsidRPr="00BC2AC0">
              <w:rPr>
                <w:b/>
              </w:rPr>
              <w:t>10</w:t>
            </w:r>
          </w:p>
        </w:tc>
      </w:tr>
      <w:tr w:rsidR="00DD34FB" w:rsidRPr="00BC2AC0" w14:paraId="728B6C4A" w14:textId="77777777" w:rsidTr="00DD34FB">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53BC6A85" w14:textId="77777777" w:rsidR="00DD34FB" w:rsidRPr="00BC2AC0" w:rsidRDefault="00DD34FB" w:rsidP="009305B5"/>
        </w:tc>
        <w:tc>
          <w:tcPr>
            <w:tcW w:w="1417" w:type="dxa"/>
            <w:vMerge/>
            <w:tcBorders>
              <w:left w:val="single" w:sz="12" w:space="0" w:color="4F81BD" w:themeColor="accent1"/>
              <w:right w:val="single" w:sz="12" w:space="0" w:color="4F81BD" w:themeColor="accent1"/>
            </w:tcBorders>
            <w:shd w:val="clear" w:color="auto" w:fill="F2F2F2" w:themeFill="background1" w:themeFillShade="F2"/>
          </w:tcPr>
          <w:p w14:paraId="7E4F517F" w14:textId="77777777" w:rsidR="00DD34FB" w:rsidRPr="00BC2AC0" w:rsidRDefault="00DD34FB" w:rsidP="009305B5">
            <w:pPr>
              <w:cnfStyle w:val="000000000000" w:firstRow="0" w:lastRow="0" w:firstColumn="0" w:lastColumn="0" w:oddVBand="0" w:evenVBand="0" w:oddHBand="0" w:evenHBand="0" w:firstRowFirstColumn="0" w:firstRowLastColumn="0" w:lastRowFirstColumn="0" w:lastRowLastColumn="0"/>
            </w:pPr>
          </w:p>
        </w:tc>
        <w:tc>
          <w:tcPr>
            <w:tcW w:w="2694" w:type="dxa"/>
            <w:gridSpan w:val="2"/>
            <w:tcBorders>
              <w:top w:val="single" w:sz="4" w:space="0" w:color="BFBFBF" w:themeColor="background1" w:themeShade="BF"/>
              <w:left w:val="single" w:sz="12" w:space="0" w:color="4F81BD" w:themeColor="accent1"/>
              <w:bottom w:val="single" w:sz="4" w:space="0" w:color="BFBFBF" w:themeColor="background1" w:themeShade="BF"/>
              <w:right w:val="single" w:sz="12" w:space="0" w:color="4F81BD" w:themeColor="accent1"/>
            </w:tcBorders>
            <w:vAlign w:val="center"/>
          </w:tcPr>
          <w:p w14:paraId="43F66587" w14:textId="77777777" w:rsidR="00DD34FB" w:rsidRPr="00BC2AC0" w:rsidRDefault="00DD34FB" w:rsidP="009305B5">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COMMERCE OU SERVICE INDUSTRIEL ET TRANSPORT PRIVÉ</w:t>
            </w:r>
          </w:p>
        </w:tc>
        <w:tc>
          <w:tcPr>
            <w:tcW w:w="680" w:type="dxa"/>
            <w:vMerge/>
            <w:tcBorders>
              <w:left w:val="single" w:sz="12" w:space="0" w:color="4F81BD" w:themeColor="accent1"/>
              <w:right w:val="single" w:sz="4" w:space="0" w:color="BFBFBF" w:themeColor="background1" w:themeShade="BF"/>
            </w:tcBorders>
            <w:vAlign w:val="center"/>
          </w:tcPr>
          <w:p w14:paraId="5EA1D790" w14:textId="77777777" w:rsidR="00DD34FB" w:rsidRPr="00BC2AC0" w:rsidRDefault="00DD34FB" w:rsidP="009305B5">
            <w:pPr>
              <w:cnfStyle w:val="000000000000" w:firstRow="0" w:lastRow="0" w:firstColumn="0" w:lastColumn="0" w:oddVBand="0" w:evenVBand="0" w:oddHBand="0" w:evenHBand="0" w:firstRowFirstColumn="0" w:firstRowLastColumn="0" w:lastRowFirstColumn="0" w:lastRowLastColumn="0"/>
              <w:rPr>
                <w:b/>
              </w:rPr>
            </w:pPr>
          </w:p>
        </w:tc>
        <w:tc>
          <w:tcPr>
            <w:tcW w:w="992" w:type="dxa"/>
            <w:gridSpan w:val="2"/>
            <w:vMerge/>
            <w:tcBorders>
              <w:left w:val="single" w:sz="4" w:space="0" w:color="BFBFBF" w:themeColor="background1" w:themeShade="BF"/>
              <w:bottom w:val="single" w:sz="12" w:space="0" w:color="4F81BD" w:themeColor="accent1"/>
              <w:right w:val="single" w:sz="4" w:space="0" w:color="BFBFBF" w:themeColor="background1" w:themeShade="BF"/>
            </w:tcBorders>
            <w:vAlign w:val="center"/>
          </w:tcPr>
          <w:p w14:paraId="01D7A242" w14:textId="77777777" w:rsidR="00DD34FB" w:rsidRPr="00BC2AC0" w:rsidRDefault="00DD34FB" w:rsidP="009305B5">
            <w:pPr>
              <w:cnfStyle w:val="000000000000" w:firstRow="0" w:lastRow="0" w:firstColumn="0" w:lastColumn="0" w:oddVBand="0" w:evenVBand="0" w:oddHBand="0" w:evenHBand="0" w:firstRowFirstColumn="0" w:firstRowLastColumn="0" w:lastRowFirstColumn="0" w:lastRowLastColumn="0"/>
              <w:rPr>
                <w:b/>
              </w:rPr>
            </w:pPr>
          </w:p>
        </w:tc>
        <w:tc>
          <w:tcPr>
            <w:tcW w:w="1276" w:type="dxa"/>
            <w:gridSpan w:val="2"/>
            <w:vMerge/>
            <w:tcBorders>
              <w:left w:val="single" w:sz="4" w:space="0" w:color="BFBFBF" w:themeColor="background1" w:themeShade="BF"/>
              <w:bottom w:val="single" w:sz="12" w:space="0" w:color="4F81BD" w:themeColor="accent1"/>
              <w:right w:val="single" w:sz="4" w:space="0" w:color="BFBFBF" w:themeColor="background1" w:themeShade="BF"/>
            </w:tcBorders>
            <w:vAlign w:val="center"/>
          </w:tcPr>
          <w:p w14:paraId="48786384" w14:textId="77777777" w:rsidR="00DD34FB" w:rsidRPr="00BC2AC0" w:rsidRDefault="00DD34FB" w:rsidP="009305B5">
            <w:pPr>
              <w:cnfStyle w:val="000000000000" w:firstRow="0" w:lastRow="0" w:firstColumn="0" w:lastColumn="0" w:oddVBand="0" w:evenVBand="0" w:oddHBand="0" w:evenHBand="0" w:firstRowFirstColumn="0" w:firstRowLastColumn="0" w:lastRowFirstColumn="0" w:lastRowLastColumn="0"/>
              <w:rPr>
                <w:b/>
              </w:rPr>
            </w:pPr>
          </w:p>
        </w:tc>
        <w:tc>
          <w:tcPr>
            <w:tcW w:w="879" w:type="dxa"/>
            <w:gridSpan w:val="2"/>
            <w:vMerge/>
            <w:tcBorders>
              <w:left w:val="single" w:sz="4" w:space="0" w:color="BFBFBF" w:themeColor="background1" w:themeShade="BF"/>
              <w:bottom w:val="single" w:sz="12" w:space="0" w:color="4F81BD" w:themeColor="accent1"/>
              <w:right w:val="single" w:sz="12" w:space="0" w:color="4F81BD" w:themeColor="accent1"/>
            </w:tcBorders>
            <w:vAlign w:val="center"/>
          </w:tcPr>
          <w:p w14:paraId="4D8E98DE" w14:textId="77777777" w:rsidR="00DD34FB" w:rsidRPr="00BC2AC0" w:rsidRDefault="00DD34FB" w:rsidP="009305B5">
            <w:pPr>
              <w:cnfStyle w:val="000000000000" w:firstRow="0" w:lastRow="0" w:firstColumn="0" w:lastColumn="0" w:oddVBand="0" w:evenVBand="0" w:oddHBand="0" w:evenHBand="0" w:firstRowFirstColumn="0" w:firstRowLastColumn="0" w:lastRowFirstColumn="0" w:lastRowLastColumn="0"/>
              <w:rPr>
                <w:b/>
              </w:rPr>
            </w:pPr>
          </w:p>
        </w:tc>
      </w:tr>
      <w:tr w:rsidR="00DD34FB" w:rsidRPr="00BC2AC0" w14:paraId="46556C24" w14:textId="77777777" w:rsidTr="00DD3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69C64572" w14:textId="77777777" w:rsidR="00DD34FB" w:rsidRPr="00BC2AC0" w:rsidRDefault="00DD34FB" w:rsidP="009305B5"/>
        </w:tc>
        <w:tc>
          <w:tcPr>
            <w:tcW w:w="1417" w:type="dxa"/>
            <w:vMerge/>
            <w:tcBorders>
              <w:left w:val="single" w:sz="12" w:space="0" w:color="4F81BD" w:themeColor="accent1"/>
              <w:right w:val="single" w:sz="12" w:space="0" w:color="4F81BD" w:themeColor="accent1"/>
            </w:tcBorders>
          </w:tcPr>
          <w:p w14:paraId="76631C46" w14:textId="77777777" w:rsidR="00DD34FB" w:rsidRPr="00BC2AC0" w:rsidRDefault="00DD34FB" w:rsidP="009305B5">
            <w:pPr>
              <w:cnfStyle w:val="000000100000" w:firstRow="0" w:lastRow="0" w:firstColumn="0" w:lastColumn="0" w:oddVBand="0" w:evenVBand="0" w:oddHBand="1" w:evenHBand="0" w:firstRowFirstColumn="0" w:firstRowLastColumn="0" w:lastRowFirstColumn="0" w:lastRowLastColumn="0"/>
            </w:pPr>
          </w:p>
        </w:tc>
        <w:tc>
          <w:tcPr>
            <w:tcW w:w="2694" w:type="dxa"/>
            <w:gridSpan w:val="2"/>
            <w:tcBorders>
              <w:top w:val="single" w:sz="4" w:space="0" w:color="BFBFBF" w:themeColor="background1" w:themeShade="BF"/>
              <w:left w:val="single" w:sz="12" w:space="0" w:color="4F81BD" w:themeColor="accent1"/>
              <w:right w:val="single" w:sz="12" w:space="0" w:color="4F81BD" w:themeColor="accent1"/>
            </w:tcBorders>
            <w:vAlign w:val="center"/>
          </w:tcPr>
          <w:p w14:paraId="53409EEB" w14:textId="77777777" w:rsidR="00DD34FB" w:rsidRPr="00BC2AC0" w:rsidRDefault="00DD34FB" w:rsidP="009305B5">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SANS NUISANCE</w:t>
            </w:r>
          </w:p>
        </w:tc>
        <w:tc>
          <w:tcPr>
            <w:tcW w:w="680" w:type="dxa"/>
            <w:vMerge/>
            <w:tcBorders>
              <w:left w:val="single" w:sz="12" w:space="0" w:color="4F81BD" w:themeColor="accent1"/>
              <w:right w:val="single" w:sz="4" w:space="0" w:color="BFBFBF" w:themeColor="background1" w:themeShade="BF"/>
            </w:tcBorders>
            <w:vAlign w:val="center"/>
          </w:tcPr>
          <w:p w14:paraId="711D7004" w14:textId="77777777" w:rsidR="00DD34FB" w:rsidRPr="00BC2AC0" w:rsidRDefault="00DD34FB" w:rsidP="009305B5">
            <w:pPr>
              <w:cnfStyle w:val="000000100000" w:firstRow="0" w:lastRow="0" w:firstColumn="0" w:lastColumn="0" w:oddVBand="0" w:evenVBand="0" w:oddHBand="1" w:evenHBand="0" w:firstRowFirstColumn="0" w:firstRowLastColumn="0" w:lastRowFirstColumn="0" w:lastRowLastColumn="0"/>
              <w:rPr>
                <w:b/>
              </w:rPr>
            </w:pPr>
          </w:p>
        </w:tc>
        <w:tc>
          <w:tcPr>
            <w:tcW w:w="992" w:type="dxa"/>
            <w:gridSpan w:val="2"/>
            <w:vMerge/>
            <w:tcBorders>
              <w:left w:val="single" w:sz="4" w:space="0" w:color="BFBFBF" w:themeColor="background1" w:themeShade="BF"/>
              <w:bottom w:val="single" w:sz="12" w:space="0" w:color="4F81BD" w:themeColor="accent1"/>
              <w:right w:val="single" w:sz="4" w:space="0" w:color="BFBFBF" w:themeColor="background1" w:themeShade="BF"/>
            </w:tcBorders>
            <w:vAlign w:val="center"/>
          </w:tcPr>
          <w:p w14:paraId="115F30B5" w14:textId="77777777" w:rsidR="00DD34FB" w:rsidRPr="00BC2AC0" w:rsidRDefault="00DD34FB" w:rsidP="009305B5">
            <w:pPr>
              <w:cnfStyle w:val="000000100000" w:firstRow="0" w:lastRow="0" w:firstColumn="0" w:lastColumn="0" w:oddVBand="0" w:evenVBand="0" w:oddHBand="1" w:evenHBand="0" w:firstRowFirstColumn="0" w:firstRowLastColumn="0" w:lastRowFirstColumn="0" w:lastRowLastColumn="0"/>
              <w:rPr>
                <w:b/>
              </w:rPr>
            </w:pPr>
          </w:p>
        </w:tc>
        <w:tc>
          <w:tcPr>
            <w:tcW w:w="1276" w:type="dxa"/>
            <w:gridSpan w:val="2"/>
            <w:vMerge/>
            <w:tcBorders>
              <w:left w:val="single" w:sz="4" w:space="0" w:color="BFBFBF" w:themeColor="background1" w:themeShade="BF"/>
              <w:bottom w:val="single" w:sz="12" w:space="0" w:color="4F81BD" w:themeColor="accent1"/>
              <w:right w:val="single" w:sz="4" w:space="0" w:color="BFBFBF" w:themeColor="background1" w:themeShade="BF"/>
            </w:tcBorders>
            <w:vAlign w:val="center"/>
          </w:tcPr>
          <w:p w14:paraId="0BDC4EEC" w14:textId="77777777" w:rsidR="00DD34FB" w:rsidRPr="00BC2AC0" w:rsidRDefault="00DD34FB" w:rsidP="009305B5">
            <w:pPr>
              <w:cnfStyle w:val="000000100000" w:firstRow="0" w:lastRow="0" w:firstColumn="0" w:lastColumn="0" w:oddVBand="0" w:evenVBand="0" w:oddHBand="1" w:evenHBand="0" w:firstRowFirstColumn="0" w:firstRowLastColumn="0" w:lastRowFirstColumn="0" w:lastRowLastColumn="0"/>
              <w:rPr>
                <w:b/>
              </w:rPr>
            </w:pPr>
          </w:p>
        </w:tc>
        <w:tc>
          <w:tcPr>
            <w:tcW w:w="879" w:type="dxa"/>
            <w:gridSpan w:val="2"/>
            <w:vMerge/>
            <w:tcBorders>
              <w:left w:val="single" w:sz="4" w:space="0" w:color="BFBFBF" w:themeColor="background1" w:themeShade="BF"/>
              <w:bottom w:val="single" w:sz="12" w:space="0" w:color="4F81BD" w:themeColor="accent1"/>
              <w:right w:val="single" w:sz="12" w:space="0" w:color="4F81BD" w:themeColor="accent1"/>
            </w:tcBorders>
            <w:vAlign w:val="center"/>
          </w:tcPr>
          <w:p w14:paraId="1DCC6BEF" w14:textId="77777777" w:rsidR="00DD34FB" w:rsidRPr="00BC2AC0" w:rsidRDefault="00DD34FB" w:rsidP="009305B5">
            <w:pPr>
              <w:cnfStyle w:val="000000100000" w:firstRow="0" w:lastRow="0" w:firstColumn="0" w:lastColumn="0" w:oddVBand="0" w:evenVBand="0" w:oddHBand="1" w:evenHBand="0" w:firstRowFirstColumn="0" w:firstRowLastColumn="0" w:lastRowFirstColumn="0" w:lastRowLastColumn="0"/>
              <w:rPr>
                <w:b/>
              </w:rPr>
            </w:pPr>
          </w:p>
        </w:tc>
      </w:tr>
      <w:tr w:rsidR="00DD34FB" w:rsidRPr="00BC2AC0" w14:paraId="491E1BFE" w14:textId="77777777" w:rsidTr="00DD34FB">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56228362" w14:textId="77777777" w:rsidR="00DD34FB" w:rsidRPr="00BC2AC0" w:rsidRDefault="00DD34FB" w:rsidP="009305B5"/>
        </w:tc>
        <w:tc>
          <w:tcPr>
            <w:tcW w:w="1417" w:type="dxa"/>
            <w:vMerge/>
            <w:tcBorders>
              <w:left w:val="single" w:sz="12" w:space="0" w:color="4F81BD" w:themeColor="accent1"/>
              <w:right w:val="single" w:sz="12" w:space="0" w:color="4F81BD" w:themeColor="accent1"/>
            </w:tcBorders>
            <w:shd w:val="clear" w:color="auto" w:fill="F2F2F2" w:themeFill="background1" w:themeFillShade="F2"/>
          </w:tcPr>
          <w:p w14:paraId="05172C6F" w14:textId="77777777" w:rsidR="00DD34FB" w:rsidRPr="00BC2AC0" w:rsidRDefault="00DD34FB" w:rsidP="009305B5">
            <w:pPr>
              <w:cnfStyle w:val="000000000000" w:firstRow="0" w:lastRow="0" w:firstColumn="0" w:lastColumn="0" w:oddVBand="0" w:evenVBand="0" w:oddHBand="0" w:evenHBand="0" w:firstRowFirstColumn="0" w:firstRowLastColumn="0" w:lastRowFirstColumn="0" w:lastRowLastColumn="0"/>
            </w:pPr>
          </w:p>
        </w:tc>
        <w:tc>
          <w:tcPr>
            <w:tcW w:w="2694" w:type="dxa"/>
            <w:gridSpan w:val="2"/>
            <w:tcBorders>
              <w:top w:val="single" w:sz="4" w:space="0" w:color="BFBFBF" w:themeColor="background1" w:themeShade="BF"/>
              <w:left w:val="single" w:sz="12" w:space="0" w:color="4F81BD" w:themeColor="accent1"/>
              <w:bottom w:val="single" w:sz="4" w:space="0" w:color="BFBFBF" w:themeColor="background1" w:themeShade="BF"/>
              <w:right w:val="single" w:sz="12" w:space="0" w:color="4F81BD" w:themeColor="accent1"/>
            </w:tcBorders>
            <w:vAlign w:val="center"/>
          </w:tcPr>
          <w:p w14:paraId="65104C07" w14:textId="77777777" w:rsidR="00DD34FB" w:rsidRPr="00BC2AC0" w:rsidRDefault="00DD34FB" w:rsidP="009305B5">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 xml:space="preserve">À NUISANCE LIMITÉE </w:t>
            </w:r>
          </w:p>
        </w:tc>
        <w:tc>
          <w:tcPr>
            <w:tcW w:w="680" w:type="dxa"/>
            <w:vMerge/>
            <w:tcBorders>
              <w:left w:val="single" w:sz="12" w:space="0" w:color="4F81BD" w:themeColor="accent1"/>
              <w:right w:val="single" w:sz="4" w:space="0" w:color="BFBFBF" w:themeColor="background1" w:themeShade="BF"/>
            </w:tcBorders>
            <w:vAlign w:val="center"/>
          </w:tcPr>
          <w:p w14:paraId="3D41A11A" w14:textId="77777777" w:rsidR="00DD34FB" w:rsidRPr="00BC2AC0" w:rsidRDefault="00DD34FB" w:rsidP="009305B5">
            <w:pPr>
              <w:jc w:val="center"/>
              <w:cnfStyle w:val="000000000000" w:firstRow="0" w:lastRow="0" w:firstColumn="0" w:lastColumn="0" w:oddVBand="0" w:evenVBand="0" w:oddHBand="0" w:evenHBand="0" w:firstRowFirstColumn="0" w:firstRowLastColumn="0" w:lastRowFirstColumn="0" w:lastRowLastColumn="0"/>
              <w:rPr>
                <w:b/>
              </w:rPr>
            </w:pPr>
          </w:p>
        </w:tc>
        <w:tc>
          <w:tcPr>
            <w:tcW w:w="992" w:type="dxa"/>
            <w:gridSpan w:val="2"/>
            <w:vMerge/>
            <w:tcBorders>
              <w:left w:val="single" w:sz="4" w:space="0" w:color="BFBFBF" w:themeColor="background1" w:themeShade="BF"/>
              <w:bottom w:val="single" w:sz="12" w:space="0" w:color="4F81BD" w:themeColor="accent1"/>
              <w:right w:val="single" w:sz="4" w:space="0" w:color="BFBFBF" w:themeColor="background1" w:themeShade="BF"/>
            </w:tcBorders>
            <w:vAlign w:val="center"/>
          </w:tcPr>
          <w:p w14:paraId="19CE4641" w14:textId="77777777" w:rsidR="00DD34FB" w:rsidRPr="00BC2AC0" w:rsidRDefault="00DD34FB" w:rsidP="009305B5">
            <w:pPr>
              <w:jc w:val="center"/>
              <w:cnfStyle w:val="000000000000" w:firstRow="0" w:lastRow="0" w:firstColumn="0" w:lastColumn="0" w:oddVBand="0" w:evenVBand="0" w:oddHBand="0" w:evenHBand="0" w:firstRowFirstColumn="0" w:firstRowLastColumn="0" w:lastRowFirstColumn="0" w:lastRowLastColumn="0"/>
              <w:rPr>
                <w:b/>
              </w:rPr>
            </w:pPr>
          </w:p>
        </w:tc>
        <w:tc>
          <w:tcPr>
            <w:tcW w:w="1276" w:type="dxa"/>
            <w:gridSpan w:val="2"/>
            <w:vMerge/>
            <w:tcBorders>
              <w:left w:val="single" w:sz="4" w:space="0" w:color="BFBFBF" w:themeColor="background1" w:themeShade="BF"/>
              <w:bottom w:val="single" w:sz="12" w:space="0" w:color="4F81BD" w:themeColor="accent1"/>
              <w:right w:val="single" w:sz="4" w:space="0" w:color="BFBFBF" w:themeColor="background1" w:themeShade="BF"/>
            </w:tcBorders>
            <w:vAlign w:val="center"/>
          </w:tcPr>
          <w:p w14:paraId="1969DCFE" w14:textId="77777777" w:rsidR="00DD34FB" w:rsidRPr="00BC2AC0" w:rsidRDefault="00DD34FB" w:rsidP="009305B5">
            <w:pPr>
              <w:jc w:val="center"/>
              <w:cnfStyle w:val="000000000000" w:firstRow="0" w:lastRow="0" w:firstColumn="0" w:lastColumn="0" w:oddVBand="0" w:evenVBand="0" w:oddHBand="0" w:evenHBand="0" w:firstRowFirstColumn="0" w:firstRowLastColumn="0" w:lastRowFirstColumn="0" w:lastRowLastColumn="0"/>
              <w:rPr>
                <w:b/>
              </w:rPr>
            </w:pPr>
          </w:p>
        </w:tc>
        <w:tc>
          <w:tcPr>
            <w:tcW w:w="879" w:type="dxa"/>
            <w:gridSpan w:val="2"/>
            <w:vMerge/>
            <w:tcBorders>
              <w:left w:val="single" w:sz="4" w:space="0" w:color="BFBFBF" w:themeColor="background1" w:themeShade="BF"/>
              <w:bottom w:val="single" w:sz="12" w:space="0" w:color="4F81BD" w:themeColor="accent1"/>
              <w:right w:val="single" w:sz="12" w:space="0" w:color="4F81BD" w:themeColor="accent1"/>
            </w:tcBorders>
            <w:vAlign w:val="center"/>
          </w:tcPr>
          <w:p w14:paraId="0D4FCAA7" w14:textId="77777777" w:rsidR="00DD34FB" w:rsidRPr="00BC2AC0" w:rsidRDefault="00DD34FB" w:rsidP="009305B5">
            <w:pPr>
              <w:jc w:val="center"/>
              <w:cnfStyle w:val="000000000000" w:firstRow="0" w:lastRow="0" w:firstColumn="0" w:lastColumn="0" w:oddVBand="0" w:evenVBand="0" w:oddHBand="0" w:evenHBand="0" w:firstRowFirstColumn="0" w:firstRowLastColumn="0" w:lastRowFirstColumn="0" w:lastRowLastColumn="0"/>
              <w:rPr>
                <w:b/>
              </w:rPr>
            </w:pPr>
          </w:p>
        </w:tc>
      </w:tr>
      <w:tr w:rsidR="00DD34FB" w:rsidRPr="00BC2AC0" w14:paraId="64DCE43F" w14:textId="77777777" w:rsidTr="00180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2324C960" w14:textId="77777777" w:rsidR="00DD34FB" w:rsidRPr="00BC2AC0" w:rsidRDefault="00DD34FB" w:rsidP="009305B5"/>
        </w:tc>
        <w:tc>
          <w:tcPr>
            <w:tcW w:w="1417" w:type="dxa"/>
            <w:vMerge/>
            <w:tcBorders>
              <w:left w:val="single" w:sz="12" w:space="0" w:color="4F81BD" w:themeColor="accent1"/>
              <w:right w:val="single" w:sz="12" w:space="0" w:color="4F81BD" w:themeColor="accent1"/>
            </w:tcBorders>
          </w:tcPr>
          <w:p w14:paraId="554E2324" w14:textId="77777777" w:rsidR="00DD34FB" w:rsidRPr="00BC2AC0" w:rsidRDefault="00DD34FB" w:rsidP="009305B5">
            <w:pPr>
              <w:cnfStyle w:val="000000100000" w:firstRow="0" w:lastRow="0" w:firstColumn="0" w:lastColumn="0" w:oddVBand="0" w:evenVBand="0" w:oddHBand="1" w:evenHBand="0" w:firstRowFirstColumn="0" w:firstRowLastColumn="0" w:lastRowFirstColumn="0" w:lastRowLastColumn="0"/>
            </w:pPr>
          </w:p>
        </w:tc>
        <w:tc>
          <w:tcPr>
            <w:tcW w:w="2694" w:type="dxa"/>
            <w:gridSpan w:val="2"/>
            <w:tcBorders>
              <w:top w:val="single" w:sz="4" w:space="0" w:color="BFBFBF" w:themeColor="background1" w:themeShade="BF"/>
              <w:left w:val="single" w:sz="12" w:space="0" w:color="4F81BD" w:themeColor="accent1"/>
              <w:bottom w:val="single" w:sz="4" w:space="0" w:color="4F81BD" w:themeColor="accent1"/>
              <w:right w:val="single" w:sz="12" w:space="0" w:color="4F81BD" w:themeColor="accent1"/>
            </w:tcBorders>
            <w:vAlign w:val="center"/>
          </w:tcPr>
          <w:p w14:paraId="31A70FEB" w14:textId="77777777" w:rsidR="00DD34FB" w:rsidRPr="00BC2AC0" w:rsidRDefault="00DD34FB" w:rsidP="009305B5">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À NUISANCE ÉLEVÉE</w:t>
            </w:r>
          </w:p>
        </w:tc>
        <w:tc>
          <w:tcPr>
            <w:tcW w:w="680" w:type="dxa"/>
            <w:vMerge/>
            <w:tcBorders>
              <w:left w:val="single" w:sz="12" w:space="0" w:color="4F81BD" w:themeColor="accent1"/>
              <w:bottom w:val="single" w:sz="4" w:space="0" w:color="4F81BD" w:themeColor="accent1"/>
              <w:right w:val="single" w:sz="4" w:space="0" w:color="BFBFBF" w:themeColor="background1" w:themeShade="BF"/>
            </w:tcBorders>
            <w:vAlign w:val="center"/>
          </w:tcPr>
          <w:p w14:paraId="711A7D2A" w14:textId="77777777" w:rsidR="00DD34FB" w:rsidRPr="00BC2AC0" w:rsidRDefault="00DD34FB" w:rsidP="009305B5">
            <w:pPr>
              <w:jc w:val="center"/>
              <w:cnfStyle w:val="000000100000" w:firstRow="0" w:lastRow="0" w:firstColumn="0" w:lastColumn="0" w:oddVBand="0" w:evenVBand="0" w:oddHBand="1" w:evenHBand="0" w:firstRowFirstColumn="0" w:firstRowLastColumn="0" w:lastRowFirstColumn="0" w:lastRowLastColumn="0"/>
              <w:rPr>
                <w:b/>
              </w:rPr>
            </w:pPr>
          </w:p>
        </w:tc>
        <w:tc>
          <w:tcPr>
            <w:tcW w:w="992" w:type="dxa"/>
            <w:gridSpan w:val="2"/>
            <w:vMerge/>
            <w:tcBorders>
              <w:left w:val="single" w:sz="4" w:space="0" w:color="BFBFBF" w:themeColor="background1" w:themeShade="BF"/>
              <w:bottom w:val="single" w:sz="4" w:space="0" w:color="4F81BD" w:themeColor="accent1"/>
              <w:right w:val="single" w:sz="4" w:space="0" w:color="BFBFBF" w:themeColor="background1" w:themeShade="BF"/>
            </w:tcBorders>
            <w:vAlign w:val="center"/>
          </w:tcPr>
          <w:p w14:paraId="2040A973" w14:textId="77777777" w:rsidR="00DD34FB" w:rsidRPr="00BC2AC0" w:rsidRDefault="00DD34FB" w:rsidP="009305B5">
            <w:pPr>
              <w:jc w:val="center"/>
              <w:cnfStyle w:val="000000100000" w:firstRow="0" w:lastRow="0" w:firstColumn="0" w:lastColumn="0" w:oddVBand="0" w:evenVBand="0" w:oddHBand="1" w:evenHBand="0" w:firstRowFirstColumn="0" w:firstRowLastColumn="0" w:lastRowFirstColumn="0" w:lastRowLastColumn="0"/>
              <w:rPr>
                <w:b/>
              </w:rPr>
            </w:pPr>
          </w:p>
        </w:tc>
        <w:tc>
          <w:tcPr>
            <w:tcW w:w="1276" w:type="dxa"/>
            <w:gridSpan w:val="2"/>
            <w:vMerge/>
            <w:tcBorders>
              <w:left w:val="single" w:sz="4" w:space="0" w:color="BFBFBF" w:themeColor="background1" w:themeShade="BF"/>
              <w:bottom w:val="single" w:sz="4" w:space="0" w:color="4F81BD" w:themeColor="accent1"/>
              <w:right w:val="single" w:sz="4" w:space="0" w:color="BFBFBF" w:themeColor="background1" w:themeShade="BF"/>
            </w:tcBorders>
            <w:vAlign w:val="center"/>
          </w:tcPr>
          <w:p w14:paraId="6BB1578C" w14:textId="77777777" w:rsidR="00DD34FB" w:rsidRPr="00BC2AC0" w:rsidRDefault="00DD34FB" w:rsidP="009305B5">
            <w:pPr>
              <w:jc w:val="center"/>
              <w:cnfStyle w:val="000000100000" w:firstRow="0" w:lastRow="0" w:firstColumn="0" w:lastColumn="0" w:oddVBand="0" w:evenVBand="0" w:oddHBand="1" w:evenHBand="0" w:firstRowFirstColumn="0" w:firstRowLastColumn="0" w:lastRowFirstColumn="0" w:lastRowLastColumn="0"/>
              <w:rPr>
                <w:b/>
              </w:rPr>
            </w:pPr>
          </w:p>
        </w:tc>
        <w:tc>
          <w:tcPr>
            <w:tcW w:w="879" w:type="dxa"/>
            <w:gridSpan w:val="2"/>
            <w:vMerge/>
            <w:tcBorders>
              <w:left w:val="single" w:sz="4" w:space="0" w:color="BFBFBF" w:themeColor="background1" w:themeShade="BF"/>
              <w:bottom w:val="single" w:sz="4" w:space="0" w:color="4F81BD" w:themeColor="accent1"/>
              <w:right w:val="single" w:sz="12" w:space="0" w:color="4F81BD" w:themeColor="accent1"/>
            </w:tcBorders>
            <w:vAlign w:val="center"/>
          </w:tcPr>
          <w:p w14:paraId="0D788D99" w14:textId="77777777" w:rsidR="00DD34FB" w:rsidRPr="00BC2AC0" w:rsidRDefault="00DD34FB" w:rsidP="009305B5">
            <w:pPr>
              <w:jc w:val="center"/>
              <w:cnfStyle w:val="000000100000" w:firstRow="0" w:lastRow="0" w:firstColumn="0" w:lastColumn="0" w:oddVBand="0" w:evenVBand="0" w:oddHBand="1" w:evenHBand="0" w:firstRowFirstColumn="0" w:firstRowLastColumn="0" w:lastRowFirstColumn="0" w:lastRowLastColumn="0"/>
              <w:rPr>
                <w:b/>
              </w:rPr>
            </w:pPr>
          </w:p>
        </w:tc>
      </w:tr>
      <w:tr w:rsidR="00D51F03" w:rsidRPr="00BC2AC0" w14:paraId="467DA45D" w14:textId="77777777" w:rsidTr="00180106">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092D3189" w14:textId="77777777" w:rsidR="00D51F03" w:rsidRPr="00BC2AC0" w:rsidRDefault="00D51F03" w:rsidP="009305B5"/>
        </w:tc>
        <w:tc>
          <w:tcPr>
            <w:tcW w:w="1417" w:type="dxa"/>
            <w:vMerge/>
            <w:tcBorders>
              <w:left w:val="single" w:sz="12" w:space="0" w:color="4F81BD" w:themeColor="accent1"/>
              <w:right w:val="single" w:sz="12" w:space="0" w:color="4F81BD" w:themeColor="accent1"/>
            </w:tcBorders>
            <w:shd w:val="clear" w:color="auto" w:fill="F2F2F2" w:themeFill="background1" w:themeFillShade="F2"/>
          </w:tcPr>
          <w:p w14:paraId="25D216C9" w14:textId="77777777" w:rsidR="00D51F03" w:rsidRPr="00BC2AC0" w:rsidRDefault="00D51F03" w:rsidP="009305B5">
            <w:pPr>
              <w:cnfStyle w:val="000000000000" w:firstRow="0" w:lastRow="0" w:firstColumn="0" w:lastColumn="0" w:oddVBand="0" w:evenVBand="0" w:oddHBand="0" w:evenHBand="0" w:firstRowFirstColumn="0" w:firstRowLastColumn="0" w:lastRowFirstColumn="0" w:lastRowLastColumn="0"/>
            </w:pPr>
          </w:p>
        </w:tc>
        <w:tc>
          <w:tcPr>
            <w:tcW w:w="2694" w:type="dxa"/>
            <w:gridSpan w:val="2"/>
            <w:tcBorders>
              <w:top w:val="single" w:sz="4" w:space="0" w:color="4F81BD" w:themeColor="accent1"/>
              <w:left w:val="single" w:sz="12" w:space="0" w:color="4F81BD" w:themeColor="accent1"/>
              <w:bottom w:val="single" w:sz="4" w:space="0" w:color="4F81BD" w:themeColor="accent1"/>
              <w:right w:val="single" w:sz="12" w:space="0" w:color="4F81BD" w:themeColor="accent1"/>
            </w:tcBorders>
            <w:vAlign w:val="center"/>
          </w:tcPr>
          <w:p w14:paraId="07C0D179" w14:textId="77777777" w:rsidR="00D51F03" w:rsidRPr="00591671" w:rsidRDefault="00D51F03" w:rsidP="009305B5">
            <w:pPr>
              <w:cnfStyle w:val="000000000000" w:firstRow="0" w:lastRow="0" w:firstColumn="0" w:lastColumn="0" w:oddVBand="0" w:evenVBand="0" w:oddHBand="0" w:evenHBand="0" w:firstRowFirstColumn="0" w:firstRowLastColumn="0" w:lastRowFirstColumn="0" w:lastRowLastColumn="0"/>
              <w:rPr>
                <w:sz w:val="16"/>
                <w:szCs w:val="16"/>
              </w:rPr>
            </w:pPr>
            <w:r w:rsidRPr="00591671">
              <w:rPr>
                <w:sz w:val="16"/>
                <w:szCs w:val="16"/>
              </w:rPr>
              <w:t>EXTRACTION</w:t>
            </w:r>
          </w:p>
        </w:tc>
        <w:tc>
          <w:tcPr>
            <w:tcW w:w="708" w:type="dxa"/>
            <w:gridSpan w:val="2"/>
            <w:tcBorders>
              <w:top w:val="single" w:sz="4" w:space="0" w:color="4F81BD" w:themeColor="accent1"/>
              <w:left w:val="single" w:sz="12" w:space="0" w:color="4F81BD" w:themeColor="accent1"/>
              <w:bottom w:val="single" w:sz="4" w:space="0" w:color="4F81BD" w:themeColor="accent1"/>
            </w:tcBorders>
            <w:vAlign w:val="center"/>
          </w:tcPr>
          <w:p w14:paraId="0B30C822" w14:textId="77777777" w:rsidR="00D51F03" w:rsidRPr="005567E5" w:rsidRDefault="00D51F03" w:rsidP="009305B5">
            <w:pPr>
              <w:jc w:val="center"/>
              <w:cnfStyle w:val="000000000000" w:firstRow="0" w:lastRow="0" w:firstColumn="0" w:lastColumn="0" w:oddVBand="0" w:evenVBand="0" w:oddHBand="0" w:evenHBand="0" w:firstRowFirstColumn="0" w:firstRowLastColumn="0" w:lastRowFirstColumn="0" w:lastRowLastColumn="0"/>
              <w:rPr>
                <w:b/>
              </w:rPr>
            </w:pPr>
            <w:r>
              <w:rPr>
                <w:b/>
              </w:rPr>
              <w:t>50</w:t>
            </w:r>
          </w:p>
        </w:tc>
        <w:tc>
          <w:tcPr>
            <w:tcW w:w="993" w:type="dxa"/>
            <w:gridSpan w:val="2"/>
            <w:tcBorders>
              <w:top w:val="single" w:sz="4" w:space="0" w:color="4F81BD" w:themeColor="accent1"/>
              <w:bottom w:val="single" w:sz="4" w:space="0" w:color="4F81BD" w:themeColor="accent1"/>
            </w:tcBorders>
            <w:vAlign w:val="center"/>
          </w:tcPr>
          <w:p w14:paraId="697A642A" w14:textId="77777777" w:rsidR="00D51F03" w:rsidRPr="00606CBF" w:rsidRDefault="00D51F03" w:rsidP="009305B5">
            <w:pPr>
              <w:jc w:val="center"/>
              <w:cnfStyle w:val="000000000000" w:firstRow="0" w:lastRow="0" w:firstColumn="0" w:lastColumn="0" w:oddVBand="0" w:evenVBand="0" w:oddHBand="0" w:evenHBand="0" w:firstRowFirstColumn="0" w:firstRowLastColumn="0" w:lastRowFirstColumn="0" w:lastRowLastColumn="0"/>
              <w:rPr>
                <w:b/>
              </w:rPr>
            </w:pPr>
            <w:r w:rsidRPr="00606CBF">
              <w:rPr>
                <w:b/>
              </w:rPr>
              <w:t>25</w:t>
            </w:r>
          </w:p>
        </w:tc>
        <w:tc>
          <w:tcPr>
            <w:tcW w:w="1275" w:type="dxa"/>
            <w:gridSpan w:val="2"/>
            <w:tcBorders>
              <w:top w:val="single" w:sz="4" w:space="0" w:color="4F81BD" w:themeColor="accent1"/>
              <w:bottom w:val="single" w:sz="4" w:space="0" w:color="4F81BD" w:themeColor="accent1"/>
            </w:tcBorders>
            <w:vAlign w:val="center"/>
          </w:tcPr>
          <w:p w14:paraId="176198B8" w14:textId="77777777" w:rsidR="00D51F03" w:rsidRPr="00606CBF" w:rsidRDefault="00D51F03" w:rsidP="009305B5">
            <w:pPr>
              <w:jc w:val="center"/>
              <w:cnfStyle w:val="000000000000" w:firstRow="0" w:lastRow="0" w:firstColumn="0" w:lastColumn="0" w:oddVBand="0" w:evenVBand="0" w:oddHBand="0" w:evenHBand="0" w:firstRowFirstColumn="0" w:firstRowLastColumn="0" w:lastRowFirstColumn="0" w:lastRowLastColumn="0"/>
              <w:rPr>
                <w:b/>
              </w:rPr>
            </w:pPr>
            <w:r w:rsidRPr="00606CBF">
              <w:rPr>
                <w:b/>
              </w:rPr>
              <w:t>50</w:t>
            </w:r>
          </w:p>
        </w:tc>
        <w:tc>
          <w:tcPr>
            <w:tcW w:w="851" w:type="dxa"/>
            <w:tcBorders>
              <w:top w:val="single" w:sz="4" w:space="0" w:color="4F81BD" w:themeColor="accent1"/>
              <w:bottom w:val="single" w:sz="4" w:space="0" w:color="4F81BD" w:themeColor="accent1"/>
              <w:right w:val="single" w:sz="12" w:space="0" w:color="4F81BD" w:themeColor="accent1"/>
            </w:tcBorders>
            <w:vAlign w:val="center"/>
          </w:tcPr>
          <w:p w14:paraId="162C8F2E" w14:textId="77777777" w:rsidR="00D51F03" w:rsidRPr="005567E5" w:rsidRDefault="00D51F03" w:rsidP="009305B5">
            <w:pPr>
              <w:jc w:val="center"/>
              <w:cnfStyle w:val="000000000000" w:firstRow="0" w:lastRow="0" w:firstColumn="0" w:lastColumn="0" w:oddVBand="0" w:evenVBand="0" w:oddHBand="0" w:evenHBand="0" w:firstRowFirstColumn="0" w:firstRowLastColumn="0" w:lastRowFirstColumn="0" w:lastRowLastColumn="0"/>
              <w:rPr>
                <w:b/>
              </w:rPr>
            </w:pPr>
            <w:r w:rsidRPr="005567E5">
              <w:rPr>
                <w:b/>
              </w:rPr>
              <w:t>50</w:t>
            </w:r>
          </w:p>
        </w:tc>
      </w:tr>
      <w:tr w:rsidR="00D51F03" w:rsidRPr="00BC2AC0" w14:paraId="5E0D69AE" w14:textId="77777777" w:rsidTr="00180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5D1756A8" w14:textId="77777777" w:rsidR="00D51F03" w:rsidRPr="00BC2AC0" w:rsidRDefault="00D51F03" w:rsidP="009305B5"/>
        </w:tc>
        <w:tc>
          <w:tcPr>
            <w:tcW w:w="1417" w:type="dxa"/>
            <w:vMerge/>
            <w:tcBorders>
              <w:left w:val="single" w:sz="12" w:space="0" w:color="4F81BD" w:themeColor="accent1"/>
              <w:bottom w:val="single" w:sz="12" w:space="0" w:color="4F81BD" w:themeColor="accent1"/>
              <w:right w:val="single" w:sz="12" w:space="0" w:color="4F81BD" w:themeColor="accent1"/>
            </w:tcBorders>
          </w:tcPr>
          <w:p w14:paraId="636440D3" w14:textId="77777777" w:rsidR="00D51F03" w:rsidRPr="00BC2AC0" w:rsidRDefault="00D51F03" w:rsidP="009305B5">
            <w:pPr>
              <w:cnfStyle w:val="000000100000" w:firstRow="0" w:lastRow="0" w:firstColumn="0" w:lastColumn="0" w:oddVBand="0" w:evenVBand="0" w:oddHBand="1" w:evenHBand="0" w:firstRowFirstColumn="0" w:firstRowLastColumn="0" w:lastRowFirstColumn="0" w:lastRowLastColumn="0"/>
            </w:pPr>
          </w:p>
        </w:tc>
        <w:tc>
          <w:tcPr>
            <w:tcW w:w="2694" w:type="dxa"/>
            <w:gridSpan w:val="2"/>
            <w:tcBorders>
              <w:top w:val="single" w:sz="4"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1817B7AB" w14:textId="77777777" w:rsidR="00D51F03" w:rsidRPr="00BC2AC0" w:rsidRDefault="00D51F03" w:rsidP="009305B5">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INFRASTRUCTURE D’UTILITÉ PUBLIQUE AVEC CONTRAITES</w:t>
            </w:r>
          </w:p>
        </w:tc>
        <w:tc>
          <w:tcPr>
            <w:tcW w:w="708" w:type="dxa"/>
            <w:gridSpan w:val="2"/>
            <w:tcBorders>
              <w:top w:val="single" w:sz="4" w:space="0" w:color="4F81BD" w:themeColor="accent1"/>
              <w:left w:val="single" w:sz="12" w:space="0" w:color="4F81BD" w:themeColor="accent1"/>
              <w:bottom w:val="single" w:sz="12" w:space="0" w:color="4F81BD" w:themeColor="accent1"/>
            </w:tcBorders>
            <w:vAlign w:val="center"/>
          </w:tcPr>
          <w:p w14:paraId="60EDECDE" w14:textId="77777777" w:rsidR="00D51F03" w:rsidRPr="00087F44" w:rsidRDefault="00D51F03" w:rsidP="009305B5">
            <w:pPr>
              <w:jc w:val="center"/>
              <w:cnfStyle w:val="000000100000" w:firstRow="0" w:lastRow="0" w:firstColumn="0" w:lastColumn="0" w:oddVBand="0" w:evenVBand="0" w:oddHBand="1" w:evenHBand="0" w:firstRowFirstColumn="0" w:firstRowLastColumn="0" w:lastRowFirstColumn="0" w:lastRowLastColumn="0"/>
              <w:rPr>
                <w:b/>
              </w:rPr>
            </w:pPr>
            <w:r>
              <w:rPr>
                <w:b/>
              </w:rPr>
              <w:t>15</w:t>
            </w:r>
          </w:p>
        </w:tc>
        <w:tc>
          <w:tcPr>
            <w:tcW w:w="993" w:type="dxa"/>
            <w:gridSpan w:val="2"/>
            <w:tcBorders>
              <w:top w:val="single" w:sz="4" w:space="0" w:color="4F81BD" w:themeColor="accent1"/>
              <w:bottom w:val="single" w:sz="12" w:space="0" w:color="4F81BD" w:themeColor="accent1"/>
            </w:tcBorders>
            <w:vAlign w:val="center"/>
          </w:tcPr>
          <w:p w14:paraId="22A4E102" w14:textId="77777777" w:rsidR="00D51F03" w:rsidRPr="00606CBF" w:rsidRDefault="00D51F03" w:rsidP="009305B5">
            <w:pPr>
              <w:jc w:val="center"/>
              <w:cnfStyle w:val="000000100000" w:firstRow="0" w:lastRow="0" w:firstColumn="0" w:lastColumn="0" w:oddVBand="0" w:evenVBand="0" w:oddHBand="1" w:evenHBand="0" w:firstRowFirstColumn="0" w:firstRowLastColumn="0" w:lastRowFirstColumn="0" w:lastRowLastColumn="0"/>
              <w:rPr>
                <w:b/>
              </w:rPr>
            </w:pPr>
            <w:r w:rsidRPr="00606CBF">
              <w:rPr>
                <w:b/>
              </w:rPr>
              <w:t>3</w:t>
            </w:r>
          </w:p>
        </w:tc>
        <w:tc>
          <w:tcPr>
            <w:tcW w:w="1275" w:type="dxa"/>
            <w:gridSpan w:val="2"/>
            <w:tcBorders>
              <w:top w:val="single" w:sz="4" w:space="0" w:color="4F81BD" w:themeColor="accent1"/>
              <w:bottom w:val="single" w:sz="12" w:space="0" w:color="4F81BD" w:themeColor="accent1"/>
            </w:tcBorders>
            <w:vAlign w:val="center"/>
          </w:tcPr>
          <w:p w14:paraId="2A58D3D5" w14:textId="77777777" w:rsidR="00D51F03" w:rsidRPr="00606CBF" w:rsidRDefault="00D51F03" w:rsidP="009305B5">
            <w:pPr>
              <w:jc w:val="center"/>
              <w:cnfStyle w:val="000000100000" w:firstRow="0" w:lastRow="0" w:firstColumn="0" w:lastColumn="0" w:oddVBand="0" w:evenVBand="0" w:oddHBand="1" w:evenHBand="0" w:firstRowFirstColumn="0" w:firstRowLastColumn="0" w:lastRowFirstColumn="0" w:lastRowLastColumn="0"/>
              <w:rPr>
                <w:b/>
              </w:rPr>
            </w:pPr>
            <w:r w:rsidRPr="00606CBF">
              <w:rPr>
                <w:b/>
              </w:rPr>
              <w:t>10</w:t>
            </w:r>
          </w:p>
        </w:tc>
        <w:tc>
          <w:tcPr>
            <w:tcW w:w="851" w:type="dxa"/>
            <w:tcBorders>
              <w:top w:val="single" w:sz="4" w:space="0" w:color="4F81BD" w:themeColor="accent1"/>
              <w:bottom w:val="single" w:sz="12" w:space="0" w:color="4F81BD" w:themeColor="accent1"/>
              <w:right w:val="single" w:sz="12" w:space="0" w:color="4F81BD" w:themeColor="accent1"/>
            </w:tcBorders>
            <w:vAlign w:val="center"/>
          </w:tcPr>
          <w:p w14:paraId="2CC35E82" w14:textId="77777777" w:rsidR="00D51F03" w:rsidRPr="00087F44" w:rsidRDefault="00D51F03" w:rsidP="009305B5">
            <w:pPr>
              <w:jc w:val="center"/>
              <w:cnfStyle w:val="000000100000" w:firstRow="0" w:lastRow="0" w:firstColumn="0" w:lastColumn="0" w:oddVBand="0" w:evenVBand="0" w:oddHBand="1" w:evenHBand="0" w:firstRowFirstColumn="0" w:firstRowLastColumn="0" w:lastRowFirstColumn="0" w:lastRowLastColumn="0"/>
              <w:rPr>
                <w:b/>
              </w:rPr>
            </w:pPr>
            <w:r>
              <w:rPr>
                <w:b/>
              </w:rPr>
              <w:t>10</w:t>
            </w:r>
          </w:p>
        </w:tc>
      </w:tr>
      <w:tr w:rsidR="00D51F03" w:rsidRPr="00BC2AC0" w14:paraId="3B609139" w14:textId="77777777" w:rsidTr="00180106">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439C2ADA" w14:textId="77777777" w:rsidR="00D51F03" w:rsidRPr="00BC2AC0" w:rsidRDefault="00D51F03" w:rsidP="009305B5"/>
        </w:tc>
        <w:tc>
          <w:tcPr>
            <w:tcW w:w="1417" w:type="dxa"/>
            <w:vMerge w:val="restart"/>
            <w:tcBorders>
              <w:left w:val="single" w:sz="12" w:space="0" w:color="4F81BD" w:themeColor="accent1"/>
              <w:right w:val="single" w:sz="12" w:space="0" w:color="4F81BD" w:themeColor="accent1"/>
            </w:tcBorders>
            <w:shd w:val="clear" w:color="auto" w:fill="F2F2F2" w:themeFill="background1" w:themeFillShade="F2"/>
          </w:tcPr>
          <w:p w14:paraId="5924C396" w14:textId="77777777" w:rsidR="00D51F03" w:rsidRPr="00BC2AC0" w:rsidRDefault="00D51F03" w:rsidP="00D51F03">
            <w:pPr>
              <w:jc w:val="center"/>
              <w:cnfStyle w:val="000000000000" w:firstRow="0" w:lastRow="0" w:firstColumn="0" w:lastColumn="0" w:oddVBand="0" w:evenVBand="0" w:oddHBand="0" w:evenHBand="0" w:firstRowFirstColumn="0" w:firstRowLastColumn="0" w:lastRowFirstColumn="0" w:lastRowLastColumn="0"/>
            </w:pPr>
            <w:r>
              <w:t>AGRICOLE</w:t>
            </w:r>
          </w:p>
        </w:tc>
        <w:tc>
          <w:tcPr>
            <w:tcW w:w="2694" w:type="dxa"/>
            <w:gridSpan w:val="2"/>
            <w:tcBorders>
              <w:top w:val="single" w:sz="12" w:space="0" w:color="4F81BD" w:themeColor="accent1"/>
              <w:left w:val="single" w:sz="12" w:space="0" w:color="4F81BD" w:themeColor="accent1"/>
              <w:bottom w:val="single" w:sz="4" w:space="0" w:color="4F81BD" w:themeColor="accent1"/>
              <w:right w:val="single" w:sz="12" w:space="0" w:color="4F81BD" w:themeColor="accent1"/>
            </w:tcBorders>
            <w:vAlign w:val="center"/>
          </w:tcPr>
          <w:p w14:paraId="72703BE3" w14:textId="77777777" w:rsidR="00D51F03" w:rsidRPr="00BC2AC0" w:rsidRDefault="00D51F03" w:rsidP="009305B5">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AGRICULTURE SANS NUISANCE</w:t>
            </w:r>
          </w:p>
        </w:tc>
        <w:tc>
          <w:tcPr>
            <w:tcW w:w="708" w:type="dxa"/>
            <w:gridSpan w:val="2"/>
            <w:tcBorders>
              <w:top w:val="single" w:sz="12" w:space="0" w:color="4F81BD" w:themeColor="accent1"/>
              <w:left w:val="single" w:sz="12" w:space="0" w:color="4F81BD" w:themeColor="accent1"/>
              <w:bottom w:val="single" w:sz="4" w:space="0" w:color="4F81BD" w:themeColor="accent1"/>
            </w:tcBorders>
            <w:vAlign w:val="center"/>
          </w:tcPr>
          <w:p w14:paraId="56B670F8" w14:textId="77777777" w:rsidR="00D51F03" w:rsidRPr="00BC2AC0" w:rsidRDefault="00D51F03" w:rsidP="009305B5">
            <w:pPr>
              <w:jc w:val="center"/>
              <w:cnfStyle w:val="000000000000" w:firstRow="0" w:lastRow="0" w:firstColumn="0" w:lastColumn="0" w:oddVBand="0" w:evenVBand="0" w:oddHBand="0" w:evenHBand="0" w:firstRowFirstColumn="0" w:firstRowLastColumn="0" w:lastRowFirstColumn="0" w:lastRowLastColumn="0"/>
              <w:rPr>
                <w:b/>
              </w:rPr>
            </w:pPr>
            <w:r w:rsidRPr="00BC2AC0">
              <w:rPr>
                <w:b/>
              </w:rPr>
              <w:t>20</w:t>
            </w:r>
          </w:p>
        </w:tc>
        <w:tc>
          <w:tcPr>
            <w:tcW w:w="993" w:type="dxa"/>
            <w:gridSpan w:val="2"/>
            <w:tcBorders>
              <w:top w:val="single" w:sz="12" w:space="0" w:color="4F81BD" w:themeColor="accent1"/>
              <w:bottom w:val="single" w:sz="4" w:space="0" w:color="4F81BD" w:themeColor="accent1"/>
            </w:tcBorders>
            <w:vAlign w:val="center"/>
          </w:tcPr>
          <w:p w14:paraId="3018BD86" w14:textId="77777777" w:rsidR="00D51F03" w:rsidRPr="00606CBF" w:rsidRDefault="00D51F03" w:rsidP="009305B5">
            <w:pPr>
              <w:jc w:val="center"/>
              <w:cnfStyle w:val="000000000000" w:firstRow="0" w:lastRow="0" w:firstColumn="0" w:lastColumn="0" w:oddVBand="0" w:evenVBand="0" w:oddHBand="0" w:evenHBand="0" w:firstRowFirstColumn="0" w:firstRowLastColumn="0" w:lastRowFirstColumn="0" w:lastRowLastColumn="0"/>
              <w:rPr>
                <w:b/>
              </w:rPr>
            </w:pPr>
            <w:r w:rsidRPr="00606CBF">
              <w:rPr>
                <w:b/>
              </w:rPr>
              <w:t>10</w:t>
            </w:r>
          </w:p>
        </w:tc>
        <w:tc>
          <w:tcPr>
            <w:tcW w:w="1275" w:type="dxa"/>
            <w:gridSpan w:val="2"/>
            <w:tcBorders>
              <w:top w:val="single" w:sz="12" w:space="0" w:color="4F81BD" w:themeColor="accent1"/>
              <w:bottom w:val="single" w:sz="4" w:space="0" w:color="4F81BD" w:themeColor="accent1"/>
            </w:tcBorders>
            <w:vAlign w:val="center"/>
          </w:tcPr>
          <w:p w14:paraId="402B98F1" w14:textId="77777777" w:rsidR="00D51F03" w:rsidRPr="00606CBF" w:rsidRDefault="00D51F03" w:rsidP="009305B5">
            <w:pPr>
              <w:jc w:val="center"/>
              <w:cnfStyle w:val="000000000000" w:firstRow="0" w:lastRow="0" w:firstColumn="0" w:lastColumn="0" w:oddVBand="0" w:evenVBand="0" w:oddHBand="0" w:evenHBand="0" w:firstRowFirstColumn="0" w:firstRowLastColumn="0" w:lastRowFirstColumn="0" w:lastRowLastColumn="0"/>
              <w:rPr>
                <w:b/>
              </w:rPr>
            </w:pPr>
            <w:r w:rsidRPr="00606CBF">
              <w:rPr>
                <w:b/>
              </w:rPr>
              <w:t>20</w:t>
            </w:r>
          </w:p>
        </w:tc>
        <w:tc>
          <w:tcPr>
            <w:tcW w:w="851" w:type="dxa"/>
            <w:tcBorders>
              <w:top w:val="single" w:sz="12" w:space="0" w:color="4F81BD" w:themeColor="accent1"/>
              <w:bottom w:val="single" w:sz="4" w:space="0" w:color="4F81BD" w:themeColor="accent1"/>
              <w:right w:val="single" w:sz="12" w:space="0" w:color="4F81BD" w:themeColor="accent1"/>
            </w:tcBorders>
            <w:vAlign w:val="center"/>
          </w:tcPr>
          <w:p w14:paraId="63973887" w14:textId="77777777" w:rsidR="00D51F03" w:rsidRPr="00BC2AC0" w:rsidRDefault="00D51F03" w:rsidP="00606CBF">
            <w:pPr>
              <w:jc w:val="center"/>
              <w:cnfStyle w:val="000000000000" w:firstRow="0" w:lastRow="0" w:firstColumn="0" w:lastColumn="0" w:oddVBand="0" w:evenVBand="0" w:oddHBand="0" w:evenHBand="0" w:firstRowFirstColumn="0" w:firstRowLastColumn="0" w:lastRowFirstColumn="0" w:lastRowLastColumn="0"/>
              <w:rPr>
                <w:b/>
              </w:rPr>
            </w:pPr>
            <w:r w:rsidRPr="00BC2AC0">
              <w:rPr>
                <w:b/>
              </w:rPr>
              <w:t>1</w:t>
            </w:r>
            <w:r w:rsidR="00606CBF">
              <w:rPr>
                <w:b/>
              </w:rPr>
              <w:t>0</w:t>
            </w:r>
          </w:p>
        </w:tc>
      </w:tr>
      <w:tr w:rsidR="00D51F03" w:rsidRPr="00BC2AC0" w14:paraId="750190C8" w14:textId="77777777" w:rsidTr="00180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bottom w:val="single" w:sz="12" w:space="0" w:color="4F81BD" w:themeColor="accent1"/>
              <w:right w:val="single" w:sz="12" w:space="0" w:color="4F81BD" w:themeColor="accent1"/>
            </w:tcBorders>
            <w:vAlign w:val="center"/>
          </w:tcPr>
          <w:p w14:paraId="02B00D0E" w14:textId="77777777" w:rsidR="00D51F03" w:rsidRPr="00BC2AC0" w:rsidRDefault="00D51F03" w:rsidP="009305B5"/>
        </w:tc>
        <w:tc>
          <w:tcPr>
            <w:tcW w:w="1417" w:type="dxa"/>
            <w:vMerge/>
            <w:tcBorders>
              <w:left w:val="single" w:sz="12" w:space="0" w:color="4F81BD" w:themeColor="accent1"/>
              <w:bottom w:val="single" w:sz="12" w:space="0" w:color="4F81BD" w:themeColor="accent1"/>
              <w:right w:val="single" w:sz="12" w:space="0" w:color="4F81BD" w:themeColor="accent1"/>
            </w:tcBorders>
          </w:tcPr>
          <w:p w14:paraId="36F1814B" w14:textId="77777777" w:rsidR="00D51F03" w:rsidRPr="00BC2AC0" w:rsidRDefault="00D51F03" w:rsidP="009305B5">
            <w:pPr>
              <w:cnfStyle w:val="000000100000" w:firstRow="0" w:lastRow="0" w:firstColumn="0" w:lastColumn="0" w:oddVBand="0" w:evenVBand="0" w:oddHBand="1" w:evenHBand="0" w:firstRowFirstColumn="0" w:firstRowLastColumn="0" w:lastRowFirstColumn="0" w:lastRowLastColumn="0"/>
            </w:pPr>
          </w:p>
        </w:tc>
        <w:tc>
          <w:tcPr>
            <w:tcW w:w="2694" w:type="dxa"/>
            <w:gridSpan w:val="2"/>
            <w:tcBorders>
              <w:top w:val="single" w:sz="4"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69F9DE5B" w14:textId="77777777" w:rsidR="00D51F03" w:rsidRPr="00BC2AC0" w:rsidRDefault="00D51F03" w:rsidP="009305B5">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AGRICULTURE À NUISANCE LIMITÉE</w:t>
            </w:r>
          </w:p>
        </w:tc>
        <w:tc>
          <w:tcPr>
            <w:tcW w:w="708" w:type="dxa"/>
            <w:gridSpan w:val="2"/>
            <w:tcBorders>
              <w:top w:val="single" w:sz="4" w:space="0" w:color="4F81BD" w:themeColor="accent1"/>
              <w:left w:val="single" w:sz="12" w:space="0" w:color="4F81BD" w:themeColor="accent1"/>
              <w:bottom w:val="single" w:sz="12" w:space="0" w:color="4F81BD" w:themeColor="accent1"/>
            </w:tcBorders>
            <w:vAlign w:val="center"/>
          </w:tcPr>
          <w:p w14:paraId="31D43E2C" w14:textId="77777777" w:rsidR="00D51F03" w:rsidRPr="00BC2AC0" w:rsidRDefault="00D51F03" w:rsidP="009305B5">
            <w:pPr>
              <w:jc w:val="center"/>
              <w:cnfStyle w:val="000000100000" w:firstRow="0" w:lastRow="0" w:firstColumn="0" w:lastColumn="0" w:oddVBand="0" w:evenVBand="0" w:oddHBand="1" w:evenHBand="0" w:firstRowFirstColumn="0" w:firstRowLastColumn="0" w:lastRowFirstColumn="0" w:lastRowLastColumn="0"/>
              <w:rPr>
                <w:b/>
              </w:rPr>
            </w:pPr>
            <w:r w:rsidRPr="00BC2AC0">
              <w:rPr>
                <w:b/>
              </w:rPr>
              <w:t>50</w:t>
            </w:r>
          </w:p>
        </w:tc>
        <w:tc>
          <w:tcPr>
            <w:tcW w:w="993" w:type="dxa"/>
            <w:gridSpan w:val="2"/>
            <w:tcBorders>
              <w:top w:val="single" w:sz="4" w:space="0" w:color="4F81BD" w:themeColor="accent1"/>
              <w:bottom w:val="single" w:sz="12" w:space="0" w:color="4F81BD" w:themeColor="accent1"/>
            </w:tcBorders>
            <w:vAlign w:val="center"/>
          </w:tcPr>
          <w:p w14:paraId="3661F427" w14:textId="77777777" w:rsidR="00D51F03" w:rsidRPr="00606CBF" w:rsidRDefault="00D51F03" w:rsidP="009305B5">
            <w:pPr>
              <w:jc w:val="center"/>
              <w:cnfStyle w:val="000000100000" w:firstRow="0" w:lastRow="0" w:firstColumn="0" w:lastColumn="0" w:oddVBand="0" w:evenVBand="0" w:oddHBand="1" w:evenHBand="0" w:firstRowFirstColumn="0" w:firstRowLastColumn="0" w:lastRowFirstColumn="0" w:lastRowLastColumn="0"/>
              <w:rPr>
                <w:b/>
              </w:rPr>
            </w:pPr>
            <w:r w:rsidRPr="00606CBF">
              <w:rPr>
                <w:b/>
              </w:rPr>
              <w:t>10</w:t>
            </w:r>
          </w:p>
        </w:tc>
        <w:tc>
          <w:tcPr>
            <w:tcW w:w="1275" w:type="dxa"/>
            <w:gridSpan w:val="2"/>
            <w:tcBorders>
              <w:top w:val="single" w:sz="4" w:space="0" w:color="4F81BD" w:themeColor="accent1"/>
              <w:bottom w:val="single" w:sz="12" w:space="0" w:color="4F81BD" w:themeColor="accent1"/>
            </w:tcBorders>
            <w:vAlign w:val="center"/>
          </w:tcPr>
          <w:p w14:paraId="66E051A9" w14:textId="77777777" w:rsidR="00D51F03" w:rsidRPr="00606CBF" w:rsidRDefault="00D51F03" w:rsidP="009305B5">
            <w:pPr>
              <w:jc w:val="center"/>
              <w:cnfStyle w:val="000000100000" w:firstRow="0" w:lastRow="0" w:firstColumn="0" w:lastColumn="0" w:oddVBand="0" w:evenVBand="0" w:oddHBand="1" w:evenHBand="0" w:firstRowFirstColumn="0" w:firstRowLastColumn="0" w:lastRowFirstColumn="0" w:lastRowLastColumn="0"/>
              <w:rPr>
                <w:b/>
              </w:rPr>
            </w:pPr>
            <w:r w:rsidRPr="00606CBF">
              <w:rPr>
                <w:b/>
              </w:rPr>
              <w:t>20</w:t>
            </w:r>
          </w:p>
        </w:tc>
        <w:tc>
          <w:tcPr>
            <w:tcW w:w="851" w:type="dxa"/>
            <w:tcBorders>
              <w:top w:val="single" w:sz="4" w:space="0" w:color="4F81BD" w:themeColor="accent1"/>
              <w:bottom w:val="single" w:sz="12" w:space="0" w:color="4F81BD" w:themeColor="accent1"/>
              <w:right w:val="single" w:sz="12" w:space="0" w:color="4F81BD" w:themeColor="accent1"/>
            </w:tcBorders>
            <w:vAlign w:val="center"/>
          </w:tcPr>
          <w:p w14:paraId="46A9A3E6" w14:textId="77777777" w:rsidR="00D51F03" w:rsidRPr="00BC2AC0" w:rsidRDefault="00D51F03" w:rsidP="009305B5">
            <w:pPr>
              <w:jc w:val="center"/>
              <w:cnfStyle w:val="000000100000" w:firstRow="0" w:lastRow="0" w:firstColumn="0" w:lastColumn="0" w:oddVBand="0" w:evenVBand="0" w:oddHBand="1" w:evenHBand="0" w:firstRowFirstColumn="0" w:firstRowLastColumn="0" w:lastRowFirstColumn="0" w:lastRowLastColumn="0"/>
              <w:rPr>
                <w:b/>
              </w:rPr>
            </w:pPr>
            <w:r w:rsidRPr="00BC2AC0">
              <w:rPr>
                <w:b/>
              </w:rPr>
              <w:t>10</w:t>
            </w:r>
          </w:p>
        </w:tc>
      </w:tr>
    </w:tbl>
    <w:p w14:paraId="581C4DE1" w14:textId="77777777" w:rsidR="00CA4F7B" w:rsidRPr="00BC2AC0" w:rsidRDefault="00CA4F7B" w:rsidP="00CA4F7B">
      <w:pPr>
        <w:pStyle w:val="CM69"/>
        <w:tabs>
          <w:tab w:val="left" w:pos="1800"/>
        </w:tabs>
        <w:spacing w:after="0"/>
        <w:ind w:left="1800" w:hanging="1800"/>
        <w:rPr>
          <w:rFonts w:ascii="Arial" w:hAnsi="Arial" w:cs="Arial"/>
          <w:b/>
          <w:i/>
          <w:iCs/>
        </w:rPr>
      </w:pPr>
    </w:p>
    <w:p w14:paraId="50E48914" w14:textId="77777777" w:rsidR="00CA4F7B" w:rsidRPr="00BC2AC0" w:rsidRDefault="00CA4F7B" w:rsidP="00CA4F7B">
      <w:pPr>
        <w:pStyle w:val="CM69"/>
        <w:tabs>
          <w:tab w:val="left" w:pos="1800"/>
        </w:tabs>
        <w:spacing w:after="0"/>
        <w:ind w:left="1800" w:hanging="1800"/>
        <w:rPr>
          <w:rFonts w:ascii="Arial" w:hAnsi="Arial" w:cs="Arial"/>
          <w:b/>
          <w:i/>
          <w:iCs/>
        </w:rPr>
      </w:pPr>
    </w:p>
    <w:p w14:paraId="6A6BA406" w14:textId="77777777" w:rsidR="00FD5B68" w:rsidRPr="00BC2AC0" w:rsidRDefault="00FD5B68" w:rsidP="00FD5B68">
      <w:pPr>
        <w:pStyle w:val="Default"/>
        <w:rPr>
          <w:rFonts w:ascii="Arial" w:hAnsi="Arial" w:cs="Arial"/>
          <w:color w:val="auto"/>
          <w:sz w:val="22"/>
        </w:rPr>
      </w:pPr>
      <w:r w:rsidRPr="00C717DB">
        <w:rPr>
          <w:rFonts w:ascii="Tahoma" w:hAnsi="Tahoma" w:cs="Tahoma"/>
          <w:b/>
          <w:color w:val="auto"/>
          <w:sz w:val="30"/>
        </w:rPr>
        <w:t>3.</w:t>
      </w:r>
      <w:r w:rsidR="00C717DB">
        <w:rPr>
          <w:rFonts w:ascii="Tahoma" w:hAnsi="Tahoma" w:cs="Tahoma"/>
          <w:b/>
          <w:color w:val="auto"/>
          <w:sz w:val="30"/>
        </w:rPr>
        <w:t>10</w:t>
      </w:r>
      <w:r w:rsidRPr="00C717DB">
        <w:rPr>
          <w:rFonts w:ascii="Tahoma" w:hAnsi="Tahoma" w:cs="Tahoma"/>
          <w:b/>
          <w:color w:val="auto"/>
          <w:sz w:val="30"/>
        </w:rPr>
        <w:t>.</w:t>
      </w:r>
      <w:r w:rsidRPr="00BC2AC0">
        <w:rPr>
          <w:rFonts w:ascii="Courier New" w:hAnsi="Courier New" w:cs="Courier New"/>
          <w:b/>
          <w:color w:val="auto"/>
          <w:sz w:val="30"/>
        </w:rPr>
        <w:t xml:space="preserve"> </w:t>
      </w:r>
      <w:r w:rsidRPr="00BC2AC0">
        <w:rPr>
          <w:rFonts w:ascii="Arial" w:hAnsi="Arial" w:cs="Arial"/>
          <w:color w:val="auto"/>
          <w:sz w:val="22"/>
        </w:rPr>
        <w:t xml:space="preserve"> L’article 5.2.5 </w:t>
      </w:r>
      <w:r>
        <w:rPr>
          <w:rFonts w:ascii="Arial" w:hAnsi="Arial" w:cs="Arial"/>
          <w:color w:val="auto"/>
          <w:sz w:val="22"/>
        </w:rPr>
        <w:t xml:space="preserve">de ce règlement </w:t>
      </w:r>
      <w:r w:rsidRPr="00BC2AC0">
        <w:rPr>
          <w:rFonts w:ascii="Arial" w:hAnsi="Arial" w:cs="Arial"/>
          <w:color w:val="auto"/>
          <w:sz w:val="22"/>
        </w:rPr>
        <w:t xml:space="preserve">est </w:t>
      </w:r>
      <w:r>
        <w:rPr>
          <w:rFonts w:ascii="Arial" w:hAnsi="Arial" w:cs="Arial"/>
          <w:color w:val="auto"/>
          <w:sz w:val="22"/>
        </w:rPr>
        <w:t xml:space="preserve">remplacé </w:t>
      </w:r>
      <w:r w:rsidRPr="00BC2AC0">
        <w:rPr>
          <w:rFonts w:ascii="Arial" w:hAnsi="Arial" w:cs="Arial"/>
          <w:color w:val="auto"/>
          <w:sz w:val="22"/>
        </w:rPr>
        <w:t>par</w:t>
      </w:r>
      <w:r>
        <w:rPr>
          <w:rFonts w:ascii="Arial" w:hAnsi="Arial" w:cs="Arial"/>
          <w:color w:val="auto"/>
          <w:sz w:val="22"/>
        </w:rPr>
        <w:t xml:space="preserve"> l’article suivant qui inclut le croquis 3 « Lot traversé par une rue non cadastrée »</w:t>
      </w:r>
      <w:r w:rsidRPr="00BC2AC0">
        <w:rPr>
          <w:rFonts w:ascii="Arial" w:hAnsi="Arial" w:cs="Arial"/>
          <w:color w:val="auto"/>
          <w:sz w:val="22"/>
        </w:rPr>
        <w:t> :</w:t>
      </w:r>
    </w:p>
    <w:p w14:paraId="3E805944" w14:textId="77777777" w:rsidR="00BB03D5" w:rsidRPr="00BB558E" w:rsidRDefault="00BB03D5" w:rsidP="00C717DB">
      <w:pPr>
        <w:pStyle w:val="Titre2"/>
        <w:spacing w:before="0"/>
        <w:rPr>
          <w:b w:val="0"/>
          <w:color w:val="33CC33"/>
          <w:sz w:val="22"/>
        </w:rPr>
      </w:pPr>
      <w:r w:rsidRPr="00BB558E">
        <w:rPr>
          <w:b w:val="0"/>
          <w:color w:val="33CC33"/>
          <w:sz w:val="22"/>
        </w:rPr>
        <w:t>(</w:t>
      </w:r>
      <w:r>
        <w:rPr>
          <w:b w:val="0"/>
          <w:color w:val="33CC33"/>
          <w:sz w:val="22"/>
        </w:rPr>
        <w:t>Référendum possible pour l’ensemble du territoire</w:t>
      </w:r>
      <w:r w:rsidRPr="00BB558E">
        <w:rPr>
          <w:b w:val="0"/>
          <w:color w:val="33CC33"/>
          <w:sz w:val="22"/>
        </w:rPr>
        <w:t>)</w:t>
      </w:r>
    </w:p>
    <w:p w14:paraId="5CED4C6F" w14:textId="77777777" w:rsidR="00FD5B68" w:rsidRPr="00BC2AC0" w:rsidRDefault="00FD5B68" w:rsidP="00FD5B68">
      <w:pPr>
        <w:pStyle w:val="Titre2"/>
        <w:rPr>
          <w:color w:val="auto"/>
        </w:rPr>
      </w:pPr>
      <w:bookmarkStart w:id="43" w:name="_Toc37358753"/>
      <w:r w:rsidRPr="00BC2AC0">
        <w:rPr>
          <w:color w:val="auto"/>
        </w:rPr>
        <w:t>ART. 5.2.5 – Marge de recul avant</w:t>
      </w:r>
      <w:bookmarkEnd w:id="43"/>
    </w:p>
    <w:p w14:paraId="169A2A26" w14:textId="77777777" w:rsidR="00FD5B68" w:rsidRPr="00BC2AC0" w:rsidRDefault="00FD5B68" w:rsidP="00FD5B68">
      <w:pPr>
        <w:jc w:val="both"/>
        <w:rPr>
          <w:rFonts w:ascii="Arial" w:hAnsi="Arial" w:cs="Arial"/>
        </w:rPr>
      </w:pPr>
      <w:r w:rsidRPr="00BC2AC0">
        <w:rPr>
          <w:rFonts w:ascii="Arial" w:hAnsi="Arial" w:cs="Arial"/>
        </w:rPr>
        <w:t xml:space="preserve">La marge de recul avant, et les autres marges, de chaque zone sont établies dans le tableau 1 – marges de recul minimales. Dans le cas d’un lot borné par plus d’une (1) rue, la marge de recul avant est applicable et doit être respectée. </w:t>
      </w:r>
    </w:p>
    <w:p w14:paraId="334FB5E4" w14:textId="77777777" w:rsidR="00FD5B68" w:rsidRPr="00BC2AC0" w:rsidRDefault="00FD5B68" w:rsidP="00FD5B68">
      <w:pPr>
        <w:jc w:val="both"/>
        <w:rPr>
          <w:rFonts w:ascii="Arial" w:hAnsi="Arial" w:cs="Arial"/>
        </w:rPr>
      </w:pPr>
      <w:r w:rsidRPr="00BC2AC0">
        <w:rPr>
          <w:rFonts w:ascii="Arial" w:hAnsi="Arial" w:cs="Arial"/>
        </w:rPr>
        <w:t>De plus, dans le cas d’une voie de circulation carrossable non cadastrée qui traverse un lot, la marge de recul avant est aussi applicable à partir de l’emprise de cette voie de circulation</w:t>
      </w:r>
      <w:r>
        <w:rPr>
          <w:rFonts w:ascii="Arial" w:hAnsi="Arial" w:cs="Arial"/>
        </w:rPr>
        <w:t xml:space="preserve"> </w:t>
      </w:r>
      <w:r w:rsidRPr="00C717DB">
        <w:rPr>
          <w:rFonts w:ascii="Arial" w:hAnsi="Arial" w:cs="Arial"/>
        </w:rPr>
        <w:t xml:space="preserve">(voir croquis 3). </w:t>
      </w:r>
    </w:p>
    <w:p w14:paraId="1401CD9D" w14:textId="77777777" w:rsidR="003435BD" w:rsidRDefault="003435BD" w:rsidP="003435BD">
      <w:pPr>
        <w:pStyle w:val="Default"/>
        <w:rPr>
          <w:rFonts w:ascii="Tahoma" w:hAnsi="Tahoma" w:cs="Tahoma"/>
          <w:b/>
          <w:color w:val="auto"/>
          <w:sz w:val="30"/>
          <w:highlight w:val="yellow"/>
        </w:rPr>
      </w:pPr>
    </w:p>
    <w:p w14:paraId="2439B516" w14:textId="77777777" w:rsidR="00FD5B68" w:rsidRPr="00BB03D5" w:rsidRDefault="00FD5B68" w:rsidP="00BB03D5">
      <w:pPr>
        <w:pStyle w:val="Default"/>
        <w:rPr>
          <w:rFonts w:ascii="Tahoma" w:hAnsi="Tahoma" w:cs="Tahoma"/>
          <w:b/>
          <w:color w:val="auto"/>
          <w:sz w:val="30"/>
        </w:rPr>
      </w:pPr>
      <w:r>
        <w:rPr>
          <w:rFonts w:ascii="Tahoma" w:hAnsi="Tahoma" w:cs="Tahoma"/>
          <w:b/>
          <w:noProof/>
          <w:color w:val="auto"/>
          <w:sz w:val="30"/>
        </w:rPr>
        <w:lastRenderedPageBreak/>
        <mc:AlternateContent>
          <mc:Choice Requires="wps">
            <w:drawing>
              <wp:anchor distT="0" distB="0" distL="114300" distR="114300" simplePos="0" relativeHeight="251688960" behindDoc="0" locked="0" layoutInCell="1" allowOverlap="1" wp14:anchorId="0EE254A5" wp14:editId="1BD5E68E">
                <wp:simplePos x="0" y="0"/>
                <wp:positionH relativeFrom="column">
                  <wp:posOffset>2228850</wp:posOffset>
                </wp:positionH>
                <wp:positionV relativeFrom="paragraph">
                  <wp:posOffset>1266825</wp:posOffset>
                </wp:positionV>
                <wp:extent cx="66675" cy="21907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6667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7AB8A0" id="Rectangle 16" o:spid="_x0000_s1026" style="position:absolute;margin-left:175.5pt;margin-top:99.75pt;width:5.25pt;height:17.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" fillcolor="white [3212]" strokecolor="white [3212]" strokeweight="2pt"/>
            </w:pict>
          </mc:Fallback>
        </mc:AlternateContent>
      </w:r>
      <w:r w:rsidRPr="00B13CED">
        <w:rPr>
          <w:noProof/>
          <w:color w:val="auto"/>
        </w:rPr>
        <mc:AlternateContent>
          <mc:Choice Requires="wps">
            <w:drawing>
              <wp:anchor distT="0" distB="0" distL="114300" distR="114300" simplePos="0" relativeHeight="251689984" behindDoc="0" locked="0" layoutInCell="1" allowOverlap="1" wp14:anchorId="77FA9A4B" wp14:editId="63FE1EBD">
                <wp:simplePos x="0" y="0"/>
                <wp:positionH relativeFrom="column">
                  <wp:posOffset>-146713</wp:posOffset>
                </wp:positionH>
                <wp:positionV relativeFrom="paragraph">
                  <wp:posOffset>-95534</wp:posOffset>
                </wp:positionV>
                <wp:extent cx="1957904" cy="477055"/>
                <wp:effectExtent l="0" t="0" r="4445" b="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904" cy="477055"/>
                        </a:xfrm>
                        <a:prstGeom prst="rect">
                          <a:avLst/>
                        </a:prstGeom>
                        <a:solidFill>
                          <a:schemeClr val="bg1"/>
                        </a:solidFill>
                        <a:ln w="9525">
                          <a:noFill/>
                          <a:miter lim="800000"/>
                          <a:headEnd/>
                          <a:tailEnd/>
                        </a:ln>
                      </wps:spPr>
                      <wps:txbx>
                        <w:txbxContent>
                          <w:p w14:paraId="6A55BA0C" w14:textId="77777777" w:rsidR="005D508C" w:rsidRPr="00F673E7" w:rsidRDefault="005D508C" w:rsidP="00FD5B68">
                            <w:pPr>
                              <w:rPr>
                                <w:rFonts w:ascii="Arial" w:hAnsi="Arial" w:cs="Arial"/>
                                <w:b/>
                                <w:sz w:val="48"/>
                              </w:rPr>
                            </w:pPr>
                            <w:r w:rsidRPr="00F673E7">
                              <w:rPr>
                                <w:rFonts w:ascii="Arial" w:hAnsi="Arial" w:cs="Arial"/>
                                <w:b/>
                                <w:sz w:val="48"/>
                              </w:rPr>
                              <w:t>Croquis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A9A4B" id="_x0000_s1032" type="#_x0000_t202" style="position:absolute;margin-left:-11.55pt;margin-top:-7.5pt;width:154.15pt;height:37.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" fillcolor="white [3212]" stroked="f">
                <v:textbox>
                  <w:txbxContent>
                    <w:p w14:paraId="6A55BA0C" w14:textId="77777777" w:rsidR="005D508C" w:rsidRPr="00F673E7" w:rsidRDefault="005D508C" w:rsidP="00FD5B68">
                      <w:pPr>
                        <w:rPr>
                          <w:rFonts w:ascii="Arial" w:hAnsi="Arial" w:cs="Arial"/>
                          <w:b/>
                          <w:sz w:val="48"/>
                        </w:rPr>
                      </w:pPr>
                      <w:r w:rsidRPr="00F673E7">
                        <w:rPr>
                          <w:rFonts w:ascii="Arial" w:hAnsi="Arial" w:cs="Arial"/>
                          <w:b/>
                          <w:sz w:val="48"/>
                        </w:rPr>
                        <w:t>Croquis 3</w:t>
                      </w:r>
                    </w:p>
                  </w:txbxContent>
                </v:textbox>
              </v:shape>
            </w:pict>
          </mc:Fallback>
        </mc:AlternateContent>
      </w:r>
      <w:r>
        <w:rPr>
          <w:noProof/>
        </w:rPr>
        <w:drawing>
          <wp:inline distT="0" distB="0" distL="0" distR="0" wp14:anchorId="26EE1D4A" wp14:editId="17E6778D">
            <wp:extent cx="5486400" cy="8257269"/>
            <wp:effectExtent l="0" t="0" r="0" b="0"/>
            <wp:docPr id="27" name="Image 27" descr="C:\Users\Charles\AppData\Local\Microsoft\Windows\Temporary Internet Files\Content.Word\Lot_marge_rue_non_cadastrée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es\AppData\Local\Microsoft\Windows\Temporary Internet Files\Content.Word\Lot_marge_rue_non_cadastrée_v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8257269"/>
                    </a:xfrm>
                    <a:prstGeom prst="rect">
                      <a:avLst/>
                    </a:prstGeom>
                    <a:noFill/>
                    <a:ln>
                      <a:noFill/>
                    </a:ln>
                  </pic:spPr>
                </pic:pic>
              </a:graphicData>
            </a:graphic>
          </wp:inline>
        </w:drawing>
      </w:r>
    </w:p>
    <w:p w14:paraId="54E4D78B" w14:textId="77777777" w:rsidR="00C717DB" w:rsidRPr="00BC2AC0" w:rsidRDefault="00C717DB" w:rsidP="00C717DB">
      <w:pPr>
        <w:pStyle w:val="Default"/>
        <w:rPr>
          <w:rFonts w:ascii="Arial" w:hAnsi="Arial" w:cs="Arial"/>
          <w:color w:val="auto"/>
          <w:sz w:val="22"/>
        </w:rPr>
      </w:pPr>
      <w:r w:rsidRPr="00C717DB">
        <w:rPr>
          <w:rFonts w:ascii="Tahoma" w:hAnsi="Tahoma" w:cs="Tahoma"/>
          <w:b/>
          <w:color w:val="auto"/>
          <w:sz w:val="30"/>
        </w:rPr>
        <w:lastRenderedPageBreak/>
        <w:t>3.1</w:t>
      </w:r>
      <w:r>
        <w:rPr>
          <w:rFonts w:ascii="Tahoma" w:hAnsi="Tahoma" w:cs="Tahoma"/>
          <w:b/>
          <w:color w:val="auto"/>
          <w:sz w:val="30"/>
        </w:rPr>
        <w:t>1</w:t>
      </w:r>
      <w:r w:rsidRPr="00BC2AC0">
        <w:rPr>
          <w:rFonts w:ascii="Tahoma" w:hAnsi="Tahoma" w:cs="Tahoma"/>
          <w:b/>
          <w:color w:val="auto"/>
          <w:sz w:val="30"/>
        </w:rPr>
        <w:t>.</w:t>
      </w:r>
      <w:r w:rsidRPr="00BC2AC0">
        <w:rPr>
          <w:rFonts w:ascii="Courier New" w:hAnsi="Courier New" w:cs="Courier New"/>
          <w:b/>
          <w:color w:val="auto"/>
          <w:sz w:val="30"/>
        </w:rPr>
        <w:t xml:space="preserve"> </w:t>
      </w:r>
      <w:r w:rsidRPr="00BC2AC0">
        <w:rPr>
          <w:rFonts w:ascii="Arial" w:hAnsi="Arial" w:cs="Arial"/>
          <w:color w:val="auto"/>
          <w:sz w:val="22"/>
        </w:rPr>
        <w:t xml:space="preserve"> </w:t>
      </w:r>
      <w:r w:rsidRPr="004E1685">
        <w:rPr>
          <w:rFonts w:ascii="Arial" w:hAnsi="Arial" w:cs="Arial"/>
          <w:color w:val="auto"/>
          <w:sz w:val="22"/>
        </w:rPr>
        <w:t>L’article 5.2.6 est remplacé par l’article suivant :</w:t>
      </w:r>
      <w:r>
        <w:rPr>
          <w:rFonts w:ascii="Arial" w:hAnsi="Arial" w:cs="Arial"/>
          <w:color w:val="auto"/>
          <w:sz w:val="22"/>
        </w:rPr>
        <w:t xml:space="preserve"> </w:t>
      </w:r>
    </w:p>
    <w:p w14:paraId="6A2DE56E" w14:textId="77777777" w:rsidR="00C717DB" w:rsidRPr="00BB558E" w:rsidRDefault="00C717DB" w:rsidP="00C717DB">
      <w:pPr>
        <w:pStyle w:val="Titre2"/>
        <w:spacing w:before="0"/>
        <w:rPr>
          <w:b w:val="0"/>
          <w:color w:val="33CC33"/>
          <w:sz w:val="22"/>
        </w:rPr>
      </w:pPr>
      <w:r w:rsidRPr="00BB558E">
        <w:rPr>
          <w:b w:val="0"/>
          <w:color w:val="33CC33"/>
          <w:sz w:val="22"/>
        </w:rPr>
        <w:t>(</w:t>
      </w:r>
      <w:r>
        <w:rPr>
          <w:b w:val="0"/>
          <w:color w:val="33CC33"/>
          <w:sz w:val="22"/>
        </w:rPr>
        <w:t>Référendum possible pour l’ensemble du territoire</w:t>
      </w:r>
      <w:r w:rsidRPr="00BB558E">
        <w:rPr>
          <w:b w:val="0"/>
          <w:color w:val="33CC33"/>
          <w:sz w:val="22"/>
        </w:rPr>
        <w:t>)</w:t>
      </w:r>
    </w:p>
    <w:p w14:paraId="7DC7A96A" w14:textId="77777777" w:rsidR="00C717DB" w:rsidRPr="00BC2AC0" w:rsidRDefault="00C717DB" w:rsidP="00C717DB">
      <w:pPr>
        <w:pStyle w:val="Titre2"/>
        <w:rPr>
          <w:color w:val="auto"/>
        </w:rPr>
      </w:pPr>
      <w:r w:rsidRPr="00C717DB">
        <w:rPr>
          <w:color w:val="auto"/>
        </w:rPr>
        <w:t>ART. 5.2.6 –</w:t>
      </w:r>
      <w:r w:rsidRPr="00C717DB">
        <w:rPr>
          <w:i/>
          <w:color w:val="auto"/>
        </w:rPr>
        <w:t xml:space="preserve"> </w:t>
      </w:r>
      <w:r w:rsidRPr="00C717DB">
        <w:rPr>
          <w:color w:val="auto"/>
        </w:rPr>
        <w:t>Marges latérales</w:t>
      </w:r>
    </w:p>
    <w:p w14:paraId="6FBB3C65" w14:textId="77777777" w:rsidR="00C717DB" w:rsidRPr="00C717DB" w:rsidRDefault="00C717DB" w:rsidP="00C717DB">
      <w:pPr>
        <w:tabs>
          <w:tab w:val="left" w:pos="3888"/>
          <w:tab w:val="left" w:pos="4608"/>
          <w:tab w:val="left" w:pos="5040"/>
          <w:tab w:val="left" w:pos="5328"/>
          <w:tab w:val="left" w:pos="9360"/>
        </w:tabs>
        <w:spacing w:before="20" w:after="20"/>
        <w:jc w:val="both"/>
        <w:rPr>
          <w:rFonts w:ascii="Arial" w:hAnsi="Arial" w:cs="Arial"/>
        </w:rPr>
      </w:pPr>
      <w:r w:rsidRPr="00C717DB">
        <w:rPr>
          <w:rFonts w:ascii="Arial" w:hAnsi="Arial" w:cs="Arial"/>
        </w:rPr>
        <w:t>Les marges latérales ne doivent être inférieures à 2°m lorsque le bâtiment a des ouvertures sur le mur latéral et que le propriétaire n'a pas de servitude de droit de vue sur le terrain voisin.</w:t>
      </w:r>
    </w:p>
    <w:p w14:paraId="7D08D650" w14:textId="77777777" w:rsidR="00C717DB" w:rsidRPr="00C717DB" w:rsidRDefault="00C717DB" w:rsidP="00C717DB">
      <w:pPr>
        <w:tabs>
          <w:tab w:val="left" w:pos="3888"/>
          <w:tab w:val="left" w:pos="4608"/>
          <w:tab w:val="left" w:pos="5040"/>
          <w:tab w:val="left" w:pos="5328"/>
          <w:tab w:val="left" w:pos="9360"/>
        </w:tabs>
        <w:spacing w:before="20" w:after="20"/>
        <w:jc w:val="both"/>
        <w:rPr>
          <w:rFonts w:ascii="Arial" w:hAnsi="Arial" w:cs="Arial"/>
        </w:rPr>
      </w:pPr>
    </w:p>
    <w:p w14:paraId="5712C35B" w14:textId="77777777" w:rsidR="00C717DB" w:rsidRPr="00C717DB" w:rsidRDefault="00C717DB" w:rsidP="00C717DB">
      <w:pPr>
        <w:pStyle w:val="Commentaire"/>
        <w:jc w:val="both"/>
        <w:rPr>
          <w:rFonts w:ascii="Arial" w:hAnsi="Arial" w:cs="Arial"/>
          <w:sz w:val="22"/>
          <w:szCs w:val="22"/>
        </w:rPr>
      </w:pPr>
      <w:r w:rsidRPr="00C717DB">
        <w:rPr>
          <w:rFonts w:ascii="Arial" w:hAnsi="Arial" w:cs="Arial"/>
          <w:sz w:val="22"/>
          <w:szCs w:val="22"/>
        </w:rPr>
        <w:t xml:space="preserve">Dans le cas des bâtiments jumelés, seule la moitié de la valeur de la somme des marges latérales s'applique pour chaque marge latérale. Cette valeur est d’un minimum de 4 mètres. </w:t>
      </w:r>
    </w:p>
    <w:p w14:paraId="05DD637D" w14:textId="77777777" w:rsidR="00C717DB" w:rsidRPr="00C717DB" w:rsidRDefault="00C717DB" w:rsidP="00C717DB">
      <w:pPr>
        <w:pStyle w:val="Commentaire"/>
        <w:jc w:val="both"/>
        <w:rPr>
          <w:rFonts w:ascii="Arial" w:hAnsi="Arial" w:cs="Arial"/>
          <w:sz w:val="22"/>
          <w:szCs w:val="22"/>
        </w:rPr>
      </w:pPr>
      <w:r w:rsidRPr="00C717DB">
        <w:rPr>
          <w:rFonts w:ascii="Arial" w:hAnsi="Arial" w:cs="Arial"/>
          <w:sz w:val="22"/>
          <w:szCs w:val="22"/>
        </w:rPr>
        <w:t>Dans le cas des bâtiments en rangé, seule la moitié de la valeur de la somme des marges latérales s'applique pour chaque marge latérale, et uniquement pour les unités aux extrémités du bâtiment. Cette valeur est d’un minimum de 4 mètres.</w:t>
      </w:r>
    </w:p>
    <w:p w14:paraId="193E5554" w14:textId="77777777" w:rsidR="00506216" w:rsidRDefault="00506216" w:rsidP="006A3C55">
      <w:pPr>
        <w:pStyle w:val="Default"/>
        <w:rPr>
          <w:rFonts w:ascii="Tahoma" w:hAnsi="Tahoma" w:cs="Tahoma"/>
          <w:b/>
          <w:color w:val="auto"/>
          <w:sz w:val="30"/>
        </w:rPr>
      </w:pPr>
    </w:p>
    <w:p w14:paraId="075C43B9" w14:textId="77777777" w:rsidR="006A3C55" w:rsidRPr="00BC2AC0" w:rsidRDefault="00BC2AC0" w:rsidP="006A3C55">
      <w:pPr>
        <w:pStyle w:val="Default"/>
        <w:rPr>
          <w:rFonts w:ascii="Arial" w:hAnsi="Arial" w:cs="Arial"/>
          <w:color w:val="auto"/>
          <w:sz w:val="22"/>
        </w:rPr>
      </w:pPr>
      <w:r w:rsidRPr="00BC2AC0">
        <w:rPr>
          <w:rFonts w:ascii="Tahoma" w:hAnsi="Tahoma" w:cs="Tahoma"/>
          <w:b/>
          <w:color w:val="auto"/>
          <w:sz w:val="30"/>
        </w:rPr>
        <w:t>3.</w:t>
      </w:r>
      <w:r w:rsidR="0002211C" w:rsidRPr="00BC2AC0">
        <w:rPr>
          <w:rFonts w:ascii="Tahoma" w:hAnsi="Tahoma" w:cs="Tahoma"/>
          <w:b/>
          <w:color w:val="auto"/>
          <w:sz w:val="30"/>
        </w:rPr>
        <w:t>1</w:t>
      </w:r>
      <w:r w:rsidR="00C717DB">
        <w:rPr>
          <w:rFonts w:ascii="Tahoma" w:hAnsi="Tahoma" w:cs="Tahoma"/>
          <w:b/>
          <w:color w:val="auto"/>
          <w:sz w:val="30"/>
        </w:rPr>
        <w:t>2</w:t>
      </w:r>
      <w:r w:rsidR="006A3C55" w:rsidRPr="00BC2AC0">
        <w:rPr>
          <w:rFonts w:ascii="Tahoma" w:hAnsi="Tahoma" w:cs="Tahoma"/>
          <w:b/>
          <w:color w:val="auto"/>
          <w:sz w:val="30"/>
        </w:rPr>
        <w:t>.</w:t>
      </w:r>
      <w:r w:rsidR="006A3C55" w:rsidRPr="00BC2AC0">
        <w:rPr>
          <w:rFonts w:ascii="Courier New" w:hAnsi="Courier New" w:cs="Courier New"/>
          <w:b/>
          <w:color w:val="auto"/>
          <w:sz w:val="30"/>
        </w:rPr>
        <w:t xml:space="preserve"> </w:t>
      </w:r>
      <w:r w:rsidR="006A3C55" w:rsidRPr="00BC2AC0">
        <w:rPr>
          <w:rFonts w:ascii="Arial" w:hAnsi="Arial" w:cs="Arial"/>
          <w:color w:val="auto"/>
          <w:sz w:val="22"/>
        </w:rPr>
        <w:t xml:space="preserve"> Ce règlement est modifié par l’insertion, après l’article 5.2.10, </w:t>
      </w:r>
      <w:r w:rsidR="001E619D">
        <w:rPr>
          <w:rFonts w:ascii="Arial" w:hAnsi="Arial" w:cs="Arial"/>
          <w:color w:val="auto"/>
          <w:sz w:val="22"/>
        </w:rPr>
        <w:t xml:space="preserve">de l’article 5.2.11 </w:t>
      </w:r>
      <w:r w:rsidR="006A3C55" w:rsidRPr="00BC2AC0">
        <w:rPr>
          <w:rFonts w:ascii="Arial" w:hAnsi="Arial" w:cs="Arial"/>
          <w:color w:val="auto"/>
          <w:sz w:val="22"/>
        </w:rPr>
        <w:t xml:space="preserve">suivant :  </w:t>
      </w:r>
    </w:p>
    <w:p w14:paraId="799EB944" w14:textId="77777777" w:rsidR="006A3C55" w:rsidRPr="00BC2AC0" w:rsidRDefault="006A3C55" w:rsidP="006A3C55">
      <w:pPr>
        <w:pStyle w:val="Default"/>
        <w:rPr>
          <w:color w:val="auto"/>
        </w:rPr>
      </w:pPr>
    </w:p>
    <w:p w14:paraId="59365439" w14:textId="77777777" w:rsidR="00B10149" w:rsidRPr="00BC2AC0" w:rsidRDefault="006A3C55" w:rsidP="002B1C3D">
      <w:pPr>
        <w:pStyle w:val="Titre2"/>
        <w:rPr>
          <w:color w:val="auto"/>
        </w:rPr>
      </w:pPr>
      <w:bookmarkStart w:id="44" w:name="_Toc37358754"/>
      <w:r w:rsidRPr="00BC2AC0">
        <w:rPr>
          <w:color w:val="auto"/>
        </w:rPr>
        <w:t>ART. 5.2.11</w:t>
      </w:r>
      <w:r w:rsidR="008473B5" w:rsidRPr="00BC2AC0">
        <w:rPr>
          <w:color w:val="auto"/>
        </w:rPr>
        <w:t xml:space="preserve"> -</w:t>
      </w:r>
      <w:r w:rsidR="008473B5" w:rsidRPr="00BC2AC0">
        <w:rPr>
          <w:i/>
          <w:color w:val="auto"/>
        </w:rPr>
        <w:t xml:space="preserve"> </w:t>
      </w:r>
      <w:r w:rsidR="00B10149" w:rsidRPr="00BC2AC0">
        <w:rPr>
          <w:color w:val="auto"/>
        </w:rPr>
        <w:t>F</w:t>
      </w:r>
      <w:r w:rsidR="0045026E" w:rsidRPr="00BC2AC0">
        <w:rPr>
          <w:color w:val="auto"/>
        </w:rPr>
        <w:t>ondation</w:t>
      </w:r>
      <w:bookmarkEnd w:id="44"/>
      <w:r w:rsidR="00B10149" w:rsidRPr="00BC2AC0">
        <w:rPr>
          <w:color w:val="auto"/>
        </w:rPr>
        <w:t xml:space="preserve"> </w:t>
      </w:r>
    </w:p>
    <w:p w14:paraId="1449E58D" w14:textId="77777777" w:rsidR="00B10149" w:rsidRPr="00BC2AC0" w:rsidRDefault="00B10149" w:rsidP="002B1C3D">
      <w:pPr>
        <w:pStyle w:val="Titre3"/>
        <w:rPr>
          <w:color w:val="auto"/>
        </w:rPr>
      </w:pPr>
      <w:bookmarkStart w:id="45" w:name="_Toc37358755"/>
      <w:r w:rsidRPr="00BC2AC0">
        <w:rPr>
          <w:color w:val="auto"/>
        </w:rPr>
        <w:t>ART 5.2.11.</w:t>
      </w:r>
      <w:r w:rsidR="006733D6" w:rsidRPr="00BC2AC0">
        <w:rPr>
          <w:color w:val="auto"/>
        </w:rPr>
        <w:t>1</w:t>
      </w:r>
      <w:r w:rsidR="008473B5" w:rsidRPr="00BC2AC0">
        <w:rPr>
          <w:color w:val="auto"/>
        </w:rPr>
        <w:t xml:space="preserve"> - </w:t>
      </w:r>
      <w:r w:rsidRPr="00BC2AC0">
        <w:rPr>
          <w:color w:val="auto"/>
        </w:rPr>
        <w:t>A</w:t>
      </w:r>
      <w:r w:rsidR="0045026E" w:rsidRPr="00BC2AC0">
        <w:rPr>
          <w:color w:val="auto"/>
        </w:rPr>
        <w:t>grandissement d’un bâtiment principal</w:t>
      </w:r>
      <w:bookmarkEnd w:id="45"/>
    </w:p>
    <w:p w14:paraId="71F819B4" w14:textId="77777777" w:rsidR="00B10149" w:rsidRPr="00BC2AC0" w:rsidRDefault="00EA552C" w:rsidP="004D7D57">
      <w:pPr>
        <w:pStyle w:val="Default"/>
        <w:jc w:val="both"/>
        <w:rPr>
          <w:rFonts w:ascii="Arial" w:hAnsi="Arial" w:cs="Arial"/>
          <w:color w:val="auto"/>
          <w:sz w:val="22"/>
        </w:rPr>
      </w:pPr>
      <w:r w:rsidRPr="00BC2AC0">
        <w:rPr>
          <w:rFonts w:ascii="Arial" w:hAnsi="Arial" w:cs="Arial"/>
          <w:color w:val="auto"/>
          <w:sz w:val="22"/>
        </w:rPr>
        <w:t>Lorsqu</w:t>
      </w:r>
      <w:r w:rsidR="006733D6" w:rsidRPr="00BC2AC0">
        <w:rPr>
          <w:rFonts w:ascii="Arial" w:hAnsi="Arial" w:cs="Arial"/>
          <w:color w:val="auto"/>
          <w:sz w:val="22"/>
        </w:rPr>
        <w:t>e</w:t>
      </w:r>
      <w:r w:rsidRPr="00BC2AC0">
        <w:rPr>
          <w:rFonts w:ascii="Arial" w:hAnsi="Arial" w:cs="Arial"/>
          <w:color w:val="auto"/>
          <w:sz w:val="22"/>
        </w:rPr>
        <w:t xml:space="preserve"> </w:t>
      </w:r>
      <w:r w:rsidR="006733D6" w:rsidRPr="00BC2AC0">
        <w:rPr>
          <w:rFonts w:ascii="Arial" w:hAnsi="Arial" w:cs="Arial"/>
          <w:color w:val="auto"/>
          <w:sz w:val="22"/>
        </w:rPr>
        <w:t xml:space="preserve">la fondation d’un </w:t>
      </w:r>
      <w:r w:rsidR="009012B7" w:rsidRPr="00BC2AC0">
        <w:rPr>
          <w:rFonts w:ascii="Arial" w:hAnsi="Arial" w:cs="Arial"/>
          <w:color w:val="auto"/>
          <w:sz w:val="22"/>
        </w:rPr>
        <w:t>agrandissement du</w:t>
      </w:r>
      <w:r w:rsidR="00B10149" w:rsidRPr="00BC2AC0">
        <w:rPr>
          <w:rFonts w:ascii="Arial" w:hAnsi="Arial" w:cs="Arial"/>
          <w:color w:val="auto"/>
          <w:sz w:val="22"/>
        </w:rPr>
        <w:t xml:space="preserve"> bâtiment pr</w:t>
      </w:r>
      <w:r w:rsidR="0043348F" w:rsidRPr="00BC2AC0">
        <w:rPr>
          <w:rFonts w:ascii="Arial" w:hAnsi="Arial" w:cs="Arial"/>
          <w:color w:val="auto"/>
          <w:sz w:val="22"/>
        </w:rPr>
        <w:t>incipal</w:t>
      </w:r>
      <w:r w:rsidRPr="00BC2AC0">
        <w:rPr>
          <w:rFonts w:ascii="Arial" w:hAnsi="Arial" w:cs="Arial"/>
          <w:color w:val="auto"/>
          <w:sz w:val="22"/>
        </w:rPr>
        <w:t xml:space="preserve"> n’est pas composée par un mur plein</w:t>
      </w:r>
      <w:r w:rsidR="0043348F" w:rsidRPr="00BC2AC0">
        <w:rPr>
          <w:rFonts w:ascii="Arial" w:hAnsi="Arial" w:cs="Arial"/>
          <w:color w:val="auto"/>
          <w:sz w:val="22"/>
        </w:rPr>
        <w:t>,</w:t>
      </w:r>
      <w:r w:rsidR="00B10149" w:rsidRPr="00BC2AC0">
        <w:rPr>
          <w:rFonts w:ascii="Arial" w:hAnsi="Arial" w:cs="Arial"/>
          <w:color w:val="auto"/>
          <w:sz w:val="22"/>
        </w:rPr>
        <w:t xml:space="preserve"> l’espace en dessous de cet agrandissement doit être fermé</w:t>
      </w:r>
      <w:r w:rsidR="00AE3814" w:rsidRPr="00BC2AC0">
        <w:rPr>
          <w:rFonts w:ascii="Arial" w:hAnsi="Arial" w:cs="Arial"/>
          <w:color w:val="auto"/>
          <w:sz w:val="22"/>
        </w:rPr>
        <w:t xml:space="preserve"> par un revêtement autorisé</w:t>
      </w:r>
      <w:r w:rsidR="00B10149" w:rsidRPr="00BC2AC0">
        <w:rPr>
          <w:rFonts w:ascii="Arial" w:hAnsi="Arial" w:cs="Arial"/>
          <w:color w:val="auto"/>
          <w:sz w:val="22"/>
        </w:rPr>
        <w:t xml:space="preserve">. </w:t>
      </w:r>
    </w:p>
    <w:p w14:paraId="55FEF32B" w14:textId="77777777" w:rsidR="001E619D" w:rsidRPr="00C717DB" w:rsidRDefault="001E619D" w:rsidP="001E619D">
      <w:pPr>
        <w:pStyle w:val="Titre3"/>
        <w:rPr>
          <w:color w:val="auto"/>
        </w:rPr>
      </w:pPr>
      <w:bookmarkStart w:id="46" w:name="_Toc37358792"/>
      <w:r w:rsidRPr="00C717DB">
        <w:rPr>
          <w:color w:val="auto"/>
        </w:rPr>
        <w:t xml:space="preserve">ART 5.2.11.2 – </w:t>
      </w:r>
      <w:bookmarkEnd w:id="46"/>
      <w:r w:rsidRPr="00C717DB">
        <w:rPr>
          <w:color w:val="auto"/>
        </w:rPr>
        <w:t>Revêtement de la fondation</w:t>
      </w:r>
    </w:p>
    <w:p w14:paraId="30C39E4D" w14:textId="77777777" w:rsidR="001E619D" w:rsidRPr="001E619D" w:rsidRDefault="001E619D" w:rsidP="001E619D">
      <w:pPr>
        <w:tabs>
          <w:tab w:val="left" w:pos="284"/>
        </w:tabs>
        <w:jc w:val="both"/>
        <w:rPr>
          <w:rFonts w:ascii="Arial" w:eastAsia="Times New Roman" w:hAnsi="Arial" w:cs="Arial"/>
          <w:szCs w:val="24"/>
          <w:lang w:eastAsia="fr-CA"/>
        </w:rPr>
      </w:pPr>
      <w:r w:rsidRPr="001E619D">
        <w:rPr>
          <w:rFonts w:ascii="Arial" w:eastAsia="Times New Roman" w:hAnsi="Arial" w:cs="Arial"/>
          <w:szCs w:val="24"/>
          <w:lang w:eastAsia="fr-CA"/>
        </w:rPr>
        <w:t xml:space="preserve">Toute fondation de la façade avant et des murs latéraux d’un bâtiment principal nouvellement construit peut être apparente sur une hauteur maximale de 0,5 mètre mesurée à partir du niveau du sol. L’excédent doit être recouvert du même revêtement extérieur que les murs du bâtiment. </w:t>
      </w:r>
    </w:p>
    <w:p w14:paraId="5B9CB61B" w14:textId="77777777" w:rsidR="001E619D" w:rsidRPr="001E619D" w:rsidRDefault="001E619D" w:rsidP="001E619D">
      <w:pPr>
        <w:pStyle w:val="Default"/>
        <w:tabs>
          <w:tab w:val="left" w:pos="-142"/>
        </w:tabs>
        <w:jc w:val="both"/>
        <w:rPr>
          <w:rFonts w:ascii="Arial" w:hAnsi="Arial" w:cs="Arial"/>
          <w:color w:val="auto"/>
          <w:sz w:val="22"/>
        </w:rPr>
      </w:pPr>
      <w:r w:rsidRPr="001E619D">
        <w:rPr>
          <w:rFonts w:ascii="Arial" w:hAnsi="Arial" w:cs="Arial"/>
          <w:color w:val="auto"/>
          <w:sz w:val="22"/>
        </w:rPr>
        <w:t xml:space="preserve">Dans le cas des maisons mobiles, si la fondation n’est pas composée par un mur plein, elle doit être entourée uniformément sur tout son pourtour par une jupe recouverte d’un matériau de revêtement autorisé.   </w:t>
      </w:r>
    </w:p>
    <w:p w14:paraId="26030440" w14:textId="77777777" w:rsidR="001E619D" w:rsidRPr="00BC2AC0" w:rsidRDefault="001E619D" w:rsidP="00844C17">
      <w:pPr>
        <w:pStyle w:val="Default"/>
        <w:rPr>
          <w:rFonts w:ascii="Tahoma" w:hAnsi="Tahoma" w:cs="Tahoma"/>
          <w:b/>
          <w:color w:val="auto"/>
          <w:sz w:val="30"/>
        </w:rPr>
      </w:pPr>
    </w:p>
    <w:p w14:paraId="5CC6C7F1" w14:textId="77777777" w:rsidR="00623F36" w:rsidRPr="00BC2AC0" w:rsidRDefault="00BC2AC0" w:rsidP="00623F36">
      <w:pPr>
        <w:pStyle w:val="Default"/>
        <w:rPr>
          <w:rFonts w:ascii="Arial" w:hAnsi="Arial" w:cs="Arial"/>
          <w:color w:val="auto"/>
          <w:sz w:val="22"/>
        </w:rPr>
      </w:pPr>
      <w:r w:rsidRPr="00BC2AC0">
        <w:rPr>
          <w:rFonts w:ascii="Tahoma" w:hAnsi="Tahoma" w:cs="Tahoma"/>
          <w:b/>
          <w:color w:val="auto"/>
          <w:sz w:val="30"/>
        </w:rPr>
        <w:t>3.</w:t>
      </w:r>
      <w:r w:rsidR="0002211C" w:rsidRPr="00BC2AC0">
        <w:rPr>
          <w:rFonts w:ascii="Tahoma" w:hAnsi="Tahoma" w:cs="Tahoma"/>
          <w:b/>
          <w:color w:val="auto"/>
          <w:sz w:val="30"/>
        </w:rPr>
        <w:t>1</w:t>
      </w:r>
      <w:r w:rsidR="00C717DB">
        <w:rPr>
          <w:rFonts w:ascii="Tahoma" w:hAnsi="Tahoma" w:cs="Tahoma"/>
          <w:b/>
          <w:color w:val="auto"/>
          <w:sz w:val="30"/>
        </w:rPr>
        <w:t>3</w:t>
      </w:r>
      <w:r w:rsidR="00623F36" w:rsidRPr="00BC2AC0">
        <w:rPr>
          <w:rFonts w:ascii="Tahoma" w:hAnsi="Tahoma" w:cs="Tahoma"/>
          <w:b/>
          <w:color w:val="auto"/>
          <w:sz w:val="30"/>
        </w:rPr>
        <w:t>.</w:t>
      </w:r>
      <w:r w:rsidR="00623F36" w:rsidRPr="00BC2AC0">
        <w:rPr>
          <w:rFonts w:ascii="Courier New" w:hAnsi="Courier New" w:cs="Courier New"/>
          <w:b/>
          <w:color w:val="auto"/>
          <w:sz w:val="30"/>
        </w:rPr>
        <w:t xml:space="preserve"> </w:t>
      </w:r>
      <w:r w:rsidR="00623F36" w:rsidRPr="00BC2AC0">
        <w:rPr>
          <w:rFonts w:ascii="Arial" w:hAnsi="Arial" w:cs="Arial"/>
          <w:color w:val="auto"/>
          <w:sz w:val="22"/>
        </w:rPr>
        <w:t xml:space="preserve"> Ce règlement est modifié par l’inse</w:t>
      </w:r>
      <w:r w:rsidR="00506216">
        <w:rPr>
          <w:rFonts w:ascii="Arial" w:hAnsi="Arial" w:cs="Arial"/>
          <w:color w:val="auto"/>
          <w:sz w:val="22"/>
        </w:rPr>
        <w:t>rtion, après l’article 5.2.11, de l’article 5.2.12</w:t>
      </w:r>
      <w:r w:rsidR="00623F36" w:rsidRPr="00BC2AC0">
        <w:rPr>
          <w:rFonts w:ascii="Arial" w:hAnsi="Arial" w:cs="Arial"/>
          <w:color w:val="auto"/>
          <w:sz w:val="22"/>
        </w:rPr>
        <w:t xml:space="preserve"> suivant :  </w:t>
      </w:r>
    </w:p>
    <w:p w14:paraId="50F14756" w14:textId="77777777" w:rsidR="001E619D" w:rsidRPr="00BB558E" w:rsidRDefault="001E619D" w:rsidP="00506216">
      <w:pPr>
        <w:pStyle w:val="Titre2"/>
        <w:spacing w:before="0"/>
        <w:rPr>
          <w:b w:val="0"/>
          <w:color w:val="33CC33"/>
          <w:sz w:val="22"/>
        </w:rPr>
      </w:pPr>
      <w:bookmarkStart w:id="47" w:name="_Toc37358756"/>
      <w:r w:rsidRPr="00BB558E">
        <w:rPr>
          <w:b w:val="0"/>
          <w:color w:val="33CC33"/>
          <w:sz w:val="22"/>
        </w:rPr>
        <w:t>(</w:t>
      </w:r>
      <w:r>
        <w:rPr>
          <w:b w:val="0"/>
          <w:color w:val="33CC33"/>
          <w:sz w:val="22"/>
        </w:rPr>
        <w:t>Référendum possible pour l’ensemble du territoire</w:t>
      </w:r>
      <w:r w:rsidRPr="00BB558E">
        <w:rPr>
          <w:b w:val="0"/>
          <w:color w:val="33CC33"/>
          <w:sz w:val="22"/>
        </w:rPr>
        <w:t>)</w:t>
      </w:r>
    </w:p>
    <w:p w14:paraId="534A7F77" w14:textId="77777777" w:rsidR="00623F36" w:rsidRPr="00BC2AC0" w:rsidRDefault="00623F36" w:rsidP="00623F36">
      <w:pPr>
        <w:pStyle w:val="Titre2"/>
        <w:rPr>
          <w:color w:val="auto"/>
        </w:rPr>
      </w:pPr>
      <w:r w:rsidRPr="00BC2AC0">
        <w:rPr>
          <w:color w:val="auto"/>
        </w:rPr>
        <w:t>ART. 5.2.12 -</w:t>
      </w:r>
      <w:r w:rsidRPr="00BC2AC0">
        <w:rPr>
          <w:i/>
          <w:color w:val="auto"/>
        </w:rPr>
        <w:t xml:space="preserve"> </w:t>
      </w:r>
      <w:r w:rsidRPr="00BC2AC0">
        <w:rPr>
          <w:color w:val="auto"/>
        </w:rPr>
        <w:t>Hauteur des bâtiments</w:t>
      </w:r>
      <w:bookmarkEnd w:id="47"/>
      <w:r w:rsidRPr="00BC2AC0">
        <w:rPr>
          <w:color w:val="auto"/>
        </w:rPr>
        <w:t xml:space="preserve"> </w:t>
      </w:r>
    </w:p>
    <w:p w14:paraId="6C08CE2C" w14:textId="77777777" w:rsidR="004D7D57" w:rsidRDefault="00623F36" w:rsidP="00844C17">
      <w:pPr>
        <w:pStyle w:val="Default"/>
        <w:rPr>
          <w:rFonts w:ascii="Arial" w:hAnsi="Arial" w:cs="Arial"/>
          <w:color w:val="auto"/>
          <w:sz w:val="22"/>
        </w:rPr>
      </w:pPr>
      <w:r w:rsidRPr="00BC2AC0">
        <w:rPr>
          <w:rFonts w:ascii="Arial" w:hAnsi="Arial" w:cs="Arial"/>
          <w:color w:val="auto"/>
          <w:sz w:val="22"/>
        </w:rPr>
        <w:t>La hauteur des bâtiments</w:t>
      </w:r>
      <w:r w:rsidR="00774263">
        <w:rPr>
          <w:rFonts w:ascii="Arial" w:hAnsi="Arial" w:cs="Arial"/>
          <w:color w:val="auto"/>
          <w:sz w:val="22"/>
        </w:rPr>
        <w:t xml:space="preserve"> </w:t>
      </w:r>
      <w:r w:rsidR="00774263" w:rsidRPr="00C717DB">
        <w:rPr>
          <w:rFonts w:ascii="Arial" w:hAnsi="Arial" w:cs="Arial"/>
          <w:color w:val="auto"/>
          <w:sz w:val="22"/>
        </w:rPr>
        <w:t>autorisée par zone</w:t>
      </w:r>
      <w:r w:rsidRPr="00C717DB">
        <w:rPr>
          <w:rFonts w:ascii="Arial" w:hAnsi="Arial" w:cs="Arial"/>
          <w:color w:val="auto"/>
          <w:sz w:val="22"/>
        </w:rPr>
        <w:t xml:space="preserve">, </w:t>
      </w:r>
      <w:r w:rsidRPr="00BC2AC0">
        <w:rPr>
          <w:rFonts w:ascii="Arial" w:hAnsi="Arial" w:cs="Arial"/>
          <w:color w:val="auto"/>
          <w:sz w:val="22"/>
        </w:rPr>
        <w:t>en mètres et en étages, est déterminée à la grille des usages</w:t>
      </w:r>
      <w:r w:rsidR="00DE6E9A" w:rsidRPr="00BC2AC0">
        <w:rPr>
          <w:rFonts w:ascii="Arial" w:hAnsi="Arial" w:cs="Arial"/>
          <w:color w:val="auto"/>
          <w:sz w:val="22"/>
        </w:rPr>
        <w:t xml:space="preserve"> permis.</w:t>
      </w:r>
      <w:r w:rsidRPr="00BC2AC0">
        <w:rPr>
          <w:rFonts w:ascii="Arial" w:hAnsi="Arial" w:cs="Arial"/>
          <w:color w:val="auto"/>
          <w:sz w:val="22"/>
        </w:rPr>
        <w:t xml:space="preserve"> </w:t>
      </w:r>
    </w:p>
    <w:p w14:paraId="28DA54F0" w14:textId="77777777" w:rsidR="00506216" w:rsidRDefault="00506216" w:rsidP="00844C17">
      <w:pPr>
        <w:pStyle w:val="Default"/>
        <w:rPr>
          <w:rFonts w:ascii="Arial" w:hAnsi="Arial" w:cs="Arial"/>
          <w:color w:val="auto"/>
          <w:sz w:val="22"/>
        </w:rPr>
      </w:pPr>
    </w:p>
    <w:p w14:paraId="5AF944D7" w14:textId="77777777" w:rsidR="00506216" w:rsidRDefault="00506216" w:rsidP="00844C17">
      <w:pPr>
        <w:pStyle w:val="Default"/>
        <w:rPr>
          <w:rFonts w:ascii="Arial" w:hAnsi="Arial" w:cs="Arial"/>
          <w:color w:val="auto"/>
          <w:sz w:val="22"/>
        </w:rPr>
      </w:pPr>
    </w:p>
    <w:p w14:paraId="27D2DB27" w14:textId="77777777" w:rsidR="00506216" w:rsidRPr="00BC2AC0" w:rsidRDefault="00506216" w:rsidP="00844C17">
      <w:pPr>
        <w:pStyle w:val="Default"/>
        <w:rPr>
          <w:rFonts w:ascii="Arial" w:hAnsi="Arial" w:cs="Arial"/>
          <w:color w:val="auto"/>
          <w:sz w:val="20"/>
        </w:rPr>
      </w:pPr>
    </w:p>
    <w:p w14:paraId="5F2E21FC" w14:textId="77777777" w:rsidR="004D7D57" w:rsidRPr="00BC2AC0" w:rsidRDefault="004D7D57" w:rsidP="00844C17">
      <w:pPr>
        <w:pStyle w:val="Default"/>
        <w:rPr>
          <w:rFonts w:ascii="Arial" w:hAnsi="Arial" w:cs="Arial"/>
          <w:color w:val="auto"/>
          <w:sz w:val="22"/>
        </w:rPr>
      </w:pPr>
    </w:p>
    <w:p w14:paraId="07DAB0F1" w14:textId="77777777" w:rsidR="00844C17" w:rsidRPr="00BC2AC0" w:rsidRDefault="00BC2AC0" w:rsidP="00844C17">
      <w:pPr>
        <w:pStyle w:val="Default"/>
        <w:rPr>
          <w:rFonts w:ascii="Arial" w:hAnsi="Arial" w:cs="Arial"/>
          <w:color w:val="auto"/>
          <w:sz w:val="22"/>
        </w:rPr>
      </w:pPr>
      <w:r w:rsidRPr="00BC2AC0">
        <w:rPr>
          <w:rFonts w:ascii="Tahoma" w:hAnsi="Tahoma" w:cs="Tahoma"/>
          <w:b/>
          <w:color w:val="auto"/>
          <w:sz w:val="30"/>
        </w:rPr>
        <w:lastRenderedPageBreak/>
        <w:t>3.</w:t>
      </w:r>
      <w:r w:rsidR="0002211C" w:rsidRPr="00BC2AC0">
        <w:rPr>
          <w:rFonts w:ascii="Tahoma" w:hAnsi="Tahoma" w:cs="Tahoma"/>
          <w:b/>
          <w:color w:val="auto"/>
          <w:sz w:val="30"/>
        </w:rPr>
        <w:t>1</w:t>
      </w:r>
      <w:r w:rsidR="00C717DB">
        <w:rPr>
          <w:rFonts w:ascii="Tahoma" w:hAnsi="Tahoma" w:cs="Tahoma"/>
          <w:b/>
          <w:color w:val="auto"/>
          <w:sz w:val="30"/>
        </w:rPr>
        <w:t>4</w:t>
      </w:r>
      <w:r w:rsidR="00844C17" w:rsidRPr="00BC2AC0">
        <w:rPr>
          <w:rFonts w:ascii="Tahoma" w:hAnsi="Tahoma" w:cs="Tahoma"/>
          <w:b/>
          <w:color w:val="auto"/>
          <w:sz w:val="30"/>
        </w:rPr>
        <w:t>.</w:t>
      </w:r>
      <w:r w:rsidR="00844C17" w:rsidRPr="00BC2AC0">
        <w:rPr>
          <w:rFonts w:ascii="Courier New" w:hAnsi="Courier New" w:cs="Courier New"/>
          <w:b/>
          <w:color w:val="auto"/>
          <w:sz w:val="30"/>
        </w:rPr>
        <w:t xml:space="preserve"> </w:t>
      </w:r>
      <w:r w:rsidR="00844C17" w:rsidRPr="00BC2AC0">
        <w:rPr>
          <w:rFonts w:ascii="Arial" w:hAnsi="Arial" w:cs="Arial"/>
          <w:color w:val="auto"/>
          <w:sz w:val="22"/>
        </w:rPr>
        <w:t xml:space="preserve"> Ce règlement est modifié par la suppression de l’article 5.3.</w:t>
      </w:r>
      <w:r w:rsidR="00C717DB">
        <w:rPr>
          <w:rFonts w:ascii="Arial" w:hAnsi="Arial" w:cs="Arial"/>
          <w:color w:val="auto"/>
          <w:sz w:val="22"/>
        </w:rPr>
        <w:t xml:space="preserve"> Le contenu est transféré </w:t>
      </w:r>
      <w:r w:rsidR="006640D4">
        <w:rPr>
          <w:rFonts w:ascii="Arial" w:hAnsi="Arial" w:cs="Arial"/>
          <w:color w:val="auto"/>
          <w:sz w:val="22"/>
        </w:rPr>
        <w:t>aux</w:t>
      </w:r>
      <w:r w:rsidR="00C717DB">
        <w:rPr>
          <w:rFonts w:ascii="Arial" w:hAnsi="Arial" w:cs="Arial"/>
          <w:color w:val="auto"/>
          <w:sz w:val="22"/>
        </w:rPr>
        <w:t xml:space="preserve"> article</w:t>
      </w:r>
      <w:r w:rsidR="006640D4">
        <w:rPr>
          <w:rFonts w:ascii="Arial" w:hAnsi="Arial" w:cs="Arial"/>
          <w:color w:val="auto"/>
          <w:sz w:val="22"/>
        </w:rPr>
        <w:t>s</w:t>
      </w:r>
      <w:r w:rsidR="00C717DB">
        <w:rPr>
          <w:rFonts w:ascii="Arial" w:hAnsi="Arial" w:cs="Arial"/>
          <w:color w:val="auto"/>
          <w:sz w:val="22"/>
        </w:rPr>
        <w:t xml:space="preserve"> </w:t>
      </w:r>
      <w:r w:rsidR="00B945CE">
        <w:rPr>
          <w:rFonts w:ascii="Arial" w:hAnsi="Arial" w:cs="Arial"/>
          <w:color w:val="auto"/>
          <w:sz w:val="22"/>
        </w:rPr>
        <w:t>5.32.1</w:t>
      </w:r>
      <w:r w:rsidR="006640D4">
        <w:rPr>
          <w:rFonts w:ascii="Arial" w:hAnsi="Arial" w:cs="Arial"/>
          <w:color w:val="auto"/>
          <w:sz w:val="22"/>
        </w:rPr>
        <w:t xml:space="preserve"> et 5.32.3</w:t>
      </w:r>
      <w:r w:rsidR="00506216">
        <w:rPr>
          <w:rFonts w:ascii="Arial" w:hAnsi="Arial" w:cs="Arial"/>
          <w:color w:val="auto"/>
          <w:sz w:val="22"/>
        </w:rPr>
        <w:t xml:space="preserve"> de ce règlement</w:t>
      </w:r>
      <w:r w:rsidR="00B945CE">
        <w:rPr>
          <w:rFonts w:ascii="Arial" w:hAnsi="Arial" w:cs="Arial"/>
          <w:color w:val="auto"/>
          <w:sz w:val="22"/>
        </w:rPr>
        <w:t xml:space="preserve">. </w:t>
      </w:r>
      <w:r w:rsidR="00844C17" w:rsidRPr="00BC2AC0">
        <w:rPr>
          <w:rFonts w:ascii="Arial" w:hAnsi="Arial" w:cs="Arial"/>
          <w:color w:val="auto"/>
          <w:sz w:val="22"/>
        </w:rPr>
        <w:t xml:space="preserve">  </w:t>
      </w:r>
    </w:p>
    <w:p w14:paraId="6BC2D2B5" w14:textId="77777777" w:rsidR="001E619D" w:rsidRPr="00BB558E" w:rsidRDefault="001E619D" w:rsidP="00506216">
      <w:pPr>
        <w:pStyle w:val="Titre2"/>
        <w:spacing w:before="0"/>
        <w:rPr>
          <w:b w:val="0"/>
          <w:color w:val="33CC33"/>
          <w:sz w:val="22"/>
        </w:rPr>
      </w:pPr>
      <w:bookmarkStart w:id="48" w:name="_Toc37358757"/>
      <w:r w:rsidRPr="00BB558E">
        <w:rPr>
          <w:b w:val="0"/>
          <w:color w:val="33CC33"/>
          <w:sz w:val="22"/>
        </w:rPr>
        <w:t>(</w:t>
      </w:r>
      <w:r>
        <w:rPr>
          <w:b w:val="0"/>
          <w:color w:val="33CC33"/>
          <w:sz w:val="22"/>
        </w:rPr>
        <w:t>Référendum possible pour l’ensemble du territoire</w:t>
      </w:r>
      <w:r w:rsidRPr="00BB558E">
        <w:rPr>
          <w:b w:val="0"/>
          <w:color w:val="33CC33"/>
          <w:sz w:val="22"/>
        </w:rPr>
        <w:t>)</w:t>
      </w:r>
    </w:p>
    <w:p w14:paraId="2C1A5CB2" w14:textId="77777777" w:rsidR="00015B8C" w:rsidRPr="00BC2AC0" w:rsidRDefault="00DF6F5B" w:rsidP="002B1C3D">
      <w:pPr>
        <w:pStyle w:val="Titre2"/>
        <w:rPr>
          <w:color w:val="auto"/>
        </w:rPr>
      </w:pPr>
      <w:r w:rsidRPr="00BC2AC0">
        <w:rPr>
          <w:color w:val="auto"/>
        </w:rPr>
        <w:t>ART. 5.3</w:t>
      </w:r>
      <w:r w:rsidR="008473B5" w:rsidRPr="00BC2AC0">
        <w:rPr>
          <w:color w:val="auto"/>
        </w:rPr>
        <w:t xml:space="preserve"> - </w:t>
      </w:r>
      <w:r w:rsidR="00D109E2" w:rsidRPr="00BC2AC0">
        <w:rPr>
          <w:color w:val="auto"/>
        </w:rPr>
        <w:t xml:space="preserve">Implantation d’un bâtiment secondaire </w:t>
      </w:r>
      <w:r w:rsidRPr="00BC2AC0">
        <w:rPr>
          <w:color w:val="auto"/>
        </w:rPr>
        <w:t>(</w:t>
      </w:r>
      <w:r w:rsidR="00B22EC2" w:rsidRPr="00BC2AC0">
        <w:rPr>
          <w:color w:val="auto"/>
        </w:rPr>
        <w:t>s</w:t>
      </w:r>
      <w:r w:rsidRPr="00BC2AC0">
        <w:rPr>
          <w:color w:val="auto"/>
        </w:rPr>
        <w:t>upprimé)</w:t>
      </w:r>
      <w:bookmarkEnd w:id="48"/>
    </w:p>
    <w:p w14:paraId="0A62E4B8" w14:textId="77777777" w:rsidR="00DF6F5B" w:rsidRPr="00BC2AC0" w:rsidRDefault="00DF6F5B" w:rsidP="00C2360E">
      <w:pPr>
        <w:jc w:val="both"/>
        <w:rPr>
          <w:rFonts w:ascii="Arial" w:hAnsi="Arial" w:cs="Arial"/>
          <w:i/>
          <w:iCs/>
        </w:rPr>
      </w:pPr>
      <w:r w:rsidRPr="00BC2AC0">
        <w:rPr>
          <w:rFonts w:ascii="Arial" w:hAnsi="Arial" w:cs="Arial"/>
          <w:i/>
          <w:iCs/>
        </w:rPr>
        <w:t xml:space="preserve">(Supprimé) </w:t>
      </w:r>
    </w:p>
    <w:p w14:paraId="0EED2856" w14:textId="77777777" w:rsidR="00A60CA7" w:rsidRPr="00BC2AC0" w:rsidRDefault="00A60CA7" w:rsidP="003C49D4">
      <w:pPr>
        <w:pStyle w:val="Default"/>
        <w:rPr>
          <w:rFonts w:ascii="Tahoma" w:hAnsi="Tahoma" w:cs="Tahoma"/>
          <w:b/>
          <w:color w:val="auto"/>
          <w:sz w:val="30"/>
        </w:rPr>
      </w:pPr>
    </w:p>
    <w:p w14:paraId="3B311547" w14:textId="77777777" w:rsidR="003C49D4" w:rsidRPr="00BC2AC0" w:rsidRDefault="00BC2AC0" w:rsidP="003C49D4">
      <w:pPr>
        <w:pStyle w:val="Default"/>
        <w:rPr>
          <w:rFonts w:ascii="Arial" w:hAnsi="Arial" w:cs="Arial"/>
          <w:color w:val="auto"/>
          <w:sz w:val="22"/>
        </w:rPr>
      </w:pPr>
      <w:r w:rsidRPr="00BC2AC0">
        <w:rPr>
          <w:rFonts w:ascii="Tahoma" w:hAnsi="Tahoma" w:cs="Tahoma"/>
          <w:b/>
          <w:color w:val="auto"/>
          <w:sz w:val="30"/>
        </w:rPr>
        <w:t>3.</w:t>
      </w:r>
      <w:r w:rsidR="00230624" w:rsidRPr="00BC2AC0">
        <w:rPr>
          <w:rFonts w:ascii="Tahoma" w:hAnsi="Tahoma" w:cs="Tahoma"/>
          <w:b/>
          <w:color w:val="auto"/>
          <w:sz w:val="30"/>
        </w:rPr>
        <w:t>1</w:t>
      </w:r>
      <w:r w:rsidR="00C717DB">
        <w:rPr>
          <w:rFonts w:ascii="Tahoma" w:hAnsi="Tahoma" w:cs="Tahoma"/>
          <w:b/>
          <w:color w:val="auto"/>
          <w:sz w:val="30"/>
        </w:rPr>
        <w:t>5</w:t>
      </w:r>
      <w:r w:rsidR="00EE0E31" w:rsidRPr="00BC2AC0">
        <w:rPr>
          <w:rFonts w:ascii="Tahoma" w:hAnsi="Tahoma" w:cs="Tahoma"/>
          <w:b/>
          <w:color w:val="auto"/>
          <w:sz w:val="30"/>
        </w:rPr>
        <w:t>.</w:t>
      </w:r>
      <w:r w:rsidR="003C49D4" w:rsidRPr="00BC2AC0">
        <w:rPr>
          <w:rFonts w:ascii="Courier New" w:hAnsi="Courier New" w:cs="Courier New"/>
          <w:b/>
          <w:color w:val="auto"/>
          <w:sz w:val="30"/>
        </w:rPr>
        <w:t xml:space="preserve"> </w:t>
      </w:r>
      <w:r w:rsidR="003C49D4" w:rsidRPr="00BC2AC0">
        <w:rPr>
          <w:rFonts w:ascii="Arial" w:hAnsi="Arial" w:cs="Arial"/>
          <w:color w:val="auto"/>
          <w:sz w:val="22"/>
        </w:rPr>
        <w:t xml:space="preserve"> </w:t>
      </w:r>
      <w:r w:rsidR="00372237" w:rsidRPr="00BC2AC0">
        <w:rPr>
          <w:rFonts w:ascii="Arial" w:hAnsi="Arial" w:cs="Arial"/>
          <w:color w:val="auto"/>
          <w:sz w:val="22"/>
        </w:rPr>
        <w:t xml:space="preserve">L’article </w:t>
      </w:r>
      <w:r w:rsidR="003C49D4" w:rsidRPr="00BC2AC0">
        <w:rPr>
          <w:rFonts w:ascii="Arial" w:hAnsi="Arial" w:cs="Arial"/>
          <w:color w:val="auto"/>
          <w:sz w:val="22"/>
        </w:rPr>
        <w:t>5.</w:t>
      </w:r>
      <w:r w:rsidR="00372237" w:rsidRPr="00BC2AC0">
        <w:rPr>
          <w:rFonts w:ascii="Arial" w:hAnsi="Arial" w:cs="Arial"/>
          <w:color w:val="auto"/>
          <w:sz w:val="22"/>
        </w:rPr>
        <w:t>11 est modifié par l’insertion, après le paragraphe</w:t>
      </w:r>
      <w:r w:rsidR="006469AE" w:rsidRPr="00BC2AC0">
        <w:rPr>
          <w:rFonts w:ascii="Arial" w:hAnsi="Arial" w:cs="Arial"/>
          <w:color w:val="auto"/>
          <w:sz w:val="22"/>
        </w:rPr>
        <w:t xml:space="preserve"> 5) des </w:t>
      </w:r>
      <w:r w:rsidR="00E62167">
        <w:rPr>
          <w:rFonts w:ascii="Arial" w:hAnsi="Arial" w:cs="Arial"/>
          <w:color w:val="auto"/>
          <w:sz w:val="22"/>
        </w:rPr>
        <w:t>paragraphes</w:t>
      </w:r>
      <w:r w:rsidR="00506216">
        <w:rPr>
          <w:rFonts w:ascii="Arial" w:hAnsi="Arial" w:cs="Arial"/>
          <w:color w:val="auto"/>
          <w:sz w:val="22"/>
        </w:rPr>
        <w:t xml:space="preserve"> 6) à 11)</w:t>
      </w:r>
      <w:r w:rsidR="006469AE" w:rsidRPr="00BC2AC0">
        <w:rPr>
          <w:rFonts w:ascii="Arial" w:hAnsi="Arial" w:cs="Arial"/>
          <w:color w:val="auto"/>
          <w:sz w:val="22"/>
        </w:rPr>
        <w:t xml:space="preserve"> suivants : </w:t>
      </w:r>
      <w:r w:rsidR="00372237" w:rsidRPr="00BC2AC0">
        <w:rPr>
          <w:rFonts w:ascii="Arial" w:hAnsi="Arial" w:cs="Arial"/>
          <w:color w:val="auto"/>
          <w:sz w:val="22"/>
        </w:rPr>
        <w:t xml:space="preserve"> </w:t>
      </w:r>
    </w:p>
    <w:p w14:paraId="650A1ACF" w14:textId="77777777" w:rsidR="006469AE" w:rsidRPr="00BC2AC0" w:rsidRDefault="006469AE" w:rsidP="002B1C3D">
      <w:pPr>
        <w:pStyle w:val="Titre2"/>
        <w:rPr>
          <w:color w:val="auto"/>
          <w:w w:val="92"/>
        </w:rPr>
      </w:pPr>
      <w:bookmarkStart w:id="49" w:name="_Toc37358758"/>
      <w:r w:rsidRPr="00BC2AC0">
        <w:rPr>
          <w:color w:val="auto"/>
          <w:w w:val="92"/>
        </w:rPr>
        <w:t>ART. 5.11</w:t>
      </w:r>
      <w:r w:rsidR="008473B5" w:rsidRPr="00BC2AC0">
        <w:rPr>
          <w:color w:val="auto"/>
          <w:w w:val="92"/>
        </w:rPr>
        <w:t xml:space="preserve"> - </w:t>
      </w:r>
      <w:r w:rsidR="006A3C55" w:rsidRPr="00BC2AC0">
        <w:rPr>
          <w:color w:val="auto"/>
          <w:w w:val="92"/>
        </w:rPr>
        <w:t>R</w:t>
      </w:r>
      <w:r w:rsidR="0045026E" w:rsidRPr="00BC2AC0">
        <w:rPr>
          <w:color w:val="auto"/>
          <w:w w:val="92"/>
        </w:rPr>
        <w:t>evêtement extérieur</w:t>
      </w:r>
      <w:bookmarkEnd w:id="49"/>
      <w:r w:rsidR="0045026E" w:rsidRPr="00BC2AC0">
        <w:rPr>
          <w:color w:val="auto"/>
          <w:w w:val="92"/>
        </w:rPr>
        <w:t xml:space="preserve"> </w:t>
      </w:r>
    </w:p>
    <w:p w14:paraId="4FB3651E" w14:textId="77777777" w:rsidR="006469AE" w:rsidRPr="00BC2AC0" w:rsidRDefault="006469AE" w:rsidP="0039657A">
      <w:pPr>
        <w:pStyle w:val="Style"/>
        <w:spacing w:line="276" w:lineRule="auto"/>
        <w:ind w:right="24"/>
        <w:jc w:val="both"/>
        <w:rPr>
          <w:rFonts w:ascii="Arial" w:hAnsi="Arial" w:cs="Arial"/>
          <w:sz w:val="22"/>
        </w:rPr>
      </w:pPr>
      <w:r w:rsidRPr="00BC2AC0">
        <w:rPr>
          <w:rFonts w:ascii="Arial" w:hAnsi="Arial" w:cs="Arial"/>
          <w:sz w:val="22"/>
        </w:rPr>
        <w:t xml:space="preserve">Toutefois, sont interdits comme matériaux de revêtement extérieur les matériaux suivants: </w:t>
      </w:r>
    </w:p>
    <w:p w14:paraId="303B1BA6" w14:textId="77777777" w:rsidR="006469AE" w:rsidRPr="00BC2AC0" w:rsidRDefault="006469AE" w:rsidP="00907062">
      <w:pPr>
        <w:pStyle w:val="Style"/>
        <w:numPr>
          <w:ilvl w:val="0"/>
          <w:numId w:val="2"/>
        </w:numPr>
        <w:spacing w:line="276" w:lineRule="auto"/>
        <w:ind w:left="854" w:hanging="427"/>
        <w:jc w:val="both"/>
        <w:rPr>
          <w:rFonts w:ascii="Arial" w:hAnsi="Arial" w:cs="Arial"/>
          <w:sz w:val="22"/>
        </w:rPr>
      </w:pPr>
      <w:r w:rsidRPr="00BC2AC0">
        <w:rPr>
          <w:rFonts w:ascii="Arial" w:hAnsi="Arial" w:cs="Arial"/>
          <w:sz w:val="22"/>
        </w:rPr>
        <w:t>le papier goudronné ou minéralisé, ainsi que les papiers similaires;</w:t>
      </w:r>
    </w:p>
    <w:p w14:paraId="66A06A6C" w14:textId="77777777" w:rsidR="006469AE" w:rsidRPr="00BC2AC0" w:rsidRDefault="006469AE" w:rsidP="00907062">
      <w:pPr>
        <w:pStyle w:val="Style"/>
        <w:numPr>
          <w:ilvl w:val="0"/>
          <w:numId w:val="2"/>
        </w:numPr>
        <w:spacing w:line="276" w:lineRule="auto"/>
        <w:ind w:left="854" w:hanging="427"/>
        <w:jc w:val="both"/>
        <w:rPr>
          <w:rFonts w:ascii="Arial" w:hAnsi="Arial" w:cs="Arial"/>
          <w:sz w:val="22"/>
        </w:rPr>
      </w:pPr>
      <w:r w:rsidRPr="00BC2AC0">
        <w:rPr>
          <w:rFonts w:ascii="Arial" w:hAnsi="Arial" w:cs="Arial"/>
          <w:sz w:val="22"/>
        </w:rPr>
        <w:t>le papier imitant ou tendant à imiter la pierre, la brique ou autres matériaux naturels;</w:t>
      </w:r>
    </w:p>
    <w:p w14:paraId="331F9723" w14:textId="77777777" w:rsidR="006469AE" w:rsidRPr="00BC2AC0" w:rsidRDefault="006469AE" w:rsidP="00907062">
      <w:pPr>
        <w:pStyle w:val="Style"/>
        <w:numPr>
          <w:ilvl w:val="0"/>
          <w:numId w:val="2"/>
        </w:numPr>
        <w:spacing w:line="276" w:lineRule="auto"/>
        <w:ind w:left="854" w:right="4" w:hanging="427"/>
        <w:jc w:val="both"/>
        <w:rPr>
          <w:rFonts w:ascii="Arial" w:hAnsi="Arial" w:cs="Arial"/>
          <w:sz w:val="22"/>
        </w:rPr>
      </w:pPr>
      <w:r w:rsidRPr="00BC2AC0">
        <w:rPr>
          <w:rFonts w:ascii="Arial" w:hAnsi="Arial" w:cs="Arial"/>
          <w:sz w:val="22"/>
        </w:rPr>
        <w:t>le bloc de béton brut, non texturé et non peint;</w:t>
      </w:r>
    </w:p>
    <w:p w14:paraId="5DF5F4C0" w14:textId="77777777" w:rsidR="006469AE" w:rsidRPr="00BC2AC0" w:rsidRDefault="006469AE" w:rsidP="00907062">
      <w:pPr>
        <w:pStyle w:val="Style"/>
        <w:numPr>
          <w:ilvl w:val="0"/>
          <w:numId w:val="2"/>
        </w:numPr>
        <w:spacing w:line="276" w:lineRule="auto"/>
        <w:ind w:left="854" w:right="28" w:hanging="432"/>
        <w:jc w:val="both"/>
        <w:rPr>
          <w:rFonts w:ascii="Arial" w:hAnsi="Arial" w:cs="Arial"/>
          <w:sz w:val="22"/>
        </w:rPr>
      </w:pPr>
      <w:r w:rsidRPr="00BC2AC0">
        <w:rPr>
          <w:rFonts w:ascii="Arial" w:hAnsi="Arial" w:cs="Arial"/>
          <w:sz w:val="22"/>
        </w:rPr>
        <w:t xml:space="preserve">la mousse d'uréthane; </w:t>
      </w:r>
    </w:p>
    <w:p w14:paraId="3FBB5E30" w14:textId="77777777" w:rsidR="006469AE" w:rsidRPr="00BC2AC0" w:rsidRDefault="006469AE" w:rsidP="00907062">
      <w:pPr>
        <w:pStyle w:val="Style"/>
        <w:numPr>
          <w:ilvl w:val="0"/>
          <w:numId w:val="2"/>
        </w:numPr>
        <w:spacing w:line="276" w:lineRule="auto"/>
        <w:ind w:left="854" w:right="28" w:hanging="432"/>
        <w:jc w:val="both"/>
        <w:rPr>
          <w:rFonts w:ascii="Arial" w:hAnsi="Arial" w:cs="Arial"/>
          <w:sz w:val="22"/>
        </w:rPr>
      </w:pPr>
      <w:r w:rsidRPr="00BC2AC0">
        <w:rPr>
          <w:rFonts w:ascii="Arial" w:hAnsi="Arial" w:cs="Arial"/>
          <w:sz w:val="22"/>
        </w:rPr>
        <w:t xml:space="preserve">les matériaux de finition spécifiquement conçus pour l'intérieur. </w:t>
      </w:r>
    </w:p>
    <w:p w14:paraId="12193B9F" w14:textId="77777777" w:rsidR="006469AE" w:rsidRPr="00BC2AC0" w:rsidRDefault="00694546" w:rsidP="00907062">
      <w:pPr>
        <w:pStyle w:val="Style"/>
        <w:numPr>
          <w:ilvl w:val="0"/>
          <w:numId w:val="2"/>
        </w:numPr>
        <w:spacing w:line="276" w:lineRule="auto"/>
        <w:ind w:left="854" w:right="28" w:hanging="432"/>
        <w:jc w:val="both"/>
        <w:rPr>
          <w:rFonts w:ascii="Arial" w:hAnsi="Arial" w:cs="Arial"/>
          <w:sz w:val="22"/>
        </w:rPr>
      </w:pPr>
      <w:r w:rsidRPr="00BC2AC0">
        <w:rPr>
          <w:rFonts w:ascii="Arial" w:hAnsi="Arial" w:cs="Arial"/>
          <w:sz w:val="22"/>
        </w:rPr>
        <w:t>l</w:t>
      </w:r>
      <w:r w:rsidR="006469AE" w:rsidRPr="00BC2AC0">
        <w:rPr>
          <w:rFonts w:ascii="Arial" w:hAnsi="Arial" w:cs="Arial"/>
          <w:sz w:val="22"/>
        </w:rPr>
        <w:t>es matériaux ou produits servant d’isolant</w:t>
      </w:r>
      <w:r w:rsidR="00AC51A5">
        <w:rPr>
          <w:rFonts w:ascii="Arial" w:hAnsi="Arial" w:cs="Arial"/>
          <w:sz w:val="22"/>
        </w:rPr>
        <w:t xml:space="preserve"> (ex. cœur de porte)</w:t>
      </w:r>
    </w:p>
    <w:p w14:paraId="6D10F09E" w14:textId="77777777" w:rsidR="007C2D46" w:rsidRPr="00BC2AC0" w:rsidRDefault="00D64421" w:rsidP="00907062">
      <w:pPr>
        <w:pStyle w:val="Style"/>
        <w:numPr>
          <w:ilvl w:val="0"/>
          <w:numId w:val="2"/>
        </w:numPr>
        <w:spacing w:line="276" w:lineRule="auto"/>
        <w:ind w:left="854" w:right="28" w:hanging="432"/>
        <w:jc w:val="both"/>
        <w:rPr>
          <w:rFonts w:ascii="Arial" w:hAnsi="Arial" w:cs="Arial"/>
          <w:sz w:val="22"/>
        </w:rPr>
      </w:pPr>
      <w:r w:rsidRPr="00BC2AC0">
        <w:rPr>
          <w:rFonts w:ascii="Arial" w:hAnsi="Arial" w:cs="Arial"/>
          <w:sz w:val="22"/>
        </w:rPr>
        <w:t xml:space="preserve">un </w:t>
      </w:r>
      <w:r w:rsidR="007C2D46" w:rsidRPr="00BC2AC0">
        <w:rPr>
          <w:rFonts w:ascii="Arial" w:hAnsi="Arial" w:cs="Arial"/>
          <w:sz w:val="22"/>
        </w:rPr>
        <w:t>panneau de sciure de bois pressé</w:t>
      </w:r>
      <w:r w:rsidR="00694546" w:rsidRPr="00BC2AC0">
        <w:rPr>
          <w:rFonts w:ascii="Arial" w:hAnsi="Arial" w:cs="Arial"/>
          <w:sz w:val="22"/>
        </w:rPr>
        <w:t>, de particule de bois aggloméré, de bois pressé ou de contreplaqué, sauf s’il</w:t>
      </w:r>
      <w:r w:rsidRPr="00BC2AC0">
        <w:rPr>
          <w:rFonts w:ascii="Arial" w:hAnsi="Arial" w:cs="Arial"/>
          <w:sz w:val="22"/>
        </w:rPr>
        <w:t xml:space="preserve"> est</w:t>
      </w:r>
      <w:r w:rsidR="00694546" w:rsidRPr="00BC2AC0">
        <w:rPr>
          <w:rFonts w:ascii="Arial" w:hAnsi="Arial" w:cs="Arial"/>
          <w:sz w:val="22"/>
        </w:rPr>
        <w:t xml:space="preserve"> utilisé pour un abri d’hiver ou un abri forestier lorsqu’il</w:t>
      </w:r>
      <w:r w:rsidR="00D92CEC" w:rsidRPr="00BC2AC0">
        <w:rPr>
          <w:rFonts w:ascii="Arial" w:hAnsi="Arial" w:cs="Arial"/>
          <w:sz w:val="22"/>
        </w:rPr>
        <w:t>s</w:t>
      </w:r>
      <w:r w:rsidR="00694546" w:rsidRPr="00BC2AC0">
        <w:rPr>
          <w:rFonts w:ascii="Arial" w:hAnsi="Arial" w:cs="Arial"/>
          <w:sz w:val="22"/>
        </w:rPr>
        <w:t xml:space="preserve"> </w:t>
      </w:r>
      <w:r w:rsidR="00D92CEC" w:rsidRPr="00BC2AC0">
        <w:rPr>
          <w:rFonts w:ascii="Arial" w:hAnsi="Arial" w:cs="Arial"/>
          <w:sz w:val="22"/>
        </w:rPr>
        <w:t>sont</w:t>
      </w:r>
      <w:r w:rsidR="00694546" w:rsidRPr="00BC2AC0">
        <w:rPr>
          <w:rFonts w:ascii="Arial" w:hAnsi="Arial" w:cs="Arial"/>
          <w:sz w:val="22"/>
        </w:rPr>
        <w:t xml:space="preserve"> peint</w:t>
      </w:r>
      <w:r w:rsidR="00D92CEC" w:rsidRPr="00BC2AC0">
        <w:rPr>
          <w:rFonts w:ascii="Arial" w:hAnsi="Arial" w:cs="Arial"/>
          <w:sz w:val="22"/>
        </w:rPr>
        <w:t>s</w:t>
      </w:r>
      <w:r w:rsidR="00694546" w:rsidRPr="00BC2AC0">
        <w:rPr>
          <w:rFonts w:ascii="Arial" w:hAnsi="Arial" w:cs="Arial"/>
          <w:sz w:val="22"/>
        </w:rPr>
        <w:t xml:space="preserve"> ou teint</w:t>
      </w:r>
      <w:r w:rsidR="00D92CEC" w:rsidRPr="00BC2AC0">
        <w:rPr>
          <w:rFonts w:ascii="Arial" w:hAnsi="Arial" w:cs="Arial"/>
          <w:sz w:val="22"/>
        </w:rPr>
        <w:t>s</w:t>
      </w:r>
      <w:r w:rsidR="00694546" w:rsidRPr="00BC2AC0">
        <w:rPr>
          <w:rFonts w:ascii="Arial" w:hAnsi="Arial" w:cs="Arial"/>
          <w:sz w:val="22"/>
        </w:rPr>
        <w:t xml:space="preserve">. </w:t>
      </w:r>
    </w:p>
    <w:p w14:paraId="3DEBBD88" w14:textId="77777777" w:rsidR="004E06CD" w:rsidRPr="00BC2AC0" w:rsidRDefault="004E06CD" w:rsidP="00907062">
      <w:pPr>
        <w:pStyle w:val="Style"/>
        <w:numPr>
          <w:ilvl w:val="0"/>
          <w:numId w:val="2"/>
        </w:numPr>
        <w:spacing w:line="276" w:lineRule="auto"/>
        <w:ind w:left="854" w:right="28" w:hanging="432"/>
        <w:jc w:val="both"/>
        <w:rPr>
          <w:rFonts w:ascii="Arial" w:hAnsi="Arial" w:cs="Arial"/>
          <w:sz w:val="22"/>
        </w:rPr>
      </w:pPr>
      <w:r w:rsidRPr="00BC2AC0">
        <w:rPr>
          <w:rFonts w:ascii="Arial" w:hAnsi="Arial" w:cs="Arial"/>
          <w:sz w:val="22"/>
        </w:rPr>
        <w:t>l’écorce de bois</w:t>
      </w:r>
    </w:p>
    <w:p w14:paraId="17D2E60C" w14:textId="77777777" w:rsidR="00694546" w:rsidRPr="00BC2AC0" w:rsidRDefault="00D64421" w:rsidP="00907062">
      <w:pPr>
        <w:pStyle w:val="Style"/>
        <w:numPr>
          <w:ilvl w:val="0"/>
          <w:numId w:val="2"/>
        </w:numPr>
        <w:spacing w:line="276" w:lineRule="auto"/>
        <w:ind w:left="854" w:right="28" w:hanging="432"/>
        <w:jc w:val="both"/>
        <w:rPr>
          <w:rFonts w:ascii="Arial" w:hAnsi="Arial" w:cs="Arial"/>
          <w:sz w:val="22"/>
        </w:rPr>
      </w:pPr>
      <w:r w:rsidRPr="00BC2AC0">
        <w:rPr>
          <w:rFonts w:ascii="Arial" w:hAnsi="Arial" w:cs="Arial"/>
          <w:sz w:val="22"/>
        </w:rPr>
        <w:t>un</w:t>
      </w:r>
      <w:r w:rsidR="00694546" w:rsidRPr="00BC2AC0">
        <w:rPr>
          <w:rFonts w:ascii="Arial" w:hAnsi="Arial" w:cs="Arial"/>
          <w:sz w:val="22"/>
        </w:rPr>
        <w:t xml:space="preserve"> panneau de fibre de verre </w:t>
      </w:r>
      <w:r w:rsidR="003208A8" w:rsidRPr="00BC2AC0">
        <w:rPr>
          <w:rFonts w:ascii="Arial" w:hAnsi="Arial" w:cs="Arial"/>
          <w:sz w:val="22"/>
        </w:rPr>
        <w:t>ou d’amiante</w:t>
      </w:r>
    </w:p>
    <w:p w14:paraId="10D01375" w14:textId="77777777" w:rsidR="00694546" w:rsidRPr="00BC2AC0" w:rsidRDefault="00694546" w:rsidP="00907062">
      <w:pPr>
        <w:pStyle w:val="Style"/>
        <w:numPr>
          <w:ilvl w:val="0"/>
          <w:numId w:val="2"/>
        </w:numPr>
        <w:spacing w:line="276" w:lineRule="auto"/>
        <w:ind w:left="854" w:right="28" w:hanging="432"/>
        <w:jc w:val="both"/>
        <w:rPr>
          <w:rFonts w:ascii="Arial" w:hAnsi="Arial" w:cs="Arial"/>
          <w:sz w:val="22"/>
        </w:rPr>
      </w:pPr>
      <w:r w:rsidRPr="00BC2AC0">
        <w:rPr>
          <w:rFonts w:ascii="Arial" w:hAnsi="Arial" w:cs="Arial"/>
          <w:sz w:val="22"/>
        </w:rPr>
        <w:t xml:space="preserve">une </w:t>
      </w:r>
      <w:r w:rsidR="00F22AC9" w:rsidRPr="00BC2AC0">
        <w:rPr>
          <w:rFonts w:ascii="Arial" w:hAnsi="Arial" w:cs="Arial"/>
          <w:sz w:val="22"/>
        </w:rPr>
        <w:t>membrane</w:t>
      </w:r>
      <w:r w:rsidRPr="00BC2AC0">
        <w:rPr>
          <w:rFonts w:ascii="Arial" w:hAnsi="Arial" w:cs="Arial"/>
          <w:sz w:val="22"/>
        </w:rPr>
        <w:t xml:space="preserve"> de polyéthylène</w:t>
      </w:r>
      <w:r w:rsidR="00D64421" w:rsidRPr="00BC2AC0">
        <w:rPr>
          <w:rFonts w:ascii="Arial" w:hAnsi="Arial" w:cs="Arial"/>
          <w:sz w:val="22"/>
        </w:rPr>
        <w:t>,</w:t>
      </w:r>
      <w:r w:rsidRPr="00BC2AC0">
        <w:rPr>
          <w:rFonts w:ascii="Arial" w:hAnsi="Arial" w:cs="Arial"/>
          <w:sz w:val="22"/>
        </w:rPr>
        <w:t xml:space="preserve"> sauf utilisée pour une serre</w:t>
      </w:r>
      <w:r w:rsidR="00052FA5" w:rsidRPr="00BC2AC0">
        <w:rPr>
          <w:rFonts w:ascii="Arial" w:hAnsi="Arial" w:cs="Arial"/>
          <w:sz w:val="22"/>
        </w:rPr>
        <w:t xml:space="preserve">, </w:t>
      </w:r>
      <w:r w:rsidR="004F52D6" w:rsidRPr="00BC2AC0">
        <w:rPr>
          <w:rFonts w:ascii="Arial" w:hAnsi="Arial" w:cs="Arial"/>
          <w:sz w:val="22"/>
        </w:rPr>
        <w:t>un abri d’hiver</w:t>
      </w:r>
      <w:r w:rsidR="00370AE0" w:rsidRPr="00BC2AC0">
        <w:rPr>
          <w:rFonts w:ascii="Arial" w:hAnsi="Arial" w:cs="Arial"/>
          <w:sz w:val="22"/>
        </w:rPr>
        <w:t xml:space="preserve"> </w:t>
      </w:r>
      <w:r w:rsidR="00052FA5" w:rsidRPr="00BC2AC0">
        <w:rPr>
          <w:rFonts w:ascii="Arial" w:hAnsi="Arial" w:cs="Arial"/>
          <w:sz w:val="22"/>
        </w:rPr>
        <w:t>ou</w:t>
      </w:r>
      <w:r w:rsidR="003B3AF7" w:rsidRPr="00BC2AC0">
        <w:rPr>
          <w:rFonts w:ascii="Arial" w:hAnsi="Arial" w:cs="Arial"/>
          <w:sz w:val="22"/>
        </w:rPr>
        <w:t xml:space="preserve"> </w:t>
      </w:r>
      <w:r w:rsidR="00370AE0" w:rsidRPr="00BC2AC0">
        <w:rPr>
          <w:rFonts w:ascii="Arial" w:hAnsi="Arial" w:cs="Arial"/>
          <w:sz w:val="22"/>
        </w:rPr>
        <w:t>un bâtiment de type  « mégadôme »</w:t>
      </w:r>
      <w:r w:rsidR="00421BB2" w:rsidRPr="00BC2AC0">
        <w:rPr>
          <w:rFonts w:ascii="Arial" w:hAnsi="Arial" w:cs="Arial"/>
          <w:sz w:val="22"/>
        </w:rPr>
        <w:t>;</w:t>
      </w:r>
      <w:r w:rsidR="006733D6" w:rsidRPr="00BC2AC0">
        <w:rPr>
          <w:rFonts w:ascii="Arial" w:hAnsi="Arial" w:cs="Arial"/>
          <w:sz w:val="22"/>
        </w:rPr>
        <w:t xml:space="preserve"> </w:t>
      </w:r>
      <w:r w:rsidR="00370AE0" w:rsidRPr="00BC2AC0">
        <w:rPr>
          <w:rFonts w:ascii="Arial" w:hAnsi="Arial" w:cs="Arial"/>
          <w:sz w:val="22"/>
        </w:rPr>
        <w:t xml:space="preserve"> </w:t>
      </w:r>
    </w:p>
    <w:p w14:paraId="198732B8" w14:textId="77777777" w:rsidR="006733D6" w:rsidRPr="00BC2AC0" w:rsidRDefault="00D64421" w:rsidP="00907062">
      <w:pPr>
        <w:pStyle w:val="Style"/>
        <w:numPr>
          <w:ilvl w:val="0"/>
          <w:numId w:val="2"/>
        </w:numPr>
        <w:spacing w:line="276" w:lineRule="auto"/>
        <w:ind w:left="854" w:right="28" w:hanging="432"/>
        <w:jc w:val="both"/>
        <w:rPr>
          <w:rFonts w:ascii="Arial" w:hAnsi="Arial" w:cs="Arial"/>
          <w:sz w:val="22"/>
        </w:rPr>
      </w:pPr>
      <w:r w:rsidRPr="00BC2AC0">
        <w:rPr>
          <w:rFonts w:ascii="Arial" w:hAnsi="Arial" w:cs="Arial"/>
          <w:sz w:val="22"/>
        </w:rPr>
        <w:t>un</w:t>
      </w:r>
      <w:r w:rsidR="00801AF0" w:rsidRPr="00BC2AC0">
        <w:rPr>
          <w:rFonts w:ascii="Arial" w:hAnsi="Arial" w:cs="Arial"/>
          <w:sz w:val="22"/>
        </w:rPr>
        <w:t xml:space="preserve"> p</w:t>
      </w:r>
      <w:r w:rsidR="006733D6" w:rsidRPr="00BC2AC0">
        <w:rPr>
          <w:rFonts w:ascii="Arial" w:hAnsi="Arial" w:cs="Arial"/>
          <w:sz w:val="22"/>
        </w:rPr>
        <w:t>anneau</w:t>
      </w:r>
      <w:r w:rsidRPr="00BC2AC0">
        <w:rPr>
          <w:rFonts w:ascii="Arial" w:hAnsi="Arial" w:cs="Arial"/>
          <w:sz w:val="22"/>
        </w:rPr>
        <w:t xml:space="preserve"> de feuille</w:t>
      </w:r>
      <w:r w:rsidR="006733D6" w:rsidRPr="00BC2AC0">
        <w:rPr>
          <w:rFonts w:ascii="Arial" w:hAnsi="Arial" w:cs="Arial"/>
          <w:sz w:val="22"/>
        </w:rPr>
        <w:t xml:space="preserve"> de polycarbonate</w:t>
      </w:r>
      <w:r w:rsidRPr="00BC2AC0">
        <w:rPr>
          <w:rFonts w:ascii="Arial" w:hAnsi="Arial" w:cs="Arial"/>
          <w:sz w:val="22"/>
        </w:rPr>
        <w:t>,</w:t>
      </w:r>
      <w:r w:rsidR="006733D6" w:rsidRPr="00BC2AC0">
        <w:rPr>
          <w:rFonts w:ascii="Arial" w:hAnsi="Arial" w:cs="Arial"/>
          <w:sz w:val="22"/>
        </w:rPr>
        <w:t xml:space="preserve"> </w:t>
      </w:r>
      <w:r w:rsidR="00421BB2" w:rsidRPr="00BC2AC0">
        <w:rPr>
          <w:rFonts w:ascii="Arial" w:hAnsi="Arial" w:cs="Arial"/>
          <w:sz w:val="22"/>
        </w:rPr>
        <w:t xml:space="preserve">sauf </w:t>
      </w:r>
      <w:r w:rsidRPr="00BC2AC0">
        <w:rPr>
          <w:rFonts w:ascii="Arial" w:hAnsi="Arial" w:cs="Arial"/>
          <w:sz w:val="22"/>
        </w:rPr>
        <w:t>s’il est u</w:t>
      </w:r>
      <w:r w:rsidR="00BE2791" w:rsidRPr="00BC2AC0">
        <w:rPr>
          <w:rFonts w:ascii="Arial" w:hAnsi="Arial" w:cs="Arial"/>
          <w:sz w:val="22"/>
        </w:rPr>
        <w:t xml:space="preserve">tilisé pour </w:t>
      </w:r>
      <w:r w:rsidRPr="00BC2AC0">
        <w:rPr>
          <w:rFonts w:ascii="Arial" w:hAnsi="Arial" w:cs="Arial"/>
          <w:sz w:val="22"/>
        </w:rPr>
        <w:t xml:space="preserve">un abri d’hiver </w:t>
      </w:r>
      <w:r w:rsidR="00416575" w:rsidRPr="00BC2AC0">
        <w:rPr>
          <w:rFonts w:ascii="Arial" w:hAnsi="Arial" w:cs="Arial"/>
          <w:sz w:val="22"/>
        </w:rPr>
        <w:t>de</w:t>
      </w:r>
      <w:r w:rsidRPr="00BC2AC0">
        <w:rPr>
          <w:rFonts w:ascii="Arial" w:hAnsi="Arial" w:cs="Arial"/>
          <w:sz w:val="22"/>
        </w:rPr>
        <w:t xml:space="preserve"> piéton, </w:t>
      </w:r>
      <w:r w:rsidR="00801AF0" w:rsidRPr="00BC2AC0">
        <w:rPr>
          <w:rFonts w:ascii="Arial" w:hAnsi="Arial" w:cs="Arial"/>
          <w:sz w:val="22"/>
        </w:rPr>
        <w:t>une serre</w:t>
      </w:r>
      <w:r w:rsidR="00421BB2" w:rsidRPr="00BC2AC0">
        <w:rPr>
          <w:rFonts w:ascii="Arial" w:hAnsi="Arial" w:cs="Arial"/>
          <w:sz w:val="22"/>
        </w:rPr>
        <w:t xml:space="preserve"> </w:t>
      </w:r>
      <w:r w:rsidRPr="00BC2AC0">
        <w:rPr>
          <w:rFonts w:ascii="Arial" w:hAnsi="Arial" w:cs="Arial"/>
          <w:sz w:val="22"/>
        </w:rPr>
        <w:t xml:space="preserve">ou une construction accessoire implantée en cour arrière. </w:t>
      </w:r>
    </w:p>
    <w:p w14:paraId="72B16DB2" w14:textId="77777777" w:rsidR="00D43F09" w:rsidRPr="00BC2AC0" w:rsidRDefault="00D43F09" w:rsidP="00D43F09">
      <w:pPr>
        <w:pStyle w:val="Style"/>
        <w:spacing w:line="276" w:lineRule="auto"/>
        <w:ind w:right="28"/>
        <w:jc w:val="both"/>
        <w:rPr>
          <w:rFonts w:ascii="Arial" w:hAnsi="Arial" w:cs="Arial"/>
          <w:sz w:val="22"/>
        </w:rPr>
      </w:pPr>
    </w:p>
    <w:p w14:paraId="1BCA2FFD" w14:textId="77777777" w:rsidR="00FF56D7" w:rsidRPr="00BC2AC0" w:rsidRDefault="00BC2AC0" w:rsidP="00457635">
      <w:pPr>
        <w:pStyle w:val="Style"/>
        <w:spacing w:line="276" w:lineRule="auto"/>
        <w:ind w:right="28"/>
        <w:jc w:val="both"/>
        <w:rPr>
          <w:rFonts w:ascii="Arial" w:hAnsi="Arial" w:cs="Arial"/>
          <w:sz w:val="22"/>
        </w:rPr>
      </w:pPr>
      <w:r w:rsidRPr="00BC2AC0">
        <w:rPr>
          <w:rFonts w:ascii="Tahoma" w:hAnsi="Tahoma" w:cs="Tahoma"/>
          <w:b/>
          <w:sz w:val="30"/>
        </w:rPr>
        <w:t>3.</w:t>
      </w:r>
      <w:r w:rsidR="00F46621" w:rsidRPr="00BC2AC0">
        <w:rPr>
          <w:rFonts w:ascii="Tahoma" w:hAnsi="Tahoma" w:cs="Tahoma"/>
          <w:b/>
          <w:sz w:val="30"/>
        </w:rPr>
        <w:t>1</w:t>
      </w:r>
      <w:r w:rsidR="00B945CE">
        <w:rPr>
          <w:rFonts w:ascii="Tahoma" w:hAnsi="Tahoma" w:cs="Tahoma"/>
          <w:b/>
          <w:sz w:val="30"/>
        </w:rPr>
        <w:t>6</w:t>
      </w:r>
      <w:r w:rsidR="00FF56D7" w:rsidRPr="00BC2AC0">
        <w:rPr>
          <w:rFonts w:ascii="Tahoma" w:hAnsi="Tahoma" w:cs="Tahoma"/>
          <w:b/>
          <w:sz w:val="30"/>
        </w:rPr>
        <w:t>.</w:t>
      </w:r>
      <w:r w:rsidR="00FF56D7" w:rsidRPr="00BC2AC0">
        <w:rPr>
          <w:rFonts w:ascii="Courier New" w:hAnsi="Courier New" w:cs="Courier New"/>
          <w:b/>
          <w:sz w:val="30"/>
        </w:rPr>
        <w:t xml:space="preserve"> </w:t>
      </w:r>
      <w:r w:rsidR="00FF56D7" w:rsidRPr="00BC2AC0">
        <w:rPr>
          <w:rFonts w:ascii="Arial" w:hAnsi="Arial" w:cs="Arial"/>
          <w:sz w:val="22"/>
        </w:rPr>
        <w:t xml:space="preserve"> L’article 5.12.1.2 </w:t>
      </w:r>
      <w:r w:rsidR="00E62167">
        <w:rPr>
          <w:rFonts w:ascii="Arial" w:hAnsi="Arial" w:cs="Arial"/>
          <w:sz w:val="22"/>
        </w:rPr>
        <w:t xml:space="preserve">de ce règlement est remplacé </w:t>
      </w:r>
      <w:r w:rsidR="00FF56D7" w:rsidRPr="00BC2AC0">
        <w:rPr>
          <w:rFonts w:ascii="Arial" w:hAnsi="Arial" w:cs="Arial"/>
          <w:sz w:val="22"/>
        </w:rPr>
        <w:t>par</w:t>
      </w:r>
      <w:r w:rsidR="00506216">
        <w:rPr>
          <w:rFonts w:ascii="Arial" w:hAnsi="Arial" w:cs="Arial"/>
          <w:sz w:val="22"/>
        </w:rPr>
        <w:t xml:space="preserve"> l’article suivant</w:t>
      </w:r>
      <w:r w:rsidR="00FF56D7" w:rsidRPr="00BC2AC0">
        <w:rPr>
          <w:rFonts w:ascii="Arial" w:hAnsi="Arial" w:cs="Arial"/>
          <w:sz w:val="22"/>
        </w:rPr>
        <w:t xml:space="preserve"> : </w:t>
      </w:r>
    </w:p>
    <w:p w14:paraId="369FCD29" w14:textId="77777777" w:rsidR="00BF589F" w:rsidRPr="00BB558E" w:rsidRDefault="00BF589F" w:rsidP="00506216">
      <w:pPr>
        <w:pStyle w:val="Titre2"/>
        <w:spacing w:before="0"/>
        <w:rPr>
          <w:b w:val="0"/>
          <w:color w:val="33CC33"/>
          <w:sz w:val="22"/>
        </w:rPr>
      </w:pPr>
      <w:r w:rsidRPr="00BB558E">
        <w:rPr>
          <w:b w:val="0"/>
          <w:color w:val="33CC33"/>
          <w:sz w:val="22"/>
        </w:rPr>
        <w:t>(</w:t>
      </w:r>
      <w:r>
        <w:rPr>
          <w:b w:val="0"/>
          <w:color w:val="33CC33"/>
          <w:sz w:val="22"/>
        </w:rPr>
        <w:t>Référendum possible pour l’ensemble du territoire</w:t>
      </w:r>
      <w:r w:rsidRPr="00BB558E">
        <w:rPr>
          <w:b w:val="0"/>
          <w:color w:val="33CC33"/>
          <w:sz w:val="22"/>
        </w:rPr>
        <w:t>)</w:t>
      </w:r>
    </w:p>
    <w:p w14:paraId="2B8E65FA" w14:textId="77777777" w:rsidR="00FF56D7" w:rsidRPr="00BC2AC0" w:rsidRDefault="00FF56D7" w:rsidP="00457635">
      <w:pPr>
        <w:pStyle w:val="Style"/>
        <w:spacing w:line="276" w:lineRule="auto"/>
        <w:ind w:right="28"/>
        <w:jc w:val="both"/>
        <w:rPr>
          <w:w w:val="92"/>
        </w:rPr>
      </w:pPr>
    </w:p>
    <w:p w14:paraId="10EAF79F" w14:textId="77777777" w:rsidR="00FF56D7" w:rsidRPr="00BC2AC0" w:rsidRDefault="00FF56D7" w:rsidP="00457635">
      <w:pPr>
        <w:pStyle w:val="Style"/>
        <w:spacing w:line="276" w:lineRule="auto"/>
        <w:ind w:right="28"/>
        <w:jc w:val="both"/>
        <w:rPr>
          <w:rFonts w:ascii="Arial" w:hAnsi="Arial" w:cs="Arial"/>
          <w:sz w:val="22"/>
        </w:rPr>
      </w:pPr>
      <w:r w:rsidRPr="00BC2AC0">
        <w:rPr>
          <w:rFonts w:ascii="Arial" w:hAnsi="Arial" w:cs="Arial"/>
          <w:b/>
          <w:sz w:val="22"/>
        </w:rPr>
        <w:t>ART. 5.12.1.2</w:t>
      </w:r>
      <w:r w:rsidRPr="00BC2AC0">
        <w:rPr>
          <w:rFonts w:ascii="Arial" w:hAnsi="Arial" w:cs="Arial"/>
          <w:sz w:val="22"/>
        </w:rPr>
        <w:t xml:space="preserve"> </w:t>
      </w:r>
      <w:r w:rsidRPr="00BC2AC0">
        <w:rPr>
          <w:rFonts w:ascii="Arial" w:hAnsi="Arial" w:cs="Arial"/>
          <w:b/>
          <w:sz w:val="22"/>
        </w:rPr>
        <w:t>– Entreposage autorisé dans toutes les zones</w:t>
      </w:r>
      <w:r w:rsidRPr="00BC2AC0">
        <w:rPr>
          <w:rFonts w:ascii="Arial" w:hAnsi="Arial" w:cs="Arial"/>
          <w:sz w:val="22"/>
        </w:rPr>
        <w:t xml:space="preserve"> </w:t>
      </w:r>
    </w:p>
    <w:p w14:paraId="212A5366" w14:textId="77777777" w:rsidR="00FF56D7" w:rsidRPr="00BC2AC0" w:rsidRDefault="00FF56D7" w:rsidP="00457635">
      <w:pPr>
        <w:pStyle w:val="Style"/>
        <w:spacing w:line="276" w:lineRule="auto"/>
        <w:ind w:right="28"/>
        <w:jc w:val="both"/>
        <w:rPr>
          <w:rFonts w:ascii="Arial" w:hAnsi="Arial" w:cs="Arial"/>
          <w:sz w:val="22"/>
        </w:rPr>
      </w:pPr>
    </w:p>
    <w:p w14:paraId="6FCE3237" w14:textId="77777777" w:rsidR="00FF56D7" w:rsidRPr="00BC2AC0" w:rsidRDefault="00FF56D7" w:rsidP="00457635">
      <w:pPr>
        <w:pStyle w:val="Style"/>
        <w:spacing w:line="276" w:lineRule="auto"/>
        <w:ind w:right="28"/>
        <w:jc w:val="both"/>
        <w:rPr>
          <w:rFonts w:ascii="Arial" w:hAnsi="Arial" w:cs="Arial"/>
          <w:sz w:val="22"/>
        </w:rPr>
      </w:pPr>
      <w:r w:rsidRPr="00BC2AC0">
        <w:rPr>
          <w:rFonts w:ascii="Arial" w:hAnsi="Arial" w:cs="Arial"/>
          <w:sz w:val="22"/>
        </w:rPr>
        <w:t xml:space="preserve">[…] </w:t>
      </w:r>
    </w:p>
    <w:p w14:paraId="546950BB" w14:textId="77777777" w:rsidR="00FF56D7" w:rsidRPr="00BC2AC0" w:rsidRDefault="00FF56D7" w:rsidP="00457635">
      <w:pPr>
        <w:pStyle w:val="Style"/>
        <w:spacing w:line="276" w:lineRule="auto"/>
        <w:ind w:right="28"/>
        <w:jc w:val="both"/>
        <w:rPr>
          <w:rFonts w:ascii="Arial" w:hAnsi="Arial" w:cs="Arial"/>
          <w:sz w:val="22"/>
        </w:rPr>
      </w:pPr>
    </w:p>
    <w:p w14:paraId="674AED5F" w14:textId="77777777" w:rsidR="00FF56D7" w:rsidRPr="00BC2AC0" w:rsidRDefault="00FF56D7" w:rsidP="00457635">
      <w:pPr>
        <w:pStyle w:val="Style"/>
        <w:spacing w:line="276" w:lineRule="auto"/>
        <w:ind w:right="28"/>
        <w:jc w:val="both"/>
        <w:rPr>
          <w:rFonts w:ascii="Arial" w:hAnsi="Arial" w:cs="Arial"/>
          <w:sz w:val="22"/>
        </w:rPr>
      </w:pPr>
      <w:r w:rsidRPr="00BC2AC0">
        <w:rPr>
          <w:rFonts w:ascii="Arial" w:hAnsi="Arial" w:cs="Arial"/>
          <w:sz w:val="22"/>
        </w:rPr>
        <w:t>L’entreposage extérieur de véhicules de loisir (</w:t>
      </w:r>
      <w:r w:rsidR="0083210D" w:rsidRPr="00BC2AC0">
        <w:rPr>
          <w:rFonts w:ascii="Arial" w:hAnsi="Arial" w:cs="Arial"/>
          <w:sz w:val="22"/>
        </w:rPr>
        <w:t>tels</w:t>
      </w:r>
      <w:r w:rsidRPr="00BC2AC0">
        <w:rPr>
          <w:rFonts w:ascii="Arial" w:hAnsi="Arial" w:cs="Arial"/>
          <w:sz w:val="22"/>
        </w:rPr>
        <w:t xml:space="preserve"> une roulotte motorisée, une roulotte</w:t>
      </w:r>
      <w:r w:rsidR="00F265CB" w:rsidRPr="00BC2AC0">
        <w:rPr>
          <w:rFonts w:ascii="Arial" w:hAnsi="Arial" w:cs="Arial"/>
          <w:sz w:val="22"/>
        </w:rPr>
        <w:t xml:space="preserve"> de voyage</w:t>
      </w:r>
      <w:r w:rsidRPr="00BC2AC0">
        <w:rPr>
          <w:rFonts w:ascii="Arial" w:hAnsi="Arial" w:cs="Arial"/>
          <w:sz w:val="22"/>
        </w:rPr>
        <w:t>, une motoneige, un bateau de plaisance,</w:t>
      </w:r>
      <w:r w:rsidR="00F265CB" w:rsidRPr="00BC2AC0">
        <w:rPr>
          <w:rFonts w:ascii="Arial" w:hAnsi="Arial" w:cs="Arial"/>
          <w:sz w:val="22"/>
        </w:rPr>
        <w:t xml:space="preserve"> une chaloupe, un canot, un kayak, un véhicule tout-terrain (VTT) ou tout autre véhicule similaire</w:t>
      </w:r>
      <w:r w:rsidRPr="00BC2AC0">
        <w:rPr>
          <w:rFonts w:ascii="Arial" w:hAnsi="Arial" w:cs="Arial"/>
          <w:sz w:val="22"/>
        </w:rPr>
        <w:t xml:space="preserve">) et de véhicules utilitaires (tel un tracteur) est autorisé selon les normes suivantes : </w:t>
      </w:r>
    </w:p>
    <w:p w14:paraId="408154BE" w14:textId="77777777" w:rsidR="00DD1BCB" w:rsidRPr="00BC2AC0" w:rsidRDefault="00DD1BCB" w:rsidP="00457635">
      <w:pPr>
        <w:pStyle w:val="Style"/>
        <w:spacing w:line="276" w:lineRule="auto"/>
        <w:ind w:right="28"/>
        <w:jc w:val="both"/>
        <w:rPr>
          <w:rFonts w:ascii="Arial" w:hAnsi="Arial" w:cs="Arial"/>
          <w:sz w:val="22"/>
        </w:rPr>
      </w:pPr>
    </w:p>
    <w:p w14:paraId="3C9CC0D6" w14:textId="77777777" w:rsidR="00DB7AE0" w:rsidRPr="00BC2AC0" w:rsidRDefault="00DB7AE0" w:rsidP="004F0EF7">
      <w:pPr>
        <w:pStyle w:val="Paragraphedeliste"/>
        <w:numPr>
          <w:ilvl w:val="0"/>
          <w:numId w:val="16"/>
        </w:numPr>
        <w:spacing w:after="0" w:line="276" w:lineRule="auto"/>
        <w:ind w:right="28"/>
        <w:jc w:val="both"/>
        <w:rPr>
          <w:rFonts w:ascii="Arial" w:hAnsi="Arial" w:cs="Arial"/>
        </w:rPr>
      </w:pPr>
      <w:r w:rsidRPr="00BC2AC0">
        <w:rPr>
          <w:rFonts w:ascii="Arial" w:hAnsi="Arial" w:cs="Arial"/>
        </w:rPr>
        <w:lastRenderedPageBreak/>
        <w:t>À l’intérieur du périmètre urbain, le véhicule est localisé sur un terrain où est érigé un bâtiment principal résidentiel</w:t>
      </w:r>
      <w:r w:rsidR="00CD2005">
        <w:rPr>
          <w:rFonts w:ascii="Arial" w:hAnsi="Arial" w:cs="Arial"/>
        </w:rPr>
        <w:t xml:space="preserve">. </w:t>
      </w:r>
      <w:r w:rsidR="00CD2005" w:rsidRPr="00B945CE">
        <w:rPr>
          <w:rFonts w:ascii="Arial" w:hAnsi="Arial" w:cs="Arial"/>
        </w:rPr>
        <w:t>À l’extérieur du périmètre urbain, le véhicule est localisé sur un terrain ou est érigé un bâtiment principal</w:t>
      </w:r>
      <w:r w:rsidRPr="00BC2AC0">
        <w:rPr>
          <w:rFonts w:ascii="Arial" w:hAnsi="Arial" w:cs="Arial"/>
        </w:rPr>
        <w:t xml:space="preserve">; </w:t>
      </w:r>
    </w:p>
    <w:p w14:paraId="649E93FA" w14:textId="77777777" w:rsidR="00D71163" w:rsidRPr="00BC2AC0" w:rsidRDefault="00FF56D7" w:rsidP="004F0EF7">
      <w:pPr>
        <w:pStyle w:val="Paragraphedeliste"/>
        <w:numPr>
          <w:ilvl w:val="0"/>
          <w:numId w:val="16"/>
        </w:numPr>
        <w:spacing w:after="0" w:line="276" w:lineRule="auto"/>
        <w:ind w:right="28"/>
        <w:jc w:val="both"/>
        <w:rPr>
          <w:rFonts w:ascii="Arial" w:hAnsi="Arial" w:cs="Arial"/>
        </w:rPr>
      </w:pPr>
      <w:r w:rsidRPr="00BC2AC0">
        <w:rPr>
          <w:rFonts w:ascii="Arial" w:hAnsi="Arial" w:cs="Arial"/>
        </w:rPr>
        <w:t>le véhicule est localisé</w:t>
      </w:r>
      <w:r w:rsidR="00D71163" w:rsidRPr="00BC2AC0">
        <w:rPr>
          <w:rFonts w:ascii="Arial" w:hAnsi="Arial" w:cs="Arial"/>
        </w:rPr>
        <w:t xml:space="preserve"> </w:t>
      </w:r>
      <w:r w:rsidRPr="00BC2AC0">
        <w:rPr>
          <w:rFonts w:ascii="Arial" w:hAnsi="Arial" w:cs="Arial"/>
        </w:rPr>
        <w:t>dans les cours latérales ou arrière,</w:t>
      </w:r>
      <w:r w:rsidR="00D71163" w:rsidRPr="00BC2AC0">
        <w:rPr>
          <w:rFonts w:ascii="Arial" w:hAnsi="Arial" w:cs="Arial"/>
        </w:rPr>
        <w:t xml:space="preserve"> ou </w:t>
      </w:r>
      <w:r w:rsidR="00C55294" w:rsidRPr="00BC2AC0">
        <w:rPr>
          <w:rFonts w:ascii="Arial" w:hAnsi="Arial" w:cs="Arial"/>
        </w:rPr>
        <w:t xml:space="preserve">dans la </w:t>
      </w:r>
      <w:r w:rsidR="00D71163" w:rsidRPr="00BC2AC0">
        <w:rPr>
          <w:rFonts w:ascii="Arial" w:hAnsi="Arial" w:cs="Arial"/>
        </w:rPr>
        <w:t>cour avant dans l’aire de stationnement</w:t>
      </w:r>
      <w:r w:rsidR="009B0C89" w:rsidRPr="00BC2AC0">
        <w:rPr>
          <w:rFonts w:ascii="Arial" w:hAnsi="Arial" w:cs="Arial"/>
        </w:rPr>
        <w:t xml:space="preserve"> entre le 1</w:t>
      </w:r>
      <w:r w:rsidR="009B0C89" w:rsidRPr="00BC2AC0">
        <w:rPr>
          <w:rFonts w:ascii="Arial" w:hAnsi="Arial" w:cs="Arial"/>
          <w:vertAlign w:val="superscript"/>
        </w:rPr>
        <w:t>er</w:t>
      </w:r>
      <w:r w:rsidR="009B0C89" w:rsidRPr="00BC2AC0">
        <w:rPr>
          <w:rFonts w:ascii="Arial" w:hAnsi="Arial" w:cs="Arial"/>
        </w:rPr>
        <w:t xml:space="preserve"> juin et le 1</w:t>
      </w:r>
      <w:r w:rsidR="009B0C89" w:rsidRPr="00BC2AC0">
        <w:rPr>
          <w:rFonts w:ascii="Arial" w:hAnsi="Arial" w:cs="Arial"/>
          <w:vertAlign w:val="superscript"/>
        </w:rPr>
        <w:t>er</w:t>
      </w:r>
      <w:r w:rsidR="009B0C89" w:rsidRPr="00BC2AC0">
        <w:rPr>
          <w:rFonts w:ascii="Arial" w:hAnsi="Arial" w:cs="Arial"/>
        </w:rPr>
        <w:t xml:space="preserve"> novembre</w:t>
      </w:r>
      <w:r w:rsidR="00C55294" w:rsidRPr="00BC2AC0">
        <w:rPr>
          <w:rFonts w:ascii="Arial" w:hAnsi="Arial" w:cs="Arial"/>
        </w:rPr>
        <w:t>;</w:t>
      </w:r>
    </w:p>
    <w:p w14:paraId="329FCD8A" w14:textId="77777777" w:rsidR="00BA7F93" w:rsidRPr="00BC2AC0" w:rsidRDefault="00D71163" w:rsidP="004F0EF7">
      <w:pPr>
        <w:pStyle w:val="Paragraphedeliste"/>
        <w:numPr>
          <w:ilvl w:val="0"/>
          <w:numId w:val="16"/>
        </w:numPr>
        <w:spacing w:after="0" w:line="276" w:lineRule="auto"/>
        <w:ind w:right="28"/>
        <w:jc w:val="both"/>
        <w:rPr>
          <w:rFonts w:ascii="Arial" w:hAnsi="Arial" w:cs="Arial"/>
        </w:rPr>
      </w:pPr>
      <w:r w:rsidRPr="00BC2AC0">
        <w:rPr>
          <w:rFonts w:ascii="Arial" w:hAnsi="Arial" w:cs="Arial"/>
        </w:rPr>
        <w:t>le véhicule est localisé</w:t>
      </w:r>
      <w:r w:rsidR="00FF56D7" w:rsidRPr="00BC2AC0">
        <w:rPr>
          <w:rFonts w:ascii="Arial" w:hAnsi="Arial" w:cs="Arial"/>
        </w:rPr>
        <w:t xml:space="preserve"> à une distance minimale de deux mètres (2 m) des limites de propriété</w:t>
      </w:r>
      <w:r w:rsidR="00BA7F93" w:rsidRPr="00BC2AC0">
        <w:rPr>
          <w:rFonts w:ascii="Arial" w:hAnsi="Arial" w:cs="Arial"/>
        </w:rPr>
        <w:t>;</w:t>
      </w:r>
      <w:r w:rsidR="002B3E81" w:rsidRPr="00BC2AC0">
        <w:rPr>
          <w:rFonts w:ascii="Arial" w:hAnsi="Arial" w:cs="Arial"/>
        </w:rPr>
        <w:t xml:space="preserve"> </w:t>
      </w:r>
    </w:p>
    <w:p w14:paraId="379CFA4E" w14:textId="77777777" w:rsidR="00FF56D7" w:rsidRPr="00BC2AC0" w:rsidRDefault="00BA7F93" w:rsidP="004F0EF7">
      <w:pPr>
        <w:pStyle w:val="Paragraphedeliste"/>
        <w:numPr>
          <w:ilvl w:val="0"/>
          <w:numId w:val="16"/>
        </w:numPr>
        <w:spacing w:after="0" w:line="276" w:lineRule="auto"/>
        <w:ind w:right="28"/>
        <w:jc w:val="both"/>
        <w:rPr>
          <w:rFonts w:ascii="Arial" w:hAnsi="Arial" w:cs="Arial"/>
        </w:rPr>
      </w:pPr>
      <w:r w:rsidRPr="00BC2AC0">
        <w:rPr>
          <w:rFonts w:ascii="Arial" w:hAnsi="Arial" w:cs="Arial"/>
        </w:rPr>
        <w:t>le véhicule est localisé</w:t>
      </w:r>
      <w:r w:rsidR="002B3E81" w:rsidRPr="00BC2AC0">
        <w:rPr>
          <w:rFonts w:ascii="Arial" w:hAnsi="Arial" w:cs="Arial"/>
        </w:rPr>
        <w:t xml:space="preserve"> à une distance minimale de trois mètres (3m) de la rue</w:t>
      </w:r>
      <w:r w:rsidRPr="00BC2AC0">
        <w:rPr>
          <w:rFonts w:ascii="Arial" w:hAnsi="Arial" w:cs="Arial"/>
        </w:rPr>
        <w:t>;</w:t>
      </w:r>
      <w:r w:rsidR="00E40878" w:rsidRPr="00BC2AC0">
        <w:rPr>
          <w:rFonts w:ascii="Arial" w:hAnsi="Arial" w:cs="Arial"/>
        </w:rPr>
        <w:t xml:space="preserve"> </w:t>
      </w:r>
    </w:p>
    <w:p w14:paraId="1C3B4DA4" w14:textId="77777777" w:rsidR="00DB7AE0" w:rsidRPr="00BC2AC0" w:rsidRDefault="00FF56D7" w:rsidP="004F0EF7">
      <w:pPr>
        <w:pStyle w:val="Paragraphedeliste"/>
        <w:numPr>
          <w:ilvl w:val="0"/>
          <w:numId w:val="16"/>
        </w:numPr>
        <w:spacing w:line="276" w:lineRule="auto"/>
        <w:ind w:right="28"/>
        <w:jc w:val="both"/>
        <w:rPr>
          <w:rFonts w:ascii="Arial" w:hAnsi="Arial" w:cs="Arial"/>
        </w:rPr>
      </w:pPr>
      <w:r w:rsidRPr="00BC2AC0">
        <w:rPr>
          <w:rFonts w:ascii="Arial" w:hAnsi="Arial" w:cs="Arial"/>
        </w:rPr>
        <w:t xml:space="preserve">les roulottes motorisées et </w:t>
      </w:r>
      <w:r w:rsidR="00C0495D" w:rsidRPr="00BC2AC0">
        <w:rPr>
          <w:rFonts w:ascii="Arial" w:hAnsi="Arial" w:cs="Arial"/>
        </w:rPr>
        <w:t xml:space="preserve">les </w:t>
      </w:r>
      <w:r w:rsidRPr="00BC2AC0">
        <w:rPr>
          <w:rFonts w:ascii="Arial" w:hAnsi="Arial" w:cs="Arial"/>
        </w:rPr>
        <w:t>roulottes</w:t>
      </w:r>
      <w:r w:rsidR="00163ADC" w:rsidRPr="00BC2AC0">
        <w:rPr>
          <w:rFonts w:ascii="Arial" w:hAnsi="Arial" w:cs="Arial"/>
        </w:rPr>
        <w:t xml:space="preserve"> de voyage</w:t>
      </w:r>
      <w:r w:rsidRPr="00BC2AC0">
        <w:rPr>
          <w:rFonts w:ascii="Arial" w:hAnsi="Arial" w:cs="Arial"/>
        </w:rPr>
        <w:t xml:space="preserve"> ne doivent en aucun temps être utilisées </w:t>
      </w:r>
      <w:r w:rsidR="00DD1BCB" w:rsidRPr="00BC2AC0">
        <w:rPr>
          <w:rFonts w:ascii="Arial" w:hAnsi="Arial" w:cs="Arial"/>
        </w:rPr>
        <w:t>aux fins d’y loger des personnes sur une base temporaire ou permanente</w:t>
      </w:r>
      <w:r w:rsidR="00BA7F93" w:rsidRPr="00BC2AC0">
        <w:rPr>
          <w:rFonts w:ascii="Arial" w:hAnsi="Arial" w:cs="Arial"/>
        </w:rPr>
        <w:t>. Elles sont dépourvue</w:t>
      </w:r>
      <w:r w:rsidR="004510C9" w:rsidRPr="00BC2AC0">
        <w:rPr>
          <w:rFonts w:ascii="Arial" w:hAnsi="Arial" w:cs="Arial"/>
        </w:rPr>
        <w:t>s</w:t>
      </w:r>
      <w:r w:rsidR="00BA7F93" w:rsidRPr="00BC2AC0">
        <w:rPr>
          <w:rFonts w:ascii="Arial" w:hAnsi="Arial" w:cs="Arial"/>
        </w:rPr>
        <w:t xml:space="preserve"> de tout raccordement en eau et</w:t>
      </w:r>
      <w:r w:rsidR="00C0495D" w:rsidRPr="00BC2AC0">
        <w:rPr>
          <w:rFonts w:ascii="Arial" w:hAnsi="Arial" w:cs="Arial"/>
        </w:rPr>
        <w:t xml:space="preserve"> de tout raccordement</w:t>
      </w:r>
      <w:r w:rsidR="00603BA3" w:rsidRPr="00BC2AC0">
        <w:rPr>
          <w:rFonts w:ascii="Arial" w:hAnsi="Arial" w:cs="Arial"/>
        </w:rPr>
        <w:t xml:space="preserve"> à une installation septique</w:t>
      </w:r>
      <w:r w:rsidR="00DB7AE0" w:rsidRPr="00BC2AC0">
        <w:rPr>
          <w:rFonts w:ascii="Arial" w:hAnsi="Arial" w:cs="Arial"/>
        </w:rPr>
        <w:t xml:space="preserve">. Aucun aménagement (galerie, terrasse, accessoires décoratifs, etc.) </w:t>
      </w:r>
      <w:r w:rsidR="00CD2005" w:rsidRPr="00B945CE">
        <w:rPr>
          <w:rFonts w:ascii="Arial" w:hAnsi="Arial" w:cs="Arial"/>
        </w:rPr>
        <w:t>ou construction accessoire n’est annexé à la roulotte</w:t>
      </w:r>
      <w:r w:rsidR="00DB7AE0" w:rsidRPr="00B945CE">
        <w:rPr>
          <w:rFonts w:ascii="Arial" w:hAnsi="Arial" w:cs="Arial"/>
        </w:rPr>
        <w:t xml:space="preserve">; </w:t>
      </w:r>
    </w:p>
    <w:p w14:paraId="2A1E551C" w14:textId="77777777" w:rsidR="00C61EA2" w:rsidRDefault="00C61EA2" w:rsidP="004F0EF7">
      <w:pPr>
        <w:pStyle w:val="Paragraphedeliste"/>
        <w:numPr>
          <w:ilvl w:val="0"/>
          <w:numId w:val="16"/>
        </w:numPr>
        <w:spacing w:line="276" w:lineRule="auto"/>
        <w:ind w:right="28"/>
        <w:jc w:val="both"/>
        <w:rPr>
          <w:rFonts w:ascii="Arial" w:hAnsi="Arial" w:cs="Arial"/>
        </w:rPr>
      </w:pPr>
      <w:r w:rsidRPr="00B945CE">
        <w:rPr>
          <w:rFonts w:ascii="Arial" w:hAnsi="Arial" w:cs="Arial"/>
        </w:rPr>
        <w:t xml:space="preserve">un maximum de deux (2) roulottes (de voyage et motorisées) </w:t>
      </w:r>
      <w:r w:rsidR="004F0EF7">
        <w:rPr>
          <w:rFonts w:ascii="Arial" w:hAnsi="Arial" w:cs="Arial"/>
        </w:rPr>
        <w:t>es</w:t>
      </w:r>
      <w:r w:rsidRPr="00B945CE">
        <w:rPr>
          <w:rFonts w:ascii="Arial" w:hAnsi="Arial" w:cs="Arial"/>
        </w:rPr>
        <w:t>t autorisé par terrain.</w:t>
      </w:r>
      <w:r>
        <w:rPr>
          <w:rFonts w:ascii="Arial" w:hAnsi="Arial" w:cs="Arial"/>
        </w:rPr>
        <w:t xml:space="preserve"> Sauf exception à</w:t>
      </w:r>
      <w:r w:rsidRPr="00BC2AC0">
        <w:rPr>
          <w:rFonts w:ascii="Arial" w:hAnsi="Arial" w:cs="Arial"/>
        </w:rPr>
        <w:t xml:space="preserve"> </w:t>
      </w:r>
      <w:r>
        <w:rPr>
          <w:rFonts w:ascii="Arial" w:hAnsi="Arial" w:cs="Arial"/>
        </w:rPr>
        <w:t>l’extérieur du périmètre urbain</w:t>
      </w:r>
      <w:r w:rsidRPr="00A35622">
        <w:rPr>
          <w:rFonts w:ascii="Arial" w:hAnsi="Arial" w:cs="Arial"/>
        </w:rPr>
        <w:t xml:space="preserve"> </w:t>
      </w:r>
      <w:r w:rsidRPr="00BC2AC0">
        <w:rPr>
          <w:rFonts w:ascii="Arial" w:hAnsi="Arial" w:cs="Arial"/>
        </w:rPr>
        <w:t>sur un même terrain</w:t>
      </w:r>
      <w:r>
        <w:rPr>
          <w:rFonts w:ascii="Arial" w:hAnsi="Arial" w:cs="Arial"/>
        </w:rPr>
        <w:t xml:space="preserve"> d’au moins </w:t>
      </w:r>
      <w:r w:rsidR="00B945CE" w:rsidRPr="00B945CE">
        <w:rPr>
          <w:rFonts w:ascii="Arial" w:hAnsi="Arial" w:cs="Arial"/>
        </w:rPr>
        <w:t xml:space="preserve">quatre </w:t>
      </w:r>
      <w:r w:rsidRPr="00B945CE">
        <w:rPr>
          <w:rFonts w:ascii="Arial" w:hAnsi="Arial" w:cs="Arial"/>
        </w:rPr>
        <w:t>(</w:t>
      </w:r>
      <w:r w:rsidR="00B945CE" w:rsidRPr="00B945CE">
        <w:rPr>
          <w:rFonts w:ascii="Arial" w:hAnsi="Arial" w:cs="Arial"/>
        </w:rPr>
        <w:t>4</w:t>
      </w:r>
      <w:r w:rsidRPr="00B945CE">
        <w:rPr>
          <w:rFonts w:ascii="Arial" w:hAnsi="Arial" w:cs="Arial"/>
        </w:rPr>
        <w:t>) hectares</w:t>
      </w:r>
      <w:r>
        <w:rPr>
          <w:rFonts w:ascii="Arial" w:hAnsi="Arial" w:cs="Arial"/>
        </w:rPr>
        <w:t xml:space="preserve"> </w:t>
      </w:r>
      <w:r w:rsidRPr="00BC2AC0">
        <w:rPr>
          <w:rFonts w:ascii="Arial" w:hAnsi="Arial" w:cs="Arial"/>
        </w:rPr>
        <w:t>entre le 1</w:t>
      </w:r>
      <w:r w:rsidRPr="00BC2AC0">
        <w:rPr>
          <w:rFonts w:ascii="Arial" w:hAnsi="Arial" w:cs="Arial"/>
          <w:vertAlign w:val="superscript"/>
        </w:rPr>
        <w:t>er</w:t>
      </w:r>
      <w:r w:rsidRPr="00BC2AC0">
        <w:rPr>
          <w:rFonts w:ascii="Arial" w:hAnsi="Arial" w:cs="Arial"/>
        </w:rPr>
        <w:t xml:space="preserve"> novembre et le 1</w:t>
      </w:r>
      <w:r w:rsidRPr="00BC2AC0">
        <w:rPr>
          <w:rFonts w:ascii="Arial" w:hAnsi="Arial" w:cs="Arial"/>
          <w:vertAlign w:val="superscript"/>
        </w:rPr>
        <w:t>er</w:t>
      </w:r>
      <w:r w:rsidRPr="00BC2AC0">
        <w:rPr>
          <w:rFonts w:ascii="Arial" w:hAnsi="Arial" w:cs="Arial"/>
        </w:rPr>
        <w:t xml:space="preserve"> juin</w:t>
      </w:r>
      <w:r>
        <w:rPr>
          <w:rFonts w:ascii="Arial" w:hAnsi="Arial" w:cs="Arial"/>
        </w:rPr>
        <w:t xml:space="preserve"> où</w:t>
      </w:r>
      <w:r w:rsidRPr="00BC2AC0">
        <w:rPr>
          <w:rFonts w:ascii="Arial" w:hAnsi="Arial" w:cs="Arial"/>
        </w:rPr>
        <w:t xml:space="preserve"> un maximum de cinq (5) roulottes </w:t>
      </w:r>
      <w:r>
        <w:rPr>
          <w:rFonts w:ascii="Arial" w:hAnsi="Arial" w:cs="Arial"/>
        </w:rPr>
        <w:t>(</w:t>
      </w:r>
      <w:r w:rsidRPr="00BC2AC0">
        <w:rPr>
          <w:rFonts w:ascii="Arial" w:hAnsi="Arial" w:cs="Arial"/>
        </w:rPr>
        <w:t>de voyage</w:t>
      </w:r>
      <w:r>
        <w:rPr>
          <w:rFonts w:ascii="Arial" w:hAnsi="Arial" w:cs="Arial"/>
        </w:rPr>
        <w:t xml:space="preserve"> </w:t>
      </w:r>
      <w:r w:rsidRPr="00BC2AC0">
        <w:rPr>
          <w:rFonts w:ascii="Arial" w:hAnsi="Arial" w:cs="Arial"/>
        </w:rPr>
        <w:t>ou motorisées</w:t>
      </w:r>
      <w:r>
        <w:rPr>
          <w:rFonts w:ascii="Arial" w:hAnsi="Arial" w:cs="Arial"/>
        </w:rPr>
        <w:t>)</w:t>
      </w:r>
      <w:r w:rsidRPr="00BC2AC0">
        <w:rPr>
          <w:rFonts w:ascii="Arial" w:hAnsi="Arial" w:cs="Arial"/>
        </w:rPr>
        <w:t xml:space="preserve"> est autorisé</w:t>
      </w:r>
      <w:r w:rsidR="001A7F17">
        <w:rPr>
          <w:rFonts w:ascii="Arial" w:hAnsi="Arial" w:cs="Arial"/>
        </w:rPr>
        <w:t xml:space="preserve"> ; </w:t>
      </w:r>
      <w:r w:rsidRPr="00BC2AC0">
        <w:rPr>
          <w:rFonts w:ascii="Arial" w:hAnsi="Arial" w:cs="Arial"/>
        </w:rPr>
        <w:t xml:space="preserve"> </w:t>
      </w:r>
    </w:p>
    <w:p w14:paraId="68B3E66A" w14:textId="77777777" w:rsidR="00C61EA2" w:rsidRPr="00BC2AC0" w:rsidRDefault="00C61EA2" w:rsidP="004F0EF7">
      <w:pPr>
        <w:pStyle w:val="Paragraphedeliste"/>
        <w:numPr>
          <w:ilvl w:val="0"/>
          <w:numId w:val="16"/>
        </w:numPr>
        <w:spacing w:line="276" w:lineRule="auto"/>
        <w:ind w:right="28"/>
        <w:jc w:val="both"/>
        <w:rPr>
          <w:rFonts w:ascii="Arial" w:hAnsi="Arial" w:cs="Arial"/>
        </w:rPr>
      </w:pPr>
      <w:r w:rsidRPr="00BC2AC0">
        <w:rPr>
          <w:rFonts w:ascii="Arial" w:hAnsi="Arial" w:cs="Arial"/>
        </w:rPr>
        <w:t>le véhicule doit être en état de fonctionner</w:t>
      </w:r>
      <w:r>
        <w:rPr>
          <w:rFonts w:ascii="Arial" w:hAnsi="Arial" w:cs="Arial"/>
        </w:rPr>
        <w:t xml:space="preserve"> </w:t>
      </w:r>
      <w:r w:rsidRPr="00B945CE">
        <w:rPr>
          <w:rFonts w:ascii="Arial" w:hAnsi="Arial" w:cs="Arial"/>
        </w:rPr>
        <w:t>et d’être mobile;</w:t>
      </w:r>
    </w:p>
    <w:p w14:paraId="589B6924" w14:textId="77777777" w:rsidR="00DD1BCB" w:rsidRPr="00BC2AC0" w:rsidRDefault="00270916" w:rsidP="004F0EF7">
      <w:pPr>
        <w:pStyle w:val="Paragraphedeliste"/>
        <w:numPr>
          <w:ilvl w:val="0"/>
          <w:numId w:val="16"/>
        </w:numPr>
        <w:spacing w:line="276" w:lineRule="auto"/>
        <w:ind w:right="28"/>
        <w:jc w:val="both"/>
        <w:rPr>
          <w:rFonts w:ascii="Arial" w:hAnsi="Arial" w:cs="Arial"/>
        </w:rPr>
      </w:pPr>
      <w:r w:rsidRPr="00BC2AC0">
        <w:rPr>
          <w:rFonts w:ascii="Arial" w:hAnsi="Arial" w:cs="Arial"/>
        </w:rPr>
        <w:t>le véhicule ou la roulotte est entreposé sur le terrain pour une période consécutive maximale d’un (1) an</w:t>
      </w:r>
      <w:r w:rsidR="00DD1BCB" w:rsidRPr="00BC2AC0">
        <w:rPr>
          <w:rFonts w:ascii="Arial" w:hAnsi="Arial" w:cs="Arial"/>
        </w:rPr>
        <w:t xml:space="preserve">. </w:t>
      </w:r>
    </w:p>
    <w:p w14:paraId="5D1D74D9" w14:textId="77777777" w:rsidR="00AC51A5" w:rsidRDefault="00AC51A5" w:rsidP="00457635">
      <w:pPr>
        <w:pStyle w:val="Style"/>
        <w:spacing w:line="276" w:lineRule="auto"/>
        <w:ind w:right="28"/>
        <w:jc w:val="both"/>
        <w:rPr>
          <w:rFonts w:ascii="Tahoma" w:hAnsi="Tahoma" w:cs="Tahoma"/>
          <w:b/>
          <w:sz w:val="30"/>
        </w:rPr>
      </w:pPr>
    </w:p>
    <w:p w14:paraId="4E18A2D1" w14:textId="77777777" w:rsidR="00457635" w:rsidRPr="00BC2AC0" w:rsidRDefault="00BC2AC0" w:rsidP="00457635">
      <w:pPr>
        <w:pStyle w:val="Style"/>
        <w:spacing w:line="276" w:lineRule="auto"/>
        <w:ind w:right="28"/>
        <w:jc w:val="both"/>
        <w:rPr>
          <w:rFonts w:ascii="Arial" w:hAnsi="Arial" w:cs="Arial"/>
          <w:sz w:val="22"/>
        </w:rPr>
      </w:pPr>
      <w:r w:rsidRPr="00BC2AC0">
        <w:rPr>
          <w:rFonts w:ascii="Tahoma" w:hAnsi="Tahoma" w:cs="Tahoma"/>
          <w:b/>
          <w:sz w:val="30"/>
        </w:rPr>
        <w:t>3.</w:t>
      </w:r>
      <w:r w:rsidR="00630A31" w:rsidRPr="00BC2AC0">
        <w:rPr>
          <w:rFonts w:ascii="Tahoma" w:hAnsi="Tahoma" w:cs="Tahoma"/>
          <w:b/>
          <w:sz w:val="30"/>
        </w:rPr>
        <w:t>1</w:t>
      </w:r>
      <w:r w:rsidR="00B945CE">
        <w:rPr>
          <w:rFonts w:ascii="Tahoma" w:hAnsi="Tahoma" w:cs="Tahoma"/>
          <w:b/>
          <w:sz w:val="30"/>
        </w:rPr>
        <w:t>7</w:t>
      </w:r>
      <w:r w:rsidR="00457635" w:rsidRPr="00BC2AC0">
        <w:rPr>
          <w:rFonts w:ascii="Tahoma" w:hAnsi="Tahoma" w:cs="Tahoma"/>
          <w:b/>
          <w:sz w:val="30"/>
        </w:rPr>
        <w:t>.</w:t>
      </w:r>
      <w:r w:rsidR="00457635" w:rsidRPr="00BC2AC0">
        <w:rPr>
          <w:rFonts w:ascii="Courier New" w:hAnsi="Courier New" w:cs="Courier New"/>
          <w:b/>
          <w:sz w:val="30"/>
        </w:rPr>
        <w:t xml:space="preserve"> </w:t>
      </w:r>
      <w:r w:rsidR="00457635" w:rsidRPr="00BC2AC0">
        <w:rPr>
          <w:rFonts w:ascii="Arial" w:hAnsi="Arial" w:cs="Arial"/>
          <w:sz w:val="22"/>
        </w:rPr>
        <w:t xml:space="preserve"> Ce règlement est modifié par l’ajout, après l’article  5.12.1.2, de l’article </w:t>
      </w:r>
      <w:r w:rsidR="002B0A7B">
        <w:rPr>
          <w:rFonts w:ascii="Arial" w:hAnsi="Arial" w:cs="Arial"/>
          <w:sz w:val="22"/>
        </w:rPr>
        <w:t xml:space="preserve">5.12.1.3 </w:t>
      </w:r>
      <w:r w:rsidR="00457635" w:rsidRPr="00BC2AC0">
        <w:rPr>
          <w:rFonts w:ascii="Arial" w:hAnsi="Arial" w:cs="Arial"/>
          <w:sz w:val="22"/>
        </w:rPr>
        <w:t>suivant :  </w:t>
      </w:r>
    </w:p>
    <w:p w14:paraId="222AFAAD" w14:textId="77777777" w:rsidR="00BF589F" w:rsidRPr="00BB558E" w:rsidRDefault="00BF589F" w:rsidP="002B0A7B">
      <w:pPr>
        <w:pStyle w:val="Titre2"/>
        <w:spacing w:before="0"/>
        <w:rPr>
          <w:b w:val="0"/>
          <w:color w:val="33CC33"/>
          <w:sz w:val="22"/>
        </w:rPr>
      </w:pPr>
      <w:r w:rsidRPr="00BB558E">
        <w:rPr>
          <w:b w:val="0"/>
          <w:color w:val="33CC33"/>
          <w:sz w:val="22"/>
        </w:rPr>
        <w:t>(</w:t>
      </w:r>
      <w:r>
        <w:rPr>
          <w:b w:val="0"/>
          <w:color w:val="33CC33"/>
          <w:sz w:val="22"/>
        </w:rPr>
        <w:t>Référendum possible pour l’ensemble du territoire</w:t>
      </w:r>
      <w:r w:rsidRPr="00BB558E">
        <w:rPr>
          <w:b w:val="0"/>
          <w:color w:val="33CC33"/>
          <w:sz w:val="22"/>
        </w:rPr>
        <w:t>)</w:t>
      </w:r>
    </w:p>
    <w:p w14:paraId="65DF9503" w14:textId="77777777" w:rsidR="00457635" w:rsidRPr="00BC2AC0" w:rsidRDefault="00457635" w:rsidP="00457635">
      <w:pPr>
        <w:pStyle w:val="Style"/>
        <w:spacing w:line="276" w:lineRule="auto"/>
        <w:ind w:right="28"/>
        <w:jc w:val="both"/>
        <w:rPr>
          <w:rFonts w:ascii="Arial" w:hAnsi="Arial" w:cs="Arial"/>
          <w:sz w:val="22"/>
        </w:rPr>
      </w:pPr>
    </w:p>
    <w:p w14:paraId="4D648FF2" w14:textId="77777777" w:rsidR="00457635" w:rsidRPr="00BC2AC0" w:rsidRDefault="00457635" w:rsidP="00457635">
      <w:pPr>
        <w:pStyle w:val="Titre2"/>
        <w:rPr>
          <w:color w:val="auto"/>
          <w:w w:val="92"/>
        </w:rPr>
      </w:pPr>
      <w:bookmarkStart w:id="50" w:name="_Toc37358759"/>
      <w:r w:rsidRPr="00BC2AC0">
        <w:rPr>
          <w:color w:val="auto"/>
          <w:w w:val="92"/>
        </w:rPr>
        <w:t>ART. 5.12.1.3 –</w:t>
      </w:r>
      <w:r w:rsidRPr="00BC2AC0">
        <w:rPr>
          <w:i/>
          <w:color w:val="auto"/>
          <w:w w:val="92"/>
        </w:rPr>
        <w:t xml:space="preserve"> </w:t>
      </w:r>
      <w:r w:rsidR="00247069" w:rsidRPr="00BC2AC0">
        <w:rPr>
          <w:color w:val="auto"/>
          <w:w w:val="92"/>
        </w:rPr>
        <w:t>ENTREPOSAGE DE CONTENEURS MARITIMES ET DE REMORQUES</w:t>
      </w:r>
      <w:bookmarkEnd w:id="50"/>
      <w:r w:rsidRPr="00BC2AC0">
        <w:rPr>
          <w:color w:val="auto"/>
          <w:w w:val="92"/>
        </w:rPr>
        <w:t xml:space="preserve"> </w:t>
      </w:r>
    </w:p>
    <w:p w14:paraId="25F31A6C" w14:textId="77777777" w:rsidR="002F07B7" w:rsidRDefault="002F07B7" w:rsidP="002F07B7">
      <w:pPr>
        <w:jc w:val="both"/>
        <w:rPr>
          <w:rFonts w:ascii="Arial" w:hAnsi="Arial" w:cs="Arial"/>
        </w:rPr>
      </w:pPr>
      <w:r w:rsidRPr="00B945CE">
        <w:rPr>
          <w:rFonts w:ascii="Arial" w:eastAsia="Times New Roman" w:hAnsi="Arial" w:cs="Arial"/>
          <w:szCs w:val="24"/>
          <w:lang w:eastAsia="fr-CA"/>
        </w:rPr>
        <w:t xml:space="preserve">L’entreposage ou le remisage de conteneurs maritimes, boîtes de camions, remorques (avec ou sans diabolo), semi-remorques, plates-formes ou autres objets de même nature est strictement interdit sur l’ensemble du territoire sauf aux endroits où les normes d’entreposage y sont autorisées. </w:t>
      </w:r>
      <w:r w:rsidRPr="00B945CE">
        <w:rPr>
          <w:rFonts w:ascii="Arial" w:hAnsi="Arial" w:cs="Arial"/>
        </w:rPr>
        <w:t xml:space="preserve"> </w:t>
      </w:r>
    </w:p>
    <w:p w14:paraId="7A495D19" w14:textId="77777777" w:rsidR="00CB1FD4" w:rsidRDefault="00CB1FD4" w:rsidP="002F07B7">
      <w:pPr>
        <w:jc w:val="both"/>
        <w:rPr>
          <w:rFonts w:ascii="Arial" w:hAnsi="Arial" w:cs="Arial"/>
        </w:rPr>
      </w:pPr>
      <w:r w:rsidRPr="00BC2AC0">
        <w:rPr>
          <w:rFonts w:ascii="Arial" w:hAnsi="Arial" w:cs="Arial"/>
          <w:lang w:val="fr-FR"/>
        </w:rPr>
        <w:t>Tout propriétaire</w:t>
      </w:r>
      <w:r>
        <w:rPr>
          <w:rFonts w:ascii="Arial" w:hAnsi="Arial" w:cs="Arial"/>
          <w:lang w:val="fr-FR"/>
        </w:rPr>
        <w:t xml:space="preserve"> de</w:t>
      </w:r>
      <w:r w:rsidRPr="00BC2AC0">
        <w:rPr>
          <w:rFonts w:ascii="Arial" w:hAnsi="Arial" w:cs="Arial"/>
          <w:lang w:val="fr-FR"/>
        </w:rPr>
        <w:t xml:space="preserve"> </w:t>
      </w:r>
      <w:r w:rsidRPr="00B945CE">
        <w:rPr>
          <w:rFonts w:ascii="Arial" w:eastAsia="Times New Roman" w:hAnsi="Arial" w:cs="Arial"/>
          <w:szCs w:val="24"/>
          <w:lang w:eastAsia="fr-CA"/>
        </w:rPr>
        <w:t>boîtes de camions, remorques (avec ou sans diabolo), semi-remorques, plates-formes ou autres objets de même nature</w:t>
      </w:r>
      <w:r w:rsidRPr="00BC2AC0">
        <w:rPr>
          <w:rFonts w:ascii="Arial" w:hAnsi="Arial" w:cs="Arial"/>
          <w:lang w:val="fr-FR"/>
        </w:rPr>
        <w:t xml:space="preserve"> existant avant l’entrée en vigueur dudit règlement dispose d’un délai de </w:t>
      </w:r>
      <w:r>
        <w:rPr>
          <w:rFonts w:ascii="Arial" w:hAnsi="Arial" w:cs="Arial"/>
          <w:lang w:val="fr-FR"/>
        </w:rPr>
        <w:t>5 ans</w:t>
      </w:r>
      <w:r w:rsidRPr="00BC2AC0">
        <w:rPr>
          <w:rFonts w:ascii="Arial" w:hAnsi="Arial" w:cs="Arial"/>
          <w:lang w:val="fr-FR"/>
        </w:rPr>
        <w:t xml:space="preserve">, à partir de la date d’entrée en vigueur du présent règlement, pour </w:t>
      </w:r>
      <w:r w:rsidR="00FF15E4">
        <w:rPr>
          <w:rFonts w:ascii="Arial" w:hAnsi="Arial" w:cs="Arial"/>
          <w:lang w:val="fr-FR"/>
        </w:rPr>
        <w:t>retirer ces objets du terrain et se conformer aux dispositions du présent règlement</w:t>
      </w:r>
      <w:r>
        <w:rPr>
          <w:rFonts w:ascii="Arial" w:hAnsi="Arial" w:cs="Arial"/>
          <w:lang w:val="fr-FR"/>
        </w:rPr>
        <w:t>.</w:t>
      </w:r>
    </w:p>
    <w:p w14:paraId="6B858D4D" w14:textId="77777777" w:rsidR="002F07B7" w:rsidRPr="00B945CE" w:rsidRDefault="00BF589F" w:rsidP="00290D62">
      <w:pPr>
        <w:jc w:val="both"/>
        <w:rPr>
          <w:rFonts w:ascii="Arial" w:hAnsi="Arial" w:cs="Arial"/>
        </w:rPr>
      </w:pPr>
      <w:r w:rsidRPr="00B945CE">
        <w:rPr>
          <w:rFonts w:ascii="Arial" w:hAnsi="Arial" w:cs="Arial"/>
        </w:rPr>
        <w:t>Nonobstant ce qui précède</w:t>
      </w:r>
      <w:r w:rsidR="002F07B7" w:rsidRPr="00B945CE">
        <w:rPr>
          <w:rFonts w:ascii="Arial" w:hAnsi="Arial" w:cs="Arial"/>
        </w:rPr>
        <w:t>, l’entreposage ou le remisage de ces objets énumérés au premier alinéa pour des fins résidentielles est strictement interdit.</w:t>
      </w:r>
      <w:r w:rsidR="00290D62" w:rsidRPr="00B945CE">
        <w:rPr>
          <w:rFonts w:ascii="Arial" w:hAnsi="Arial" w:cs="Arial"/>
        </w:rPr>
        <w:t xml:space="preserve"> </w:t>
      </w:r>
      <w:r w:rsidR="002F07B7" w:rsidRPr="00B945CE">
        <w:rPr>
          <w:rFonts w:ascii="Arial" w:hAnsi="Arial" w:cs="Arial"/>
        </w:rPr>
        <w:t>L’utilisation de conteneur maritime à d’autres fins</w:t>
      </w:r>
      <w:r w:rsidR="00290D62" w:rsidRPr="00B945CE">
        <w:rPr>
          <w:rFonts w:ascii="Arial" w:hAnsi="Arial" w:cs="Arial"/>
        </w:rPr>
        <w:t xml:space="preserve"> d’entreposage</w:t>
      </w:r>
      <w:r w:rsidR="002F07B7" w:rsidRPr="00B945CE">
        <w:rPr>
          <w:rFonts w:ascii="Arial" w:hAnsi="Arial" w:cs="Arial"/>
        </w:rPr>
        <w:t xml:space="preserve"> est autorisée seulement selon le respe</w:t>
      </w:r>
      <w:r w:rsidR="000D7BC5">
        <w:rPr>
          <w:rFonts w:ascii="Arial" w:hAnsi="Arial" w:cs="Arial"/>
        </w:rPr>
        <w:t>ct des normes à l’article 5.32.3</w:t>
      </w:r>
      <w:r w:rsidR="002F07B7" w:rsidRPr="00B945CE">
        <w:rPr>
          <w:rFonts w:ascii="Arial" w:hAnsi="Arial" w:cs="Arial"/>
        </w:rPr>
        <w:t xml:space="preserve">. </w:t>
      </w:r>
    </w:p>
    <w:p w14:paraId="7D8AC1AC" w14:textId="77777777" w:rsidR="00D43F09" w:rsidRPr="00BC2AC0" w:rsidRDefault="00BC2AC0" w:rsidP="00D43F09">
      <w:pPr>
        <w:pStyle w:val="Style"/>
        <w:spacing w:line="276" w:lineRule="auto"/>
        <w:ind w:right="28"/>
        <w:jc w:val="both"/>
        <w:rPr>
          <w:rFonts w:ascii="Arial" w:hAnsi="Arial" w:cs="Arial"/>
          <w:sz w:val="22"/>
        </w:rPr>
      </w:pPr>
      <w:r w:rsidRPr="00BC2AC0">
        <w:rPr>
          <w:rFonts w:ascii="Tahoma" w:hAnsi="Tahoma" w:cs="Tahoma"/>
          <w:b/>
          <w:sz w:val="30"/>
        </w:rPr>
        <w:lastRenderedPageBreak/>
        <w:t>3.</w:t>
      </w:r>
      <w:r w:rsidR="00630A31" w:rsidRPr="00BC2AC0">
        <w:rPr>
          <w:rFonts w:ascii="Tahoma" w:hAnsi="Tahoma" w:cs="Tahoma"/>
          <w:b/>
          <w:sz w:val="30"/>
        </w:rPr>
        <w:t>1</w:t>
      </w:r>
      <w:r w:rsidR="00B945CE">
        <w:rPr>
          <w:rFonts w:ascii="Tahoma" w:hAnsi="Tahoma" w:cs="Tahoma"/>
          <w:b/>
          <w:sz w:val="30"/>
        </w:rPr>
        <w:t>8</w:t>
      </w:r>
      <w:r w:rsidR="00D43F09" w:rsidRPr="00BC2AC0">
        <w:rPr>
          <w:rFonts w:ascii="Tahoma" w:hAnsi="Tahoma" w:cs="Tahoma"/>
          <w:b/>
          <w:sz w:val="30"/>
        </w:rPr>
        <w:t>.</w:t>
      </w:r>
      <w:r w:rsidR="00D43F09" w:rsidRPr="00BC2AC0">
        <w:rPr>
          <w:rFonts w:ascii="Courier New" w:hAnsi="Courier New" w:cs="Courier New"/>
          <w:b/>
          <w:sz w:val="30"/>
        </w:rPr>
        <w:t xml:space="preserve"> </w:t>
      </w:r>
      <w:r w:rsidR="00D43F09" w:rsidRPr="00BC2AC0">
        <w:rPr>
          <w:rFonts w:ascii="Arial" w:hAnsi="Arial" w:cs="Arial"/>
          <w:sz w:val="22"/>
        </w:rPr>
        <w:t xml:space="preserve"> L</w:t>
      </w:r>
      <w:r w:rsidR="005E4DE8">
        <w:rPr>
          <w:rFonts w:ascii="Arial" w:hAnsi="Arial" w:cs="Arial"/>
          <w:sz w:val="22"/>
        </w:rPr>
        <w:t>e cinquième alinéa de l</w:t>
      </w:r>
      <w:r w:rsidR="00D43F09" w:rsidRPr="00BC2AC0">
        <w:rPr>
          <w:rFonts w:ascii="Arial" w:hAnsi="Arial" w:cs="Arial"/>
          <w:sz w:val="22"/>
        </w:rPr>
        <w:t xml:space="preserve">’article 5.12.4 </w:t>
      </w:r>
      <w:r w:rsidR="006B3EF1">
        <w:rPr>
          <w:rFonts w:ascii="Arial" w:hAnsi="Arial" w:cs="Arial"/>
          <w:sz w:val="22"/>
        </w:rPr>
        <w:t xml:space="preserve">de ce règlement est remplacé </w:t>
      </w:r>
      <w:r w:rsidR="00D43F09" w:rsidRPr="00BC2AC0">
        <w:rPr>
          <w:rFonts w:ascii="Arial" w:hAnsi="Arial" w:cs="Arial"/>
          <w:sz w:val="22"/>
        </w:rPr>
        <w:t>par </w:t>
      </w:r>
      <w:r w:rsidR="002B0A7B">
        <w:rPr>
          <w:rFonts w:ascii="Arial" w:hAnsi="Arial" w:cs="Arial"/>
          <w:sz w:val="22"/>
        </w:rPr>
        <w:t>l’alinéa suivant</w:t>
      </w:r>
      <w:r w:rsidR="00D43F09" w:rsidRPr="00BC2AC0">
        <w:rPr>
          <w:rFonts w:ascii="Arial" w:hAnsi="Arial" w:cs="Arial"/>
          <w:sz w:val="22"/>
        </w:rPr>
        <w:t xml:space="preserve">: </w:t>
      </w:r>
    </w:p>
    <w:p w14:paraId="4F34E9AE" w14:textId="77777777" w:rsidR="00BF589F" w:rsidRPr="00BB558E" w:rsidRDefault="00BF589F" w:rsidP="002B0A7B">
      <w:pPr>
        <w:pStyle w:val="Titre2"/>
        <w:spacing w:before="0"/>
        <w:rPr>
          <w:b w:val="0"/>
          <w:color w:val="33CC33"/>
          <w:sz w:val="22"/>
        </w:rPr>
      </w:pPr>
      <w:bookmarkStart w:id="51" w:name="_Toc37358760"/>
      <w:r w:rsidRPr="00BB558E">
        <w:rPr>
          <w:b w:val="0"/>
          <w:color w:val="33CC33"/>
          <w:sz w:val="22"/>
        </w:rPr>
        <w:t>(</w:t>
      </w:r>
      <w:r>
        <w:rPr>
          <w:b w:val="0"/>
          <w:color w:val="33CC33"/>
          <w:sz w:val="22"/>
        </w:rPr>
        <w:t>Référendum possible pour l’ensemble du territoire</w:t>
      </w:r>
      <w:r w:rsidRPr="00BB558E">
        <w:rPr>
          <w:b w:val="0"/>
          <w:color w:val="33CC33"/>
          <w:sz w:val="22"/>
        </w:rPr>
        <w:t>)</w:t>
      </w:r>
    </w:p>
    <w:p w14:paraId="3BF59E57" w14:textId="77777777" w:rsidR="00A665EE" w:rsidRPr="00BC2AC0" w:rsidRDefault="00A665EE" w:rsidP="002B1C3D">
      <w:pPr>
        <w:pStyle w:val="Titre2"/>
        <w:rPr>
          <w:color w:val="auto"/>
          <w:w w:val="92"/>
        </w:rPr>
      </w:pPr>
      <w:r w:rsidRPr="00BC2AC0">
        <w:rPr>
          <w:color w:val="auto"/>
          <w:w w:val="92"/>
        </w:rPr>
        <w:t>ART. 5.12.4</w:t>
      </w:r>
      <w:r w:rsidR="008473B5" w:rsidRPr="00BC2AC0">
        <w:rPr>
          <w:color w:val="auto"/>
          <w:w w:val="92"/>
        </w:rPr>
        <w:t xml:space="preserve"> -</w:t>
      </w:r>
      <w:r w:rsidR="008473B5" w:rsidRPr="00BC2AC0">
        <w:rPr>
          <w:i/>
          <w:color w:val="auto"/>
          <w:w w:val="92"/>
        </w:rPr>
        <w:t xml:space="preserve"> </w:t>
      </w:r>
      <w:r w:rsidRPr="00BC2AC0">
        <w:rPr>
          <w:color w:val="auto"/>
          <w:w w:val="92"/>
        </w:rPr>
        <w:t>N</w:t>
      </w:r>
      <w:r w:rsidR="0045026E" w:rsidRPr="00BC2AC0">
        <w:rPr>
          <w:color w:val="auto"/>
          <w:w w:val="92"/>
        </w:rPr>
        <w:t>ormes d’entreposage de type C</w:t>
      </w:r>
      <w:bookmarkEnd w:id="51"/>
      <w:r w:rsidR="0045026E" w:rsidRPr="00BC2AC0">
        <w:rPr>
          <w:color w:val="auto"/>
          <w:w w:val="92"/>
        </w:rPr>
        <w:t xml:space="preserve"> </w:t>
      </w:r>
    </w:p>
    <w:p w14:paraId="58C8392F" w14:textId="77777777" w:rsidR="00A665EE" w:rsidRPr="00BC2AC0" w:rsidRDefault="00A665EE" w:rsidP="0039657A">
      <w:pPr>
        <w:pStyle w:val="Style"/>
        <w:spacing w:line="276" w:lineRule="auto"/>
        <w:ind w:right="51"/>
        <w:jc w:val="both"/>
        <w:rPr>
          <w:rFonts w:ascii="Arial" w:eastAsiaTheme="minorHAnsi" w:hAnsi="Arial" w:cs="Arial"/>
          <w:sz w:val="22"/>
          <w:szCs w:val="22"/>
          <w:lang w:eastAsia="en-US"/>
        </w:rPr>
      </w:pPr>
      <w:r w:rsidRPr="00BC2AC0">
        <w:rPr>
          <w:rFonts w:ascii="Arial" w:eastAsiaTheme="minorHAnsi" w:hAnsi="Arial" w:cs="Arial"/>
          <w:sz w:val="22"/>
          <w:szCs w:val="22"/>
          <w:lang w:eastAsia="en-US"/>
        </w:rPr>
        <w:t>Le terrain ou la partie du terrain servant à l'entreposage doit être entouré d'une clôture non ajourée et décorative ou d'un écran de végétation opaque, d'une hauteur de deux mètres (2 m) et d’au plus de trois mètres (3 m)</w:t>
      </w:r>
      <w:r w:rsidR="00A60CA7" w:rsidRPr="00BC2AC0">
        <w:rPr>
          <w:rFonts w:ascii="Arial" w:eastAsiaTheme="minorHAnsi" w:hAnsi="Arial" w:cs="Arial"/>
          <w:sz w:val="22"/>
          <w:szCs w:val="22"/>
          <w:lang w:eastAsia="en-US"/>
        </w:rPr>
        <w:t xml:space="preserve"> pour une clôture</w:t>
      </w:r>
      <w:r w:rsidRPr="00BC2AC0">
        <w:rPr>
          <w:rFonts w:ascii="Arial" w:eastAsiaTheme="minorHAnsi" w:hAnsi="Arial" w:cs="Arial"/>
          <w:sz w:val="22"/>
          <w:szCs w:val="22"/>
          <w:lang w:eastAsia="en-US"/>
        </w:rPr>
        <w:t xml:space="preserve">, sauf dans le cas d'entreposage de véhicules automobiles en bon état. </w:t>
      </w:r>
    </w:p>
    <w:p w14:paraId="1446A827" w14:textId="77777777" w:rsidR="00A665EE" w:rsidRPr="00BC2AC0" w:rsidRDefault="00A665EE" w:rsidP="00D43F09">
      <w:pPr>
        <w:pStyle w:val="Style"/>
        <w:spacing w:line="276" w:lineRule="auto"/>
        <w:ind w:right="28"/>
        <w:jc w:val="both"/>
        <w:rPr>
          <w:rFonts w:ascii="Arial" w:hAnsi="Arial" w:cs="Arial"/>
          <w:sz w:val="22"/>
        </w:rPr>
      </w:pPr>
    </w:p>
    <w:p w14:paraId="75AD9F1B" w14:textId="77777777" w:rsidR="00D43F09" w:rsidRPr="00BC2AC0" w:rsidRDefault="00D43F09" w:rsidP="00D43F09">
      <w:pPr>
        <w:pStyle w:val="Style"/>
        <w:spacing w:line="276" w:lineRule="auto"/>
        <w:ind w:right="28"/>
        <w:jc w:val="both"/>
        <w:rPr>
          <w:rFonts w:ascii="Arial" w:hAnsi="Arial" w:cs="Arial"/>
          <w:sz w:val="22"/>
        </w:rPr>
      </w:pPr>
    </w:p>
    <w:p w14:paraId="20BDBED4" w14:textId="77777777" w:rsidR="00D43F09" w:rsidRPr="00BC2AC0" w:rsidRDefault="00BC2AC0" w:rsidP="00D43F09">
      <w:pPr>
        <w:pStyle w:val="Style"/>
        <w:spacing w:line="276" w:lineRule="auto"/>
        <w:ind w:right="28"/>
        <w:jc w:val="both"/>
        <w:rPr>
          <w:rFonts w:ascii="Arial" w:hAnsi="Arial" w:cs="Arial"/>
          <w:sz w:val="22"/>
        </w:rPr>
      </w:pPr>
      <w:r w:rsidRPr="00BC2AC0">
        <w:rPr>
          <w:rFonts w:ascii="Tahoma" w:hAnsi="Tahoma" w:cs="Tahoma"/>
          <w:b/>
          <w:sz w:val="30"/>
        </w:rPr>
        <w:t>3.</w:t>
      </w:r>
      <w:r w:rsidR="002077CF" w:rsidRPr="00BC2AC0">
        <w:rPr>
          <w:rFonts w:ascii="Tahoma" w:hAnsi="Tahoma" w:cs="Tahoma"/>
          <w:b/>
          <w:sz w:val="30"/>
        </w:rPr>
        <w:t>1</w:t>
      </w:r>
      <w:r w:rsidR="00B945CE">
        <w:rPr>
          <w:rFonts w:ascii="Tahoma" w:hAnsi="Tahoma" w:cs="Tahoma"/>
          <w:b/>
          <w:sz w:val="30"/>
        </w:rPr>
        <w:t>9</w:t>
      </w:r>
      <w:r w:rsidR="00D43F09" w:rsidRPr="00BC2AC0">
        <w:rPr>
          <w:rFonts w:ascii="Tahoma" w:hAnsi="Tahoma" w:cs="Tahoma"/>
          <w:b/>
          <w:sz w:val="30"/>
        </w:rPr>
        <w:t>.</w:t>
      </w:r>
      <w:r w:rsidR="00D43F09" w:rsidRPr="00BC2AC0">
        <w:rPr>
          <w:rFonts w:ascii="Courier New" w:hAnsi="Courier New" w:cs="Courier New"/>
          <w:b/>
          <w:sz w:val="30"/>
        </w:rPr>
        <w:t xml:space="preserve"> </w:t>
      </w:r>
      <w:r w:rsidR="00D43F09" w:rsidRPr="00BC2AC0">
        <w:rPr>
          <w:rFonts w:ascii="Arial" w:hAnsi="Arial" w:cs="Arial"/>
          <w:sz w:val="22"/>
        </w:rPr>
        <w:t xml:space="preserve"> L</w:t>
      </w:r>
      <w:r w:rsidR="005E4DE8">
        <w:rPr>
          <w:rFonts w:ascii="Arial" w:hAnsi="Arial" w:cs="Arial"/>
          <w:sz w:val="22"/>
        </w:rPr>
        <w:t>e sixième alinéa de l</w:t>
      </w:r>
      <w:r w:rsidR="00D43F09" w:rsidRPr="00BC2AC0">
        <w:rPr>
          <w:rFonts w:ascii="Arial" w:hAnsi="Arial" w:cs="Arial"/>
          <w:sz w:val="22"/>
        </w:rPr>
        <w:t xml:space="preserve">’article 5.12.5 </w:t>
      </w:r>
      <w:r w:rsidR="006B3EF1">
        <w:rPr>
          <w:rFonts w:ascii="Arial" w:hAnsi="Arial" w:cs="Arial"/>
          <w:sz w:val="22"/>
        </w:rPr>
        <w:t xml:space="preserve">de ce règlement est remplacé </w:t>
      </w:r>
      <w:r w:rsidR="00D43F09" w:rsidRPr="00BC2AC0">
        <w:rPr>
          <w:rFonts w:ascii="Arial" w:hAnsi="Arial" w:cs="Arial"/>
          <w:sz w:val="22"/>
        </w:rPr>
        <w:t>par</w:t>
      </w:r>
      <w:r w:rsidR="002B0A7B">
        <w:rPr>
          <w:rFonts w:ascii="Arial" w:hAnsi="Arial" w:cs="Arial"/>
          <w:sz w:val="22"/>
        </w:rPr>
        <w:t xml:space="preserve"> l’alinéa suivant</w:t>
      </w:r>
      <w:r w:rsidR="00D43F09" w:rsidRPr="00BC2AC0">
        <w:rPr>
          <w:rFonts w:ascii="Arial" w:hAnsi="Arial" w:cs="Arial"/>
          <w:sz w:val="22"/>
        </w:rPr>
        <w:t xml:space="preserve"> : </w:t>
      </w:r>
    </w:p>
    <w:p w14:paraId="2A4E93C6" w14:textId="77777777" w:rsidR="00BF589F" w:rsidRPr="00BB558E" w:rsidRDefault="00BF589F" w:rsidP="002B0A7B">
      <w:pPr>
        <w:pStyle w:val="Titre2"/>
        <w:spacing w:before="0"/>
        <w:rPr>
          <w:b w:val="0"/>
          <w:color w:val="33CC33"/>
          <w:sz w:val="22"/>
        </w:rPr>
      </w:pPr>
      <w:bookmarkStart w:id="52" w:name="_Toc37358761"/>
      <w:r w:rsidRPr="00BB558E">
        <w:rPr>
          <w:b w:val="0"/>
          <w:color w:val="33CC33"/>
          <w:sz w:val="22"/>
        </w:rPr>
        <w:t>(</w:t>
      </w:r>
      <w:r>
        <w:rPr>
          <w:b w:val="0"/>
          <w:color w:val="33CC33"/>
          <w:sz w:val="22"/>
        </w:rPr>
        <w:t>Référendum possible pour l’ensemble du territoire</w:t>
      </w:r>
      <w:r w:rsidRPr="00BB558E">
        <w:rPr>
          <w:b w:val="0"/>
          <w:color w:val="33CC33"/>
          <w:sz w:val="22"/>
        </w:rPr>
        <w:t>)</w:t>
      </w:r>
    </w:p>
    <w:p w14:paraId="2387D4B8" w14:textId="77777777" w:rsidR="00A665EE" w:rsidRPr="00BC2AC0" w:rsidRDefault="00A665EE" w:rsidP="002B1C3D">
      <w:pPr>
        <w:pStyle w:val="Titre2"/>
        <w:rPr>
          <w:color w:val="auto"/>
          <w:w w:val="92"/>
        </w:rPr>
      </w:pPr>
      <w:r w:rsidRPr="00BC2AC0">
        <w:rPr>
          <w:color w:val="auto"/>
          <w:w w:val="92"/>
        </w:rPr>
        <w:t>ART. 5.12.5</w:t>
      </w:r>
      <w:r w:rsidR="008473B5" w:rsidRPr="00BC2AC0">
        <w:rPr>
          <w:color w:val="auto"/>
          <w:w w:val="92"/>
        </w:rPr>
        <w:t xml:space="preserve"> - </w:t>
      </w:r>
      <w:r w:rsidRPr="00BC2AC0">
        <w:rPr>
          <w:color w:val="auto"/>
          <w:w w:val="92"/>
        </w:rPr>
        <w:t>N</w:t>
      </w:r>
      <w:r w:rsidR="0045026E" w:rsidRPr="00BC2AC0">
        <w:rPr>
          <w:color w:val="auto"/>
          <w:w w:val="92"/>
        </w:rPr>
        <w:t>ormes d’entreposage de type D</w:t>
      </w:r>
      <w:bookmarkEnd w:id="52"/>
      <w:r w:rsidR="0045026E" w:rsidRPr="00BC2AC0">
        <w:rPr>
          <w:color w:val="auto"/>
          <w:w w:val="92"/>
        </w:rPr>
        <w:t xml:space="preserve"> </w:t>
      </w:r>
    </w:p>
    <w:p w14:paraId="2CF85CC1" w14:textId="77777777" w:rsidR="00A665EE" w:rsidRPr="00BC2AC0" w:rsidRDefault="00A665EE" w:rsidP="0039657A">
      <w:pPr>
        <w:pStyle w:val="Style"/>
        <w:spacing w:line="276" w:lineRule="auto"/>
        <w:ind w:left="48" w:right="81"/>
        <w:jc w:val="both"/>
        <w:rPr>
          <w:rFonts w:ascii="Arial" w:eastAsiaTheme="minorHAnsi" w:hAnsi="Arial" w:cs="Arial"/>
          <w:sz w:val="22"/>
          <w:szCs w:val="22"/>
          <w:lang w:eastAsia="en-US"/>
        </w:rPr>
      </w:pPr>
      <w:r w:rsidRPr="00BC2AC0">
        <w:rPr>
          <w:rFonts w:ascii="Arial" w:eastAsiaTheme="minorHAnsi" w:hAnsi="Arial" w:cs="Arial"/>
          <w:sz w:val="22"/>
          <w:szCs w:val="22"/>
          <w:lang w:eastAsia="en-US"/>
        </w:rPr>
        <w:t>Le terrain ou la partie de terrain servant à l’entreposage doit être entouré d'une clôture non ajourée et décorative ou d'un écran de végétation opaque</w:t>
      </w:r>
      <w:r w:rsidR="00692DE4" w:rsidRPr="00BC2AC0">
        <w:rPr>
          <w:rFonts w:ascii="Arial" w:eastAsiaTheme="minorHAnsi" w:hAnsi="Arial" w:cs="Arial"/>
          <w:sz w:val="22"/>
          <w:szCs w:val="22"/>
          <w:lang w:eastAsia="en-US"/>
        </w:rPr>
        <w:t>,</w:t>
      </w:r>
      <w:r w:rsidRPr="00BC2AC0">
        <w:rPr>
          <w:rFonts w:ascii="Arial" w:eastAsiaTheme="minorHAnsi" w:hAnsi="Arial" w:cs="Arial"/>
          <w:sz w:val="22"/>
          <w:szCs w:val="22"/>
          <w:lang w:eastAsia="en-US"/>
        </w:rPr>
        <w:t xml:space="preserve"> d'une hauteur minimale de deux mètres (2 m)</w:t>
      </w:r>
      <w:r w:rsidR="00692DE4" w:rsidRPr="00BC2AC0">
        <w:rPr>
          <w:rFonts w:ascii="Arial" w:eastAsiaTheme="minorHAnsi" w:hAnsi="Arial" w:cs="Arial"/>
          <w:sz w:val="22"/>
          <w:szCs w:val="22"/>
          <w:lang w:eastAsia="en-US"/>
        </w:rPr>
        <w:t xml:space="preserve"> et d’au plus de </w:t>
      </w:r>
      <w:r w:rsidR="00163E9B" w:rsidRPr="00BC2AC0">
        <w:rPr>
          <w:rFonts w:ascii="Arial" w:eastAsiaTheme="minorHAnsi" w:hAnsi="Arial" w:cs="Arial"/>
          <w:sz w:val="22"/>
          <w:szCs w:val="22"/>
          <w:lang w:eastAsia="en-US"/>
        </w:rPr>
        <w:t>trois</w:t>
      </w:r>
      <w:r w:rsidR="00692DE4" w:rsidRPr="00BC2AC0">
        <w:rPr>
          <w:rFonts w:ascii="Arial" w:eastAsiaTheme="minorHAnsi" w:hAnsi="Arial" w:cs="Arial"/>
          <w:sz w:val="22"/>
          <w:szCs w:val="22"/>
          <w:lang w:eastAsia="en-US"/>
        </w:rPr>
        <w:t xml:space="preserve"> mètres (</w:t>
      </w:r>
      <w:r w:rsidR="00163E9B" w:rsidRPr="00BC2AC0">
        <w:rPr>
          <w:rFonts w:ascii="Arial" w:eastAsiaTheme="minorHAnsi" w:hAnsi="Arial" w:cs="Arial"/>
          <w:sz w:val="22"/>
          <w:szCs w:val="22"/>
          <w:lang w:eastAsia="en-US"/>
        </w:rPr>
        <w:t>3</w:t>
      </w:r>
      <w:r w:rsidR="00692DE4" w:rsidRPr="00BC2AC0">
        <w:rPr>
          <w:rFonts w:ascii="Arial" w:eastAsiaTheme="minorHAnsi" w:hAnsi="Arial" w:cs="Arial"/>
          <w:sz w:val="22"/>
          <w:szCs w:val="22"/>
          <w:lang w:eastAsia="en-US"/>
        </w:rPr>
        <w:t xml:space="preserve"> m)</w:t>
      </w:r>
      <w:r w:rsidR="00A60CA7" w:rsidRPr="00BC2AC0">
        <w:rPr>
          <w:rFonts w:ascii="Arial" w:eastAsiaTheme="minorHAnsi" w:hAnsi="Arial" w:cs="Arial"/>
          <w:sz w:val="22"/>
          <w:szCs w:val="22"/>
          <w:lang w:eastAsia="en-US"/>
        </w:rPr>
        <w:t xml:space="preserve"> pour une clôture</w:t>
      </w:r>
      <w:r w:rsidRPr="00BC2AC0">
        <w:rPr>
          <w:rFonts w:ascii="Arial" w:eastAsiaTheme="minorHAnsi" w:hAnsi="Arial" w:cs="Arial"/>
          <w:sz w:val="22"/>
          <w:szCs w:val="22"/>
          <w:lang w:eastAsia="en-US"/>
        </w:rPr>
        <w:t xml:space="preserve">, sauf dans le cas d'entreposage de véhicules automobiles en bon état. </w:t>
      </w:r>
    </w:p>
    <w:p w14:paraId="4F0B1DA5" w14:textId="77777777" w:rsidR="002B1C3D" w:rsidRPr="00BC2AC0" w:rsidRDefault="002B1C3D" w:rsidP="00C2360E">
      <w:pPr>
        <w:jc w:val="both"/>
        <w:rPr>
          <w:rFonts w:ascii="Tahoma" w:hAnsi="Tahoma" w:cs="Tahoma"/>
          <w:b/>
          <w:sz w:val="30"/>
        </w:rPr>
      </w:pPr>
    </w:p>
    <w:p w14:paraId="787D325B" w14:textId="77777777" w:rsidR="007E0A78" w:rsidRPr="00BC2AC0" w:rsidRDefault="00BC2AC0" w:rsidP="00AE4452">
      <w:pPr>
        <w:spacing w:after="0"/>
        <w:jc w:val="both"/>
        <w:rPr>
          <w:rFonts w:ascii="Courier New" w:hAnsi="Courier New" w:cs="Courier New"/>
          <w:b/>
          <w:sz w:val="30"/>
        </w:rPr>
      </w:pPr>
      <w:r w:rsidRPr="00BC2AC0">
        <w:rPr>
          <w:rFonts w:ascii="Tahoma" w:hAnsi="Tahoma" w:cs="Tahoma"/>
          <w:b/>
          <w:sz w:val="30"/>
        </w:rPr>
        <w:t>3.</w:t>
      </w:r>
      <w:r w:rsidR="00B945CE">
        <w:rPr>
          <w:rFonts w:ascii="Tahoma" w:hAnsi="Tahoma" w:cs="Tahoma"/>
          <w:b/>
          <w:sz w:val="30"/>
        </w:rPr>
        <w:t>20</w:t>
      </w:r>
      <w:r w:rsidR="002D5C62" w:rsidRPr="00BC2AC0">
        <w:rPr>
          <w:rFonts w:ascii="Tahoma" w:hAnsi="Tahoma" w:cs="Tahoma"/>
          <w:b/>
          <w:sz w:val="30"/>
        </w:rPr>
        <w:t>.</w:t>
      </w:r>
      <w:r w:rsidR="002D5C62" w:rsidRPr="00BC2AC0">
        <w:rPr>
          <w:rFonts w:ascii="Courier New" w:hAnsi="Courier New" w:cs="Courier New"/>
          <w:b/>
          <w:sz w:val="30"/>
        </w:rPr>
        <w:t xml:space="preserve"> </w:t>
      </w:r>
      <w:r w:rsidR="002D5C62" w:rsidRPr="00BC2AC0">
        <w:rPr>
          <w:rFonts w:ascii="Arial" w:hAnsi="Arial" w:cs="Arial"/>
        </w:rPr>
        <w:t xml:space="preserve"> L’article 5.17 </w:t>
      </w:r>
      <w:r w:rsidR="006B3EF1">
        <w:rPr>
          <w:rFonts w:ascii="Arial" w:hAnsi="Arial" w:cs="Arial"/>
        </w:rPr>
        <w:t xml:space="preserve">de ce règlement </w:t>
      </w:r>
      <w:r w:rsidR="002D5C62" w:rsidRPr="00BC2AC0">
        <w:rPr>
          <w:rFonts w:ascii="Arial" w:hAnsi="Arial" w:cs="Arial"/>
        </w:rPr>
        <w:t xml:space="preserve">est </w:t>
      </w:r>
      <w:r w:rsidR="003810D1">
        <w:rPr>
          <w:rFonts w:ascii="Arial" w:hAnsi="Arial" w:cs="Arial"/>
        </w:rPr>
        <w:t>remplacé par </w:t>
      </w:r>
      <w:r w:rsidR="002B0A7B">
        <w:rPr>
          <w:rFonts w:ascii="Arial" w:hAnsi="Arial" w:cs="Arial"/>
        </w:rPr>
        <w:t>l’article suivant</w:t>
      </w:r>
      <w:r w:rsidR="003810D1">
        <w:rPr>
          <w:rFonts w:ascii="Arial" w:hAnsi="Arial" w:cs="Arial"/>
        </w:rPr>
        <w:t>:</w:t>
      </w:r>
    </w:p>
    <w:p w14:paraId="7601D114" w14:textId="77777777" w:rsidR="00BF589F" w:rsidRPr="00BB558E" w:rsidRDefault="00BF589F" w:rsidP="00AE4452">
      <w:pPr>
        <w:pStyle w:val="Titre2"/>
        <w:spacing w:before="0"/>
        <w:rPr>
          <w:b w:val="0"/>
          <w:color w:val="33CC33"/>
          <w:sz w:val="22"/>
        </w:rPr>
      </w:pPr>
      <w:bookmarkStart w:id="53" w:name="_Toc37358762"/>
      <w:r w:rsidRPr="00BB558E">
        <w:rPr>
          <w:b w:val="0"/>
          <w:color w:val="33CC33"/>
          <w:sz w:val="22"/>
        </w:rPr>
        <w:t>(</w:t>
      </w:r>
      <w:r>
        <w:rPr>
          <w:b w:val="0"/>
          <w:color w:val="33CC33"/>
          <w:sz w:val="22"/>
        </w:rPr>
        <w:t>Référendum possible pour l’ensemble du territoire</w:t>
      </w:r>
      <w:r w:rsidRPr="00BB558E">
        <w:rPr>
          <w:b w:val="0"/>
          <w:color w:val="33CC33"/>
          <w:sz w:val="22"/>
        </w:rPr>
        <w:t>)</w:t>
      </w:r>
    </w:p>
    <w:p w14:paraId="3EBEEE91" w14:textId="77777777" w:rsidR="002D5C62" w:rsidRPr="00BC2AC0" w:rsidRDefault="00BD7B7C" w:rsidP="002B1C3D">
      <w:pPr>
        <w:pStyle w:val="Titre2"/>
        <w:rPr>
          <w:rFonts w:ascii="Courier New" w:hAnsi="Courier New" w:cs="Courier New"/>
          <w:color w:val="auto"/>
          <w:sz w:val="30"/>
        </w:rPr>
      </w:pPr>
      <w:r w:rsidRPr="00BC2AC0">
        <w:rPr>
          <w:color w:val="auto"/>
          <w:w w:val="92"/>
        </w:rPr>
        <w:t>ART. 5.17</w:t>
      </w:r>
      <w:r w:rsidR="008473B5" w:rsidRPr="00BC2AC0">
        <w:rPr>
          <w:color w:val="auto"/>
          <w:w w:val="92"/>
        </w:rPr>
        <w:t xml:space="preserve"> -</w:t>
      </w:r>
      <w:r w:rsidR="008473B5" w:rsidRPr="00BC2AC0">
        <w:rPr>
          <w:i/>
          <w:color w:val="auto"/>
          <w:w w:val="92"/>
        </w:rPr>
        <w:t xml:space="preserve"> </w:t>
      </w:r>
      <w:r w:rsidRPr="00BC2AC0">
        <w:rPr>
          <w:color w:val="auto"/>
          <w:w w:val="92"/>
        </w:rPr>
        <w:t>I</w:t>
      </w:r>
      <w:r w:rsidR="0045026E" w:rsidRPr="00BC2AC0">
        <w:rPr>
          <w:color w:val="auto"/>
          <w:w w:val="92"/>
        </w:rPr>
        <w:t xml:space="preserve">mplantation de roulottes </w:t>
      </w:r>
      <w:bookmarkEnd w:id="53"/>
    </w:p>
    <w:p w14:paraId="3DD305B8" w14:textId="77777777" w:rsidR="003810D1" w:rsidRPr="003810D1" w:rsidRDefault="003810D1" w:rsidP="003810D1">
      <w:pPr>
        <w:rPr>
          <w:rFonts w:ascii="Arial" w:hAnsi="Arial" w:cs="Arial"/>
        </w:rPr>
      </w:pPr>
      <w:r w:rsidRPr="003810D1">
        <w:rPr>
          <w:rFonts w:ascii="Arial" w:hAnsi="Arial" w:cs="Arial"/>
        </w:rPr>
        <w:t xml:space="preserve">L'implantation de roulottes est autorisée uniquement sur les terrains de camping. Leur implantation ailleurs ne peut être autorisée que pour des utilisations temporaires ou des fins de remisage sur un terrain construit. L'implantation temporaire des roulottes ne doit causer aucun préjudice à l'environnement. </w:t>
      </w:r>
    </w:p>
    <w:p w14:paraId="638F43E6" w14:textId="77777777" w:rsidR="003810D1" w:rsidRPr="00AE4452" w:rsidRDefault="003810D1" w:rsidP="002D5C62">
      <w:pPr>
        <w:jc w:val="both"/>
        <w:rPr>
          <w:rFonts w:ascii="Arial" w:hAnsi="Arial" w:cs="Arial"/>
        </w:rPr>
      </w:pPr>
      <w:r w:rsidRPr="00AE4452">
        <w:rPr>
          <w:rFonts w:ascii="Arial" w:hAnsi="Arial" w:cs="Arial"/>
        </w:rPr>
        <w:t>Aucune roulotte ne peut être transformée de manière à agrandir ou devenir un bâtiment.</w:t>
      </w:r>
    </w:p>
    <w:p w14:paraId="0A2CC984" w14:textId="77777777" w:rsidR="00C25CEE" w:rsidRPr="00AE4452" w:rsidRDefault="00C25CEE" w:rsidP="002D5C62">
      <w:pPr>
        <w:jc w:val="both"/>
        <w:rPr>
          <w:rFonts w:ascii="Arial" w:hAnsi="Arial" w:cs="Arial"/>
        </w:rPr>
      </w:pPr>
      <w:r w:rsidRPr="00AE4452">
        <w:rPr>
          <w:rFonts w:ascii="Arial" w:hAnsi="Arial" w:cs="Arial"/>
        </w:rPr>
        <w:t>Nonobstant ce qui précède, l’implantation permanente d</w:t>
      </w:r>
      <w:r w:rsidR="00AE4452" w:rsidRPr="00AE4452">
        <w:rPr>
          <w:rFonts w:ascii="Arial" w:hAnsi="Arial" w:cs="Arial"/>
        </w:rPr>
        <w:t>’une</w:t>
      </w:r>
      <w:r w:rsidRPr="00AE4452">
        <w:rPr>
          <w:rFonts w:ascii="Arial" w:hAnsi="Arial" w:cs="Arial"/>
        </w:rPr>
        <w:t xml:space="preserve"> roulotte peut être autorisée à plus de 150 mètres d’un chemin public</w:t>
      </w:r>
      <w:r w:rsidR="00BA356B">
        <w:rPr>
          <w:rFonts w:ascii="Arial" w:hAnsi="Arial" w:cs="Arial"/>
        </w:rPr>
        <w:t>, à l’extérieur du périmètre d’urbanisation,</w:t>
      </w:r>
      <w:r w:rsidRPr="00AE4452">
        <w:rPr>
          <w:rFonts w:ascii="Arial" w:hAnsi="Arial" w:cs="Arial"/>
        </w:rPr>
        <w:t xml:space="preserve"> et sous respect des dispositions prévues au </w:t>
      </w:r>
      <w:r w:rsidRPr="00AE4452">
        <w:rPr>
          <w:rFonts w:ascii="Arial" w:hAnsi="Arial" w:cs="Arial"/>
          <w:i/>
        </w:rPr>
        <w:t>Règlement sur l’évacuation et le traitement des eaux usées  des résidences isolées</w:t>
      </w:r>
      <w:r w:rsidRPr="00AE4452">
        <w:rPr>
          <w:rFonts w:ascii="Arial" w:hAnsi="Arial" w:cs="Arial"/>
        </w:rPr>
        <w:t xml:space="preserve"> (c. Q-2, r.22). </w:t>
      </w:r>
    </w:p>
    <w:p w14:paraId="733B8333" w14:textId="77777777" w:rsidR="002D5C62" w:rsidRPr="00BC2AC0" w:rsidRDefault="00BC2AC0" w:rsidP="00AE4452">
      <w:pPr>
        <w:spacing w:after="0"/>
        <w:jc w:val="both"/>
        <w:rPr>
          <w:rFonts w:ascii="Courier New" w:hAnsi="Courier New" w:cs="Courier New"/>
          <w:b/>
          <w:sz w:val="30"/>
        </w:rPr>
      </w:pPr>
      <w:r w:rsidRPr="00BC2AC0">
        <w:rPr>
          <w:rFonts w:ascii="Tahoma" w:hAnsi="Tahoma" w:cs="Tahoma"/>
          <w:b/>
          <w:sz w:val="30"/>
        </w:rPr>
        <w:t>3.</w:t>
      </w:r>
      <w:r w:rsidR="00A81B7B" w:rsidRPr="00BC2AC0">
        <w:rPr>
          <w:rFonts w:ascii="Tahoma" w:hAnsi="Tahoma" w:cs="Tahoma"/>
          <w:b/>
          <w:sz w:val="30"/>
        </w:rPr>
        <w:t>2</w:t>
      </w:r>
      <w:r w:rsidR="00AE4452">
        <w:rPr>
          <w:rFonts w:ascii="Tahoma" w:hAnsi="Tahoma" w:cs="Tahoma"/>
          <w:b/>
          <w:sz w:val="30"/>
        </w:rPr>
        <w:t>1</w:t>
      </w:r>
      <w:r w:rsidR="002D5C62" w:rsidRPr="00BC2AC0">
        <w:rPr>
          <w:rFonts w:ascii="Tahoma" w:hAnsi="Tahoma" w:cs="Tahoma"/>
          <w:b/>
          <w:sz w:val="30"/>
        </w:rPr>
        <w:t>.</w:t>
      </w:r>
      <w:r w:rsidR="002D5C62" w:rsidRPr="00BC2AC0">
        <w:rPr>
          <w:rFonts w:ascii="Courier New" w:hAnsi="Courier New" w:cs="Courier New"/>
          <w:b/>
          <w:sz w:val="30"/>
        </w:rPr>
        <w:t xml:space="preserve"> </w:t>
      </w:r>
      <w:r w:rsidR="002D5C62" w:rsidRPr="00BC2AC0">
        <w:rPr>
          <w:rFonts w:ascii="Arial" w:hAnsi="Arial" w:cs="Arial"/>
        </w:rPr>
        <w:t xml:space="preserve"> L’article 5.18</w:t>
      </w:r>
      <w:r w:rsidR="006B3EF1">
        <w:rPr>
          <w:rFonts w:ascii="Arial" w:hAnsi="Arial" w:cs="Arial"/>
        </w:rPr>
        <w:t xml:space="preserve"> de ce règlement</w:t>
      </w:r>
      <w:r w:rsidR="002D5C62" w:rsidRPr="00BC2AC0">
        <w:rPr>
          <w:rFonts w:ascii="Arial" w:hAnsi="Arial" w:cs="Arial"/>
        </w:rPr>
        <w:t xml:space="preserve"> est </w:t>
      </w:r>
      <w:r w:rsidR="00EC0CE4" w:rsidRPr="00BC2AC0">
        <w:rPr>
          <w:rFonts w:ascii="Arial" w:hAnsi="Arial" w:cs="Arial"/>
        </w:rPr>
        <w:t>supprimé</w:t>
      </w:r>
      <w:r w:rsidR="00823D22" w:rsidRPr="00BC2AC0">
        <w:rPr>
          <w:rFonts w:ascii="Arial" w:hAnsi="Arial" w:cs="Arial"/>
        </w:rPr>
        <w:t>.</w:t>
      </w:r>
      <w:r w:rsidR="002B0A7B">
        <w:rPr>
          <w:rFonts w:ascii="Arial" w:hAnsi="Arial" w:cs="Arial"/>
        </w:rPr>
        <w:t xml:space="preserve"> Le contenu est transféré à l’article 5.19. </w:t>
      </w:r>
    </w:p>
    <w:p w14:paraId="4D2528D9" w14:textId="77777777" w:rsidR="004F1F99" w:rsidRPr="00BB558E" w:rsidRDefault="004F1F99" w:rsidP="00AE4452">
      <w:pPr>
        <w:pStyle w:val="Titre2"/>
        <w:spacing w:before="0"/>
        <w:rPr>
          <w:b w:val="0"/>
          <w:color w:val="33CC33"/>
          <w:sz w:val="22"/>
        </w:rPr>
      </w:pPr>
      <w:bookmarkStart w:id="54" w:name="_Toc37358763"/>
      <w:r w:rsidRPr="00BB558E">
        <w:rPr>
          <w:b w:val="0"/>
          <w:color w:val="33CC33"/>
          <w:sz w:val="22"/>
        </w:rPr>
        <w:t>(</w:t>
      </w:r>
      <w:r>
        <w:rPr>
          <w:b w:val="0"/>
          <w:color w:val="33CC33"/>
          <w:sz w:val="22"/>
        </w:rPr>
        <w:t>Référendum possible pour l’ensemble du territoire</w:t>
      </w:r>
      <w:r w:rsidRPr="00BB558E">
        <w:rPr>
          <w:b w:val="0"/>
          <w:color w:val="33CC33"/>
          <w:sz w:val="22"/>
        </w:rPr>
        <w:t>)</w:t>
      </w:r>
    </w:p>
    <w:p w14:paraId="259CE746" w14:textId="77777777" w:rsidR="002D5C62" w:rsidRPr="00BC2AC0" w:rsidRDefault="00D57129" w:rsidP="002B1C3D">
      <w:pPr>
        <w:pStyle w:val="Titre2"/>
        <w:rPr>
          <w:rFonts w:ascii="Courier New" w:hAnsi="Courier New" w:cs="Courier New"/>
          <w:color w:val="auto"/>
          <w:sz w:val="30"/>
        </w:rPr>
      </w:pPr>
      <w:r w:rsidRPr="00BC2AC0">
        <w:rPr>
          <w:color w:val="auto"/>
          <w:w w:val="92"/>
        </w:rPr>
        <w:t>ART. 5.18</w:t>
      </w:r>
      <w:r w:rsidR="008473B5" w:rsidRPr="00BC2AC0">
        <w:rPr>
          <w:color w:val="auto"/>
          <w:w w:val="92"/>
        </w:rPr>
        <w:t xml:space="preserve"> - </w:t>
      </w:r>
      <w:r w:rsidR="006915CF" w:rsidRPr="00BC2AC0">
        <w:rPr>
          <w:color w:val="auto"/>
          <w:w w:val="92"/>
        </w:rPr>
        <w:t>I</w:t>
      </w:r>
      <w:r w:rsidR="0045026E" w:rsidRPr="00BC2AC0">
        <w:rPr>
          <w:color w:val="auto"/>
          <w:w w:val="92"/>
        </w:rPr>
        <w:t>mplantation de bâtiments temporaires à des fins de construction, d’exploitation forestière et d’extraction (supprimé)</w:t>
      </w:r>
      <w:bookmarkEnd w:id="54"/>
      <w:r w:rsidR="0045026E" w:rsidRPr="00BC2AC0">
        <w:rPr>
          <w:color w:val="auto"/>
          <w:w w:val="92"/>
        </w:rPr>
        <w:t xml:space="preserve">    </w:t>
      </w:r>
    </w:p>
    <w:p w14:paraId="0F612520" w14:textId="77777777" w:rsidR="002A5233" w:rsidRDefault="00EC0CE4" w:rsidP="00C2360E">
      <w:pPr>
        <w:jc w:val="both"/>
        <w:rPr>
          <w:rFonts w:ascii="Courier New" w:hAnsi="Courier New" w:cs="Courier New"/>
          <w:b/>
          <w:sz w:val="30"/>
        </w:rPr>
      </w:pPr>
      <w:r w:rsidRPr="00BC2AC0">
        <w:rPr>
          <w:rFonts w:ascii="Arial" w:hAnsi="Arial" w:cs="Arial"/>
        </w:rPr>
        <w:t>(</w:t>
      </w:r>
      <w:r w:rsidRPr="00BC2AC0">
        <w:rPr>
          <w:rFonts w:ascii="Arial" w:hAnsi="Arial" w:cs="Arial"/>
          <w:i/>
        </w:rPr>
        <w:t>Supprimé</w:t>
      </w:r>
      <w:r w:rsidRPr="00BC2AC0">
        <w:rPr>
          <w:rFonts w:ascii="Arial" w:hAnsi="Arial" w:cs="Arial"/>
        </w:rPr>
        <w:t>)</w:t>
      </w:r>
      <w:r w:rsidRPr="00BC2AC0">
        <w:rPr>
          <w:rFonts w:ascii="Courier New" w:hAnsi="Courier New" w:cs="Courier New"/>
          <w:b/>
          <w:sz w:val="30"/>
        </w:rPr>
        <w:t xml:space="preserve"> </w:t>
      </w:r>
    </w:p>
    <w:p w14:paraId="1CD9F50C" w14:textId="77777777" w:rsidR="00AE4452" w:rsidRPr="00BC2AC0" w:rsidRDefault="00AE4452" w:rsidP="00C2360E">
      <w:pPr>
        <w:jc w:val="both"/>
        <w:rPr>
          <w:rFonts w:ascii="Courier New" w:hAnsi="Courier New" w:cs="Courier New"/>
          <w:b/>
          <w:sz w:val="30"/>
        </w:rPr>
      </w:pPr>
    </w:p>
    <w:p w14:paraId="709A9E94" w14:textId="77777777" w:rsidR="002A5233" w:rsidRPr="00BC2AC0" w:rsidRDefault="00BC2AC0" w:rsidP="002A5233">
      <w:pPr>
        <w:jc w:val="both"/>
        <w:rPr>
          <w:rFonts w:ascii="Courier New" w:hAnsi="Courier New" w:cs="Courier New"/>
          <w:b/>
          <w:sz w:val="30"/>
        </w:rPr>
      </w:pPr>
      <w:r w:rsidRPr="00BC2AC0">
        <w:rPr>
          <w:rFonts w:ascii="Tahoma" w:hAnsi="Tahoma" w:cs="Tahoma"/>
          <w:b/>
          <w:sz w:val="30"/>
        </w:rPr>
        <w:t>3.</w:t>
      </w:r>
      <w:r w:rsidR="00A81B7B" w:rsidRPr="00BC2AC0">
        <w:rPr>
          <w:rFonts w:ascii="Tahoma" w:hAnsi="Tahoma" w:cs="Tahoma"/>
          <w:b/>
          <w:sz w:val="30"/>
        </w:rPr>
        <w:t>2</w:t>
      </w:r>
      <w:r w:rsidR="00AE4452">
        <w:rPr>
          <w:rFonts w:ascii="Tahoma" w:hAnsi="Tahoma" w:cs="Tahoma"/>
          <w:b/>
          <w:sz w:val="30"/>
        </w:rPr>
        <w:t>2</w:t>
      </w:r>
      <w:r w:rsidR="002A5233" w:rsidRPr="00BC2AC0">
        <w:rPr>
          <w:rFonts w:ascii="Tahoma" w:hAnsi="Tahoma" w:cs="Tahoma"/>
          <w:b/>
          <w:sz w:val="30"/>
        </w:rPr>
        <w:t>.</w:t>
      </w:r>
      <w:r w:rsidR="002A5233" w:rsidRPr="00BC2AC0">
        <w:rPr>
          <w:rFonts w:ascii="Courier New" w:hAnsi="Courier New" w:cs="Courier New"/>
          <w:b/>
          <w:sz w:val="30"/>
        </w:rPr>
        <w:t xml:space="preserve"> </w:t>
      </w:r>
      <w:r w:rsidR="002A5233" w:rsidRPr="00BC2AC0">
        <w:rPr>
          <w:rFonts w:ascii="Arial" w:hAnsi="Arial" w:cs="Arial"/>
        </w:rPr>
        <w:t xml:space="preserve"> L’article 5.19.1</w:t>
      </w:r>
      <w:r w:rsidR="00464749" w:rsidRPr="00BC2AC0">
        <w:rPr>
          <w:rFonts w:ascii="Arial" w:hAnsi="Arial" w:cs="Arial"/>
        </w:rPr>
        <w:t xml:space="preserve"> est modifié</w:t>
      </w:r>
      <w:r w:rsidR="003E75F1" w:rsidRPr="00BC2AC0">
        <w:rPr>
          <w:rFonts w:ascii="Arial" w:hAnsi="Arial" w:cs="Arial"/>
        </w:rPr>
        <w:t xml:space="preserve"> afin de présenter les éléments en ordre</w:t>
      </w:r>
      <w:r w:rsidR="002A5233" w:rsidRPr="00BC2AC0">
        <w:rPr>
          <w:rFonts w:ascii="Arial" w:hAnsi="Arial" w:cs="Arial"/>
        </w:rPr>
        <w:t> </w:t>
      </w:r>
      <w:r w:rsidR="00464749" w:rsidRPr="00BC2AC0">
        <w:rPr>
          <w:rFonts w:ascii="Arial" w:hAnsi="Arial" w:cs="Arial"/>
        </w:rPr>
        <w:t>des prochains articles</w:t>
      </w:r>
      <w:r w:rsidR="002A5233" w:rsidRPr="00BC2AC0">
        <w:rPr>
          <w:rFonts w:ascii="Arial" w:hAnsi="Arial" w:cs="Arial"/>
        </w:rPr>
        <w:t>:</w:t>
      </w:r>
    </w:p>
    <w:p w14:paraId="76C29012" w14:textId="77777777" w:rsidR="002A5233" w:rsidRPr="00BC2AC0" w:rsidRDefault="002A5233" w:rsidP="002B1C3D">
      <w:pPr>
        <w:pStyle w:val="Titre2"/>
        <w:rPr>
          <w:color w:val="auto"/>
        </w:rPr>
      </w:pPr>
      <w:bookmarkStart w:id="55" w:name="_Toc37358764"/>
      <w:r w:rsidRPr="00BC2AC0">
        <w:rPr>
          <w:color w:val="auto"/>
        </w:rPr>
        <w:t>ART. 5.19.1</w:t>
      </w:r>
      <w:r w:rsidR="008473B5" w:rsidRPr="00BC2AC0">
        <w:rPr>
          <w:color w:val="auto"/>
        </w:rPr>
        <w:t xml:space="preserve"> - </w:t>
      </w:r>
      <w:r w:rsidRPr="00BC2AC0">
        <w:rPr>
          <w:color w:val="auto"/>
        </w:rPr>
        <w:t>Normes générales relatives aux constructions et aux usages temporaires</w:t>
      </w:r>
      <w:bookmarkEnd w:id="55"/>
      <w:r w:rsidRPr="00BC2AC0">
        <w:rPr>
          <w:color w:val="auto"/>
        </w:rPr>
        <w:t xml:space="preserve"> </w:t>
      </w:r>
    </w:p>
    <w:p w14:paraId="211DE991" w14:textId="77777777" w:rsidR="002A5233" w:rsidRPr="00BC2AC0" w:rsidRDefault="002A5233" w:rsidP="00C2360E">
      <w:pPr>
        <w:jc w:val="both"/>
        <w:rPr>
          <w:rFonts w:ascii="Arial" w:hAnsi="Arial" w:cs="Arial"/>
        </w:rPr>
      </w:pPr>
      <w:r w:rsidRPr="00BC2AC0">
        <w:rPr>
          <w:rFonts w:ascii="Arial" w:hAnsi="Arial" w:cs="Arial"/>
        </w:rPr>
        <w:t>De manière non</w:t>
      </w:r>
      <w:r w:rsidR="00823D22" w:rsidRPr="00BC2AC0">
        <w:rPr>
          <w:rFonts w:ascii="Arial" w:hAnsi="Arial" w:cs="Arial"/>
        </w:rPr>
        <w:t xml:space="preserve"> </w:t>
      </w:r>
      <w:r w:rsidRPr="00BC2AC0">
        <w:rPr>
          <w:rFonts w:ascii="Arial" w:hAnsi="Arial" w:cs="Arial"/>
        </w:rPr>
        <w:t xml:space="preserve">limitative, les constructions et usages suivants peuvent être temporaires au sens du présent règlement : </w:t>
      </w:r>
    </w:p>
    <w:p w14:paraId="1396303A" w14:textId="77777777" w:rsidR="002A5233" w:rsidRPr="00BC2AC0" w:rsidRDefault="002A5233" w:rsidP="004F0EF7">
      <w:pPr>
        <w:pStyle w:val="Paragraphedeliste"/>
        <w:numPr>
          <w:ilvl w:val="0"/>
          <w:numId w:val="9"/>
        </w:numPr>
        <w:jc w:val="both"/>
        <w:rPr>
          <w:rFonts w:ascii="Arial" w:hAnsi="Arial" w:cs="Arial"/>
        </w:rPr>
      </w:pPr>
      <w:r w:rsidRPr="00BC2AC0">
        <w:rPr>
          <w:rFonts w:ascii="Arial" w:hAnsi="Arial" w:cs="Arial"/>
        </w:rPr>
        <w:t>les abris d’hiver et les clôtures</w:t>
      </w:r>
      <w:r w:rsidR="00B772DD" w:rsidRPr="00BC2AC0">
        <w:rPr>
          <w:rFonts w:ascii="Arial" w:hAnsi="Arial" w:cs="Arial"/>
        </w:rPr>
        <w:t xml:space="preserve"> à neige</w:t>
      </w:r>
    </w:p>
    <w:p w14:paraId="03C4DEAA" w14:textId="77777777" w:rsidR="002A5233" w:rsidRPr="00BC2AC0" w:rsidRDefault="002A5233" w:rsidP="004F0EF7">
      <w:pPr>
        <w:pStyle w:val="Paragraphedeliste"/>
        <w:numPr>
          <w:ilvl w:val="0"/>
          <w:numId w:val="9"/>
        </w:numPr>
        <w:jc w:val="both"/>
        <w:rPr>
          <w:rFonts w:ascii="Arial" w:hAnsi="Arial" w:cs="Arial"/>
        </w:rPr>
      </w:pPr>
      <w:r w:rsidRPr="00BC2AC0">
        <w:rPr>
          <w:rFonts w:ascii="Arial" w:hAnsi="Arial" w:cs="Arial"/>
        </w:rPr>
        <w:t xml:space="preserve">les bâtiments et roulottes temporaires tels ceux installés sur un chantier </w:t>
      </w:r>
    </w:p>
    <w:p w14:paraId="329EDF13" w14:textId="77777777" w:rsidR="00D44F34" w:rsidRPr="00BC2AC0" w:rsidRDefault="00D44F34" w:rsidP="004F0EF7">
      <w:pPr>
        <w:pStyle w:val="Paragraphedeliste"/>
        <w:numPr>
          <w:ilvl w:val="0"/>
          <w:numId w:val="9"/>
        </w:numPr>
        <w:jc w:val="both"/>
        <w:rPr>
          <w:rFonts w:ascii="Arial" w:hAnsi="Arial" w:cs="Arial"/>
        </w:rPr>
      </w:pPr>
      <w:r w:rsidRPr="00BC2AC0">
        <w:rPr>
          <w:rFonts w:ascii="Arial" w:hAnsi="Arial" w:cs="Arial"/>
        </w:rPr>
        <w:t xml:space="preserve">l’exposition ou la vente de fruits, de légumes, de fleurs, d’arbres, d’arbustes et de produits domestiques pour le jardinage; </w:t>
      </w:r>
    </w:p>
    <w:p w14:paraId="13E0A20A" w14:textId="77777777" w:rsidR="00D44F34" w:rsidRPr="00BC2AC0" w:rsidRDefault="00D44F34" w:rsidP="004F0EF7">
      <w:pPr>
        <w:pStyle w:val="Paragraphedeliste"/>
        <w:numPr>
          <w:ilvl w:val="0"/>
          <w:numId w:val="9"/>
        </w:numPr>
        <w:jc w:val="both"/>
        <w:rPr>
          <w:rFonts w:ascii="Arial" w:hAnsi="Arial" w:cs="Arial"/>
        </w:rPr>
      </w:pPr>
      <w:r w:rsidRPr="00BC2AC0">
        <w:rPr>
          <w:rFonts w:ascii="Arial" w:hAnsi="Arial" w:cs="Arial"/>
        </w:rPr>
        <w:t xml:space="preserve">les cirques et les carnavals; </w:t>
      </w:r>
    </w:p>
    <w:p w14:paraId="2BB50DB6" w14:textId="77777777" w:rsidR="003E75F1" w:rsidRPr="00BC2AC0" w:rsidRDefault="003E75F1" w:rsidP="004F0EF7">
      <w:pPr>
        <w:pStyle w:val="Paragraphedeliste"/>
        <w:numPr>
          <w:ilvl w:val="0"/>
          <w:numId w:val="9"/>
        </w:numPr>
        <w:jc w:val="both"/>
        <w:rPr>
          <w:rFonts w:ascii="Arial" w:hAnsi="Arial" w:cs="Arial"/>
        </w:rPr>
      </w:pPr>
      <w:r w:rsidRPr="00BC2AC0">
        <w:rPr>
          <w:rFonts w:ascii="Arial" w:hAnsi="Arial" w:cs="Arial"/>
        </w:rPr>
        <w:t xml:space="preserve">les cafés-terrasses et les bars-terrasses; </w:t>
      </w:r>
    </w:p>
    <w:p w14:paraId="5BDBBBCF" w14:textId="77777777" w:rsidR="003E75F1" w:rsidRPr="00BC2AC0" w:rsidRDefault="003E75F1" w:rsidP="004F0EF7">
      <w:pPr>
        <w:pStyle w:val="Paragraphedeliste"/>
        <w:numPr>
          <w:ilvl w:val="0"/>
          <w:numId w:val="9"/>
        </w:numPr>
        <w:jc w:val="both"/>
        <w:rPr>
          <w:rFonts w:ascii="Arial" w:hAnsi="Arial" w:cs="Arial"/>
        </w:rPr>
      </w:pPr>
      <w:r w:rsidRPr="00BC2AC0">
        <w:rPr>
          <w:rFonts w:ascii="Arial" w:hAnsi="Arial" w:cs="Arial"/>
        </w:rPr>
        <w:t xml:space="preserve">les marchés aux puces et la vente de produits d’artisanat; </w:t>
      </w:r>
    </w:p>
    <w:p w14:paraId="17C0D2FC" w14:textId="77777777" w:rsidR="00D44F34" w:rsidRPr="00BC2AC0" w:rsidRDefault="003E75F1" w:rsidP="004F0EF7">
      <w:pPr>
        <w:pStyle w:val="Paragraphedeliste"/>
        <w:numPr>
          <w:ilvl w:val="0"/>
          <w:numId w:val="9"/>
        </w:numPr>
        <w:jc w:val="both"/>
        <w:rPr>
          <w:rFonts w:ascii="Arial" w:hAnsi="Arial" w:cs="Arial"/>
        </w:rPr>
      </w:pPr>
      <w:r w:rsidRPr="00BC2AC0">
        <w:rPr>
          <w:rFonts w:ascii="Arial" w:hAnsi="Arial" w:cs="Arial"/>
        </w:rPr>
        <w:t>les assemblées publiques ou les expositions</w:t>
      </w:r>
    </w:p>
    <w:p w14:paraId="5B6ADEC5" w14:textId="77777777" w:rsidR="00D44F34" w:rsidRPr="00BC2AC0" w:rsidRDefault="00D44F34" w:rsidP="004F0EF7">
      <w:pPr>
        <w:pStyle w:val="Paragraphedeliste"/>
        <w:numPr>
          <w:ilvl w:val="0"/>
          <w:numId w:val="9"/>
        </w:numPr>
        <w:jc w:val="both"/>
        <w:rPr>
          <w:rFonts w:ascii="Arial" w:hAnsi="Arial" w:cs="Arial"/>
        </w:rPr>
      </w:pPr>
      <w:r w:rsidRPr="00BC2AC0">
        <w:rPr>
          <w:rFonts w:ascii="Arial" w:hAnsi="Arial" w:cs="Arial"/>
        </w:rPr>
        <w:t xml:space="preserve">la vente d’arbres et de décorations de Noël; </w:t>
      </w:r>
    </w:p>
    <w:p w14:paraId="2DF10183" w14:textId="77777777" w:rsidR="003E75F1" w:rsidRPr="00BC2AC0" w:rsidRDefault="003E75F1" w:rsidP="004F0EF7">
      <w:pPr>
        <w:pStyle w:val="Paragraphedeliste"/>
        <w:numPr>
          <w:ilvl w:val="0"/>
          <w:numId w:val="9"/>
        </w:numPr>
        <w:jc w:val="both"/>
        <w:rPr>
          <w:rFonts w:ascii="Arial" w:hAnsi="Arial" w:cs="Arial"/>
        </w:rPr>
      </w:pPr>
      <w:r w:rsidRPr="00BC2AC0">
        <w:rPr>
          <w:rFonts w:ascii="Arial" w:hAnsi="Arial" w:cs="Arial"/>
        </w:rPr>
        <w:t xml:space="preserve">les spectacles communautaires et culturels;  </w:t>
      </w:r>
    </w:p>
    <w:p w14:paraId="11D3BF2E" w14:textId="77777777" w:rsidR="003E75F1" w:rsidRPr="00BC2AC0" w:rsidRDefault="003E75F1" w:rsidP="004F0EF7">
      <w:pPr>
        <w:pStyle w:val="Paragraphedeliste"/>
        <w:numPr>
          <w:ilvl w:val="0"/>
          <w:numId w:val="9"/>
        </w:numPr>
        <w:jc w:val="both"/>
        <w:rPr>
          <w:rFonts w:ascii="Arial" w:hAnsi="Arial" w:cs="Arial"/>
        </w:rPr>
      </w:pPr>
      <w:r w:rsidRPr="00BC2AC0">
        <w:rPr>
          <w:rFonts w:ascii="Arial" w:hAnsi="Arial" w:cs="Arial"/>
        </w:rPr>
        <w:t xml:space="preserve">les casse-croûte mobiles; </w:t>
      </w:r>
    </w:p>
    <w:p w14:paraId="035A1138" w14:textId="77777777" w:rsidR="00623E28" w:rsidRPr="00BC2AC0" w:rsidRDefault="00623E28" w:rsidP="004F0EF7">
      <w:pPr>
        <w:pStyle w:val="Paragraphedeliste"/>
        <w:numPr>
          <w:ilvl w:val="0"/>
          <w:numId w:val="9"/>
        </w:numPr>
        <w:jc w:val="both"/>
        <w:rPr>
          <w:rFonts w:ascii="Arial" w:hAnsi="Arial" w:cs="Arial"/>
        </w:rPr>
      </w:pPr>
      <w:r w:rsidRPr="00BC2AC0">
        <w:rPr>
          <w:rFonts w:ascii="Arial" w:hAnsi="Arial" w:cs="Arial"/>
        </w:rPr>
        <w:t>usages et constructions non spécifié</w:t>
      </w:r>
      <w:r w:rsidR="00823D22" w:rsidRPr="00BC2AC0">
        <w:rPr>
          <w:rFonts w:ascii="Arial" w:hAnsi="Arial" w:cs="Arial"/>
        </w:rPr>
        <w:t>e</w:t>
      </w:r>
      <w:r w:rsidRPr="00BC2AC0">
        <w:rPr>
          <w:rFonts w:ascii="Arial" w:hAnsi="Arial" w:cs="Arial"/>
        </w:rPr>
        <w:t>s</w:t>
      </w:r>
    </w:p>
    <w:p w14:paraId="31534C17" w14:textId="77777777" w:rsidR="00D44F34" w:rsidRPr="00BC2AC0" w:rsidRDefault="00D44F34" w:rsidP="004F0EF7">
      <w:pPr>
        <w:pStyle w:val="Paragraphedeliste"/>
        <w:numPr>
          <w:ilvl w:val="0"/>
          <w:numId w:val="9"/>
        </w:numPr>
        <w:jc w:val="both"/>
        <w:rPr>
          <w:rFonts w:ascii="Arial" w:hAnsi="Arial" w:cs="Arial"/>
        </w:rPr>
      </w:pPr>
      <w:r w:rsidRPr="00BC2AC0">
        <w:rPr>
          <w:rFonts w:ascii="Arial" w:hAnsi="Arial" w:cs="Arial"/>
        </w:rPr>
        <w:t>la vente de biens d’utilité (vente de garage)</w:t>
      </w:r>
      <w:r w:rsidR="003E75F1" w:rsidRPr="00BC2AC0">
        <w:rPr>
          <w:rFonts w:ascii="Arial" w:hAnsi="Arial" w:cs="Arial"/>
        </w:rPr>
        <w:t>;</w:t>
      </w:r>
      <w:r w:rsidRPr="00BC2AC0">
        <w:rPr>
          <w:rFonts w:ascii="Arial" w:hAnsi="Arial" w:cs="Arial"/>
        </w:rPr>
        <w:t xml:space="preserve"> </w:t>
      </w:r>
    </w:p>
    <w:p w14:paraId="639AD16A" w14:textId="77777777" w:rsidR="004F1F99" w:rsidRPr="00AE4452" w:rsidRDefault="00D44F34" w:rsidP="004F0EF7">
      <w:pPr>
        <w:pStyle w:val="Paragraphedeliste"/>
        <w:numPr>
          <w:ilvl w:val="0"/>
          <w:numId w:val="9"/>
        </w:numPr>
        <w:jc w:val="both"/>
        <w:rPr>
          <w:rFonts w:ascii="Arial" w:hAnsi="Arial" w:cs="Arial"/>
        </w:rPr>
      </w:pPr>
      <w:r w:rsidRPr="00BC2AC0">
        <w:rPr>
          <w:rFonts w:ascii="Arial" w:hAnsi="Arial" w:cs="Arial"/>
        </w:rPr>
        <w:t xml:space="preserve">les roulottes de voyage </w:t>
      </w:r>
    </w:p>
    <w:p w14:paraId="4560BF27" w14:textId="77777777" w:rsidR="004F1F99" w:rsidRPr="00BC2AC0" w:rsidRDefault="004F1F99" w:rsidP="00FF1580">
      <w:pPr>
        <w:pStyle w:val="Paragraphedeliste"/>
        <w:jc w:val="both"/>
        <w:rPr>
          <w:rFonts w:ascii="Arial" w:hAnsi="Arial" w:cs="Arial"/>
        </w:rPr>
      </w:pPr>
    </w:p>
    <w:p w14:paraId="2B92075F" w14:textId="77777777" w:rsidR="001F509C" w:rsidRPr="00BC2AC0" w:rsidRDefault="00BC2AC0" w:rsidP="00AE4452">
      <w:pPr>
        <w:spacing w:after="0"/>
        <w:jc w:val="both"/>
        <w:rPr>
          <w:rFonts w:ascii="Arial" w:hAnsi="Arial" w:cs="Arial"/>
        </w:rPr>
      </w:pPr>
      <w:r w:rsidRPr="00BC2AC0">
        <w:rPr>
          <w:rFonts w:ascii="Tahoma" w:hAnsi="Tahoma" w:cs="Tahoma"/>
          <w:b/>
          <w:sz w:val="30"/>
        </w:rPr>
        <w:t>3.</w:t>
      </w:r>
      <w:r w:rsidR="00A81B7B" w:rsidRPr="00BC2AC0">
        <w:rPr>
          <w:rFonts w:ascii="Tahoma" w:hAnsi="Tahoma" w:cs="Tahoma"/>
          <w:b/>
          <w:sz w:val="30"/>
        </w:rPr>
        <w:t>2</w:t>
      </w:r>
      <w:r w:rsidR="00AE4452">
        <w:rPr>
          <w:rFonts w:ascii="Tahoma" w:hAnsi="Tahoma" w:cs="Tahoma"/>
          <w:b/>
          <w:sz w:val="30"/>
        </w:rPr>
        <w:t>3</w:t>
      </w:r>
      <w:r w:rsidR="00EE0E31" w:rsidRPr="00BC2AC0">
        <w:rPr>
          <w:rFonts w:ascii="Tahoma" w:hAnsi="Tahoma" w:cs="Tahoma"/>
          <w:b/>
          <w:sz w:val="30"/>
        </w:rPr>
        <w:t>.</w:t>
      </w:r>
      <w:r w:rsidR="001F509C" w:rsidRPr="00BC2AC0">
        <w:rPr>
          <w:rFonts w:ascii="Courier New" w:hAnsi="Courier New" w:cs="Courier New"/>
          <w:b/>
          <w:sz w:val="30"/>
        </w:rPr>
        <w:t xml:space="preserve"> </w:t>
      </w:r>
      <w:r w:rsidR="00B13AC6" w:rsidRPr="00BC2AC0">
        <w:rPr>
          <w:rFonts w:ascii="Arial" w:hAnsi="Arial" w:cs="Arial"/>
        </w:rPr>
        <w:t xml:space="preserve"> </w:t>
      </w:r>
      <w:r w:rsidR="004A6E02">
        <w:rPr>
          <w:rFonts w:ascii="Arial" w:hAnsi="Arial" w:cs="Arial"/>
        </w:rPr>
        <w:t>L’</w:t>
      </w:r>
      <w:r w:rsidR="001F509C" w:rsidRPr="00BC2AC0">
        <w:rPr>
          <w:rFonts w:ascii="Arial" w:hAnsi="Arial" w:cs="Arial"/>
        </w:rPr>
        <w:t xml:space="preserve">article 5.19.2.1 de ce règlement est </w:t>
      </w:r>
      <w:r w:rsidR="004A6E02">
        <w:rPr>
          <w:rFonts w:ascii="Arial" w:hAnsi="Arial" w:cs="Arial"/>
        </w:rPr>
        <w:t>remplacé</w:t>
      </w:r>
      <w:r w:rsidR="001F509C" w:rsidRPr="00BC2AC0">
        <w:rPr>
          <w:rFonts w:ascii="Arial" w:hAnsi="Arial" w:cs="Arial"/>
        </w:rPr>
        <w:t xml:space="preserve"> par : </w:t>
      </w:r>
    </w:p>
    <w:p w14:paraId="1C3196F0" w14:textId="77777777" w:rsidR="004F1F99" w:rsidRPr="00BB558E" w:rsidRDefault="004F1F99" w:rsidP="00AE4452">
      <w:pPr>
        <w:pStyle w:val="Titre2"/>
        <w:spacing w:before="0"/>
        <w:rPr>
          <w:b w:val="0"/>
          <w:color w:val="33CC33"/>
          <w:sz w:val="22"/>
        </w:rPr>
      </w:pPr>
      <w:bookmarkStart w:id="56" w:name="_Toc37358765"/>
      <w:r w:rsidRPr="00BB558E">
        <w:rPr>
          <w:b w:val="0"/>
          <w:color w:val="33CC33"/>
          <w:sz w:val="22"/>
        </w:rPr>
        <w:t>(</w:t>
      </w:r>
      <w:r>
        <w:rPr>
          <w:b w:val="0"/>
          <w:color w:val="33CC33"/>
          <w:sz w:val="22"/>
        </w:rPr>
        <w:t>Référendum possible pour l’ensemble du territoire</w:t>
      </w:r>
      <w:r w:rsidRPr="00BB558E">
        <w:rPr>
          <w:b w:val="0"/>
          <w:color w:val="33CC33"/>
          <w:sz w:val="22"/>
        </w:rPr>
        <w:t>)</w:t>
      </w:r>
    </w:p>
    <w:p w14:paraId="35783D58" w14:textId="77777777" w:rsidR="001F509C" w:rsidRPr="00BC2AC0" w:rsidRDefault="001F509C" w:rsidP="002B1C3D">
      <w:pPr>
        <w:pStyle w:val="Titre2"/>
        <w:rPr>
          <w:color w:val="auto"/>
        </w:rPr>
      </w:pPr>
      <w:r w:rsidRPr="00BC2AC0">
        <w:rPr>
          <w:color w:val="auto"/>
        </w:rPr>
        <w:t>ART. 5.19.2.1</w:t>
      </w:r>
      <w:r w:rsidR="008473B5" w:rsidRPr="00BC2AC0">
        <w:rPr>
          <w:color w:val="auto"/>
        </w:rPr>
        <w:t xml:space="preserve"> - </w:t>
      </w:r>
      <w:r w:rsidR="00E144F4" w:rsidRPr="00BC2AC0">
        <w:rPr>
          <w:color w:val="auto"/>
        </w:rPr>
        <w:t>Normes particulières relatives aux abris d'hiver et aux clôtures à neige</w:t>
      </w:r>
      <w:bookmarkEnd w:id="56"/>
    </w:p>
    <w:p w14:paraId="60D62FBC" w14:textId="77777777" w:rsidR="0046122E" w:rsidRPr="00BC2AC0" w:rsidRDefault="0046122E" w:rsidP="0046122E">
      <w:pPr>
        <w:spacing w:line="276" w:lineRule="auto"/>
        <w:jc w:val="both"/>
        <w:rPr>
          <w:rFonts w:ascii="Arial" w:hAnsi="Arial" w:cs="Arial"/>
        </w:rPr>
      </w:pPr>
      <w:r w:rsidRPr="00BC2AC0">
        <w:rPr>
          <w:rFonts w:ascii="Arial" w:hAnsi="Arial" w:cs="Arial"/>
        </w:rPr>
        <w:t>Les abris d'hiver et les clôtures à neige sont autorisés dans toutes les zones entre le</w:t>
      </w:r>
      <w:r>
        <w:rPr>
          <w:rFonts w:ascii="Arial" w:hAnsi="Arial" w:cs="Arial"/>
        </w:rPr>
        <w:t xml:space="preserve"> </w:t>
      </w:r>
      <w:r w:rsidRPr="00D24343">
        <w:rPr>
          <w:rFonts w:ascii="Arial" w:hAnsi="Arial" w:cs="Arial"/>
        </w:rPr>
        <w:t>1</w:t>
      </w:r>
      <w:r w:rsidRPr="00D24343">
        <w:rPr>
          <w:rFonts w:ascii="Arial" w:hAnsi="Arial" w:cs="Arial"/>
          <w:vertAlign w:val="superscript"/>
        </w:rPr>
        <w:t>er</w:t>
      </w:r>
      <w:r w:rsidRPr="00D24343">
        <w:rPr>
          <w:rFonts w:ascii="Arial" w:hAnsi="Arial" w:cs="Arial"/>
        </w:rPr>
        <w:t xml:space="preserve"> </w:t>
      </w:r>
      <w:r w:rsidRPr="00BC2AC0">
        <w:rPr>
          <w:rFonts w:ascii="Arial" w:hAnsi="Arial" w:cs="Arial"/>
        </w:rPr>
        <w:t xml:space="preserve"> octobre d'une année et le 15 mai de l'année suivante. Après cette période, toute structure et tout revêtement servant d’abri d’hiver ou de clôture à neige sont retirés et démantelés du terrain.</w:t>
      </w:r>
      <w:r w:rsidRPr="00BC2AC0">
        <w:rPr>
          <w:rFonts w:ascii="Arial" w:hAnsi="Arial" w:cs="Arial"/>
          <w:iCs/>
          <w:w w:val="115"/>
        </w:rPr>
        <w:t xml:space="preserve"> </w:t>
      </w:r>
      <w:r w:rsidRPr="00BC2AC0">
        <w:rPr>
          <w:rFonts w:ascii="Arial" w:hAnsi="Arial" w:cs="Arial"/>
        </w:rPr>
        <w:t xml:space="preserve">Les abris d'hiver doivent respecter les normes suivantes: </w:t>
      </w:r>
    </w:p>
    <w:p w14:paraId="13F2262D" w14:textId="77777777" w:rsidR="0046122E" w:rsidRPr="00BC2AC0" w:rsidRDefault="0046122E" w:rsidP="0046122E">
      <w:pPr>
        <w:pStyle w:val="Paragraphedeliste"/>
        <w:numPr>
          <w:ilvl w:val="0"/>
          <w:numId w:val="1"/>
        </w:numPr>
        <w:spacing w:after="0" w:line="276" w:lineRule="auto"/>
        <w:jc w:val="both"/>
        <w:rPr>
          <w:rFonts w:ascii="Arial" w:hAnsi="Arial" w:cs="Arial"/>
        </w:rPr>
      </w:pPr>
      <w:r w:rsidRPr="00BC2AC0">
        <w:rPr>
          <w:rFonts w:ascii="Arial" w:hAnsi="Arial" w:cs="Arial"/>
        </w:rPr>
        <w:t xml:space="preserve">ils sont localisés sur un terrain où est implanté un bâtiment principal; </w:t>
      </w:r>
    </w:p>
    <w:p w14:paraId="4BAF4EE2" w14:textId="77777777" w:rsidR="0046122E" w:rsidRPr="00496396" w:rsidRDefault="0046122E" w:rsidP="0046122E">
      <w:pPr>
        <w:pStyle w:val="Paragraphedeliste"/>
        <w:numPr>
          <w:ilvl w:val="0"/>
          <w:numId w:val="1"/>
        </w:numPr>
        <w:spacing w:after="0" w:line="276" w:lineRule="auto"/>
        <w:jc w:val="both"/>
        <w:rPr>
          <w:rFonts w:ascii="Arial" w:hAnsi="Arial" w:cs="Arial"/>
        </w:rPr>
      </w:pPr>
      <w:r w:rsidRPr="00496396">
        <w:rPr>
          <w:rFonts w:ascii="Arial" w:hAnsi="Arial" w:cs="Arial"/>
        </w:rPr>
        <w:t xml:space="preserve">l’abri d’hiver </w:t>
      </w:r>
      <w:r w:rsidR="00C47A7A" w:rsidRPr="00496396">
        <w:rPr>
          <w:rFonts w:ascii="Arial" w:hAnsi="Arial" w:cs="Arial"/>
        </w:rPr>
        <w:t>est</w:t>
      </w:r>
      <w:r w:rsidRPr="00496396">
        <w:rPr>
          <w:rFonts w:ascii="Arial" w:hAnsi="Arial" w:cs="Arial"/>
        </w:rPr>
        <w:t xml:space="preserve"> érigé sur l'aire de stationnement, sur une voie d'accès à une telle aire ou au-dessus d'un trottoir privé; </w:t>
      </w:r>
    </w:p>
    <w:p w14:paraId="1F721955" w14:textId="77777777" w:rsidR="0046122E" w:rsidRPr="00496396" w:rsidRDefault="0046122E" w:rsidP="0046122E">
      <w:pPr>
        <w:pStyle w:val="Style"/>
        <w:numPr>
          <w:ilvl w:val="0"/>
          <w:numId w:val="1"/>
        </w:numPr>
        <w:spacing w:line="276" w:lineRule="auto"/>
        <w:ind w:right="148"/>
        <w:jc w:val="both"/>
        <w:rPr>
          <w:rFonts w:ascii="Arial" w:eastAsiaTheme="minorHAnsi" w:hAnsi="Arial" w:cs="Arial"/>
          <w:sz w:val="22"/>
          <w:szCs w:val="22"/>
          <w:lang w:eastAsia="en-US"/>
        </w:rPr>
      </w:pPr>
      <w:r w:rsidRPr="00496396">
        <w:rPr>
          <w:rFonts w:ascii="Arial" w:eastAsiaTheme="minorHAnsi" w:hAnsi="Arial" w:cs="Arial"/>
          <w:sz w:val="22"/>
          <w:szCs w:val="22"/>
          <w:lang w:eastAsia="en-US"/>
        </w:rPr>
        <w:t xml:space="preserve">l’abri d'hiver pour véhicule n’est pas érigé en front de tout mur d'un bâtiment donnant sur une rue, mais il peut être érigé en front d'un garage privé ou d'un abri d'auto ou sur une aire de stationnement aménagée; </w:t>
      </w:r>
    </w:p>
    <w:p w14:paraId="77429490" w14:textId="77777777" w:rsidR="0046122E" w:rsidRPr="00496396" w:rsidRDefault="0046122E" w:rsidP="0046122E">
      <w:pPr>
        <w:pStyle w:val="Style"/>
        <w:numPr>
          <w:ilvl w:val="0"/>
          <w:numId w:val="1"/>
        </w:numPr>
        <w:spacing w:line="276" w:lineRule="auto"/>
        <w:ind w:right="148"/>
        <w:jc w:val="both"/>
        <w:rPr>
          <w:rFonts w:ascii="Arial" w:eastAsiaTheme="minorHAnsi" w:hAnsi="Arial" w:cs="Arial"/>
          <w:sz w:val="22"/>
          <w:szCs w:val="22"/>
          <w:lang w:eastAsia="en-US"/>
        </w:rPr>
      </w:pPr>
      <w:r w:rsidRPr="00496396">
        <w:rPr>
          <w:rFonts w:ascii="Arial" w:eastAsiaTheme="minorHAnsi" w:hAnsi="Arial" w:cs="Arial"/>
          <w:sz w:val="22"/>
          <w:szCs w:val="22"/>
          <w:lang w:eastAsia="en-US"/>
        </w:rPr>
        <w:t xml:space="preserve">l’abri d’hiver est implanté à une distance minimale d'un mètre cinquante (1.5 m) de l'arrière d'un trottoir, d'une bordure de rue ou de la partie de la rue déneigée; </w:t>
      </w:r>
    </w:p>
    <w:p w14:paraId="504A4B7A" w14:textId="77777777" w:rsidR="0046122E" w:rsidRPr="00496396" w:rsidRDefault="0046122E" w:rsidP="0046122E">
      <w:pPr>
        <w:pStyle w:val="Style"/>
        <w:numPr>
          <w:ilvl w:val="0"/>
          <w:numId w:val="1"/>
        </w:numPr>
        <w:spacing w:line="276" w:lineRule="auto"/>
        <w:ind w:right="62"/>
        <w:jc w:val="both"/>
        <w:rPr>
          <w:rFonts w:ascii="Arial" w:eastAsiaTheme="minorHAnsi" w:hAnsi="Arial" w:cs="Arial"/>
          <w:sz w:val="22"/>
          <w:szCs w:val="22"/>
          <w:lang w:eastAsia="en-US"/>
        </w:rPr>
      </w:pPr>
      <w:r w:rsidRPr="00496396">
        <w:rPr>
          <w:rFonts w:ascii="Arial" w:eastAsiaTheme="minorHAnsi" w:hAnsi="Arial" w:cs="Arial"/>
          <w:sz w:val="22"/>
          <w:szCs w:val="22"/>
          <w:lang w:eastAsia="en-US"/>
        </w:rPr>
        <w:t xml:space="preserve">l’abri d’hiver est implanté à une distance minimale de deux mètres (2 m) d'une borne-fontaine; </w:t>
      </w:r>
    </w:p>
    <w:p w14:paraId="4D3E6834" w14:textId="77777777" w:rsidR="0046122E" w:rsidRPr="00496396" w:rsidRDefault="0046122E" w:rsidP="0046122E">
      <w:pPr>
        <w:pStyle w:val="Style"/>
        <w:numPr>
          <w:ilvl w:val="0"/>
          <w:numId w:val="1"/>
        </w:numPr>
        <w:spacing w:line="276" w:lineRule="auto"/>
        <w:ind w:right="148"/>
        <w:jc w:val="both"/>
        <w:rPr>
          <w:rFonts w:ascii="Arial" w:eastAsiaTheme="minorHAnsi" w:hAnsi="Arial" w:cs="Arial"/>
          <w:sz w:val="22"/>
          <w:szCs w:val="22"/>
          <w:lang w:eastAsia="en-US"/>
        </w:rPr>
      </w:pPr>
      <w:r w:rsidRPr="00496396">
        <w:rPr>
          <w:rFonts w:ascii="Arial" w:eastAsiaTheme="minorHAnsi" w:hAnsi="Arial" w:cs="Arial"/>
          <w:sz w:val="22"/>
          <w:szCs w:val="22"/>
          <w:lang w:eastAsia="en-US"/>
        </w:rPr>
        <w:t xml:space="preserve">l’abri d’hiver est revêtu de façon uniforme de toile conçue à cet effet ou de </w:t>
      </w:r>
      <w:r w:rsidRPr="00496396">
        <w:rPr>
          <w:rFonts w:ascii="Arial" w:eastAsiaTheme="minorHAnsi" w:hAnsi="Arial" w:cs="Arial"/>
          <w:sz w:val="22"/>
          <w:szCs w:val="22"/>
          <w:lang w:eastAsia="en-US"/>
        </w:rPr>
        <w:lastRenderedPageBreak/>
        <w:t>panneaux de bois peints ;</w:t>
      </w:r>
    </w:p>
    <w:p w14:paraId="6E306768" w14:textId="77777777" w:rsidR="0046122E" w:rsidRPr="00496396" w:rsidRDefault="0046122E" w:rsidP="0046122E">
      <w:pPr>
        <w:pStyle w:val="Style"/>
        <w:numPr>
          <w:ilvl w:val="0"/>
          <w:numId w:val="1"/>
        </w:numPr>
        <w:spacing w:line="276" w:lineRule="auto"/>
        <w:ind w:right="62"/>
        <w:jc w:val="both"/>
        <w:rPr>
          <w:rFonts w:ascii="Arial" w:eastAsiaTheme="minorHAnsi" w:hAnsi="Arial" w:cs="Arial"/>
          <w:sz w:val="22"/>
          <w:szCs w:val="22"/>
          <w:lang w:eastAsia="en-US"/>
        </w:rPr>
      </w:pPr>
      <w:r w:rsidRPr="00496396">
        <w:rPr>
          <w:rFonts w:ascii="Arial" w:eastAsiaTheme="minorHAnsi" w:hAnsi="Arial" w:cs="Arial"/>
          <w:sz w:val="22"/>
          <w:szCs w:val="22"/>
          <w:lang w:eastAsia="en-US"/>
        </w:rPr>
        <w:t xml:space="preserve">l’abri d’hiver respecte les dispositions relatives au triangle de visibilité; </w:t>
      </w:r>
    </w:p>
    <w:p w14:paraId="51FBFCC9" w14:textId="77777777" w:rsidR="0046122E" w:rsidRDefault="0046122E" w:rsidP="0046122E">
      <w:pPr>
        <w:pStyle w:val="Style"/>
        <w:numPr>
          <w:ilvl w:val="0"/>
          <w:numId w:val="1"/>
        </w:numPr>
        <w:spacing w:line="276" w:lineRule="auto"/>
        <w:ind w:right="62"/>
        <w:jc w:val="both"/>
        <w:rPr>
          <w:rFonts w:ascii="Arial" w:eastAsiaTheme="minorHAnsi" w:hAnsi="Arial" w:cs="Arial"/>
          <w:sz w:val="22"/>
          <w:szCs w:val="22"/>
          <w:lang w:eastAsia="en-US"/>
        </w:rPr>
      </w:pPr>
      <w:r w:rsidRPr="00496396">
        <w:rPr>
          <w:rFonts w:ascii="Arial" w:eastAsiaTheme="minorHAnsi" w:hAnsi="Arial" w:cs="Arial"/>
          <w:sz w:val="22"/>
          <w:szCs w:val="22"/>
          <w:lang w:eastAsia="en-US"/>
        </w:rPr>
        <w:t>l’abri d’hiver a une</w:t>
      </w:r>
      <w:r w:rsidRPr="00BC2AC0">
        <w:rPr>
          <w:rFonts w:ascii="Arial" w:eastAsiaTheme="minorHAnsi" w:hAnsi="Arial" w:cs="Arial"/>
          <w:sz w:val="22"/>
          <w:szCs w:val="22"/>
          <w:lang w:eastAsia="en-US"/>
        </w:rPr>
        <w:t xml:space="preserve"> hauteur maximale de trois mètres (3 m)</w:t>
      </w:r>
      <w:r w:rsidR="00117B30">
        <w:rPr>
          <w:rFonts w:ascii="Arial" w:eastAsiaTheme="minorHAnsi" w:hAnsi="Arial" w:cs="Arial"/>
          <w:sz w:val="22"/>
          <w:szCs w:val="22"/>
          <w:lang w:eastAsia="en-US"/>
        </w:rPr>
        <w:t>;</w:t>
      </w:r>
    </w:p>
    <w:p w14:paraId="4B1D9C89" w14:textId="77777777" w:rsidR="00117B30" w:rsidRPr="006910D2" w:rsidRDefault="00290D62" w:rsidP="0046122E">
      <w:pPr>
        <w:pStyle w:val="Style"/>
        <w:numPr>
          <w:ilvl w:val="0"/>
          <w:numId w:val="1"/>
        </w:numPr>
        <w:spacing w:line="276" w:lineRule="auto"/>
        <w:ind w:right="62"/>
        <w:jc w:val="both"/>
        <w:rPr>
          <w:rFonts w:ascii="Arial" w:eastAsiaTheme="minorHAnsi" w:hAnsi="Arial" w:cs="Arial"/>
          <w:sz w:val="22"/>
          <w:szCs w:val="22"/>
          <w:lang w:eastAsia="en-US"/>
        </w:rPr>
      </w:pPr>
      <w:r w:rsidRPr="006910D2">
        <w:rPr>
          <w:rFonts w:ascii="Arial" w:eastAsiaTheme="minorHAnsi" w:hAnsi="Arial" w:cs="Arial"/>
          <w:sz w:val="22"/>
          <w:szCs w:val="22"/>
          <w:lang w:eastAsia="en-US"/>
        </w:rPr>
        <w:t>En dehors de la période autorisée, s</w:t>
      </w:r>
      <w:r w:rsidR="00117B30" w:rsidRPr="006910D2">
        <w:rPr>
          <w:rFonts w:ascii="Arial" w:eastAsiaTheme="minorHAnsi" w:hAnsi="Arial" w:cs="Arial"/>
          <w:sz w:val="22"/>
          <w:szCs w:val="22"/>
          <w:lang w:eastAsia="en-US"/>
        </w:rPr>
        <w:t>eule la structure de l’abri d’hiver peut être entreposée en cour arrière, si elle est non visible de la rue.</w:t>
      </w:r>
    </w:p>
    <w:p w14:paraId="4A0B14BA" w14:textId="77777777" w:rsidR="005F3C10" w:rsidRPr="00BC2AC0" w:rsidRDefault="005F3C10" w:rsidP="005F3C10">
      <w:pPr>
        <w:pStyle w:val="Style"/>
        <w:spacing w:line="276" w:lineRule="auto"/>
        <w:ind w:right="62"/>
        <w:jc w:val="both"/>
        <w:rPr>
          <w:rFonts w:ascii="Arial" w:eastAsiaTheme="minorHAnsi" w:hAnsi="Arial" w:cs="Arial"/>
          <w:sz w:val="22"/>
          <w:szCs w:val="22"/>
          <w:lang w:eastAsia="en-US"/>
        </w:rPr>
      </w:pPr>
    </w:p>
    <w:p w14:paraId="2626FF0F" w14:textId="77777777" w:rsidR="005F3C10" w:rsidRPr="00BC2AC0" w:rsidRDefault="00BC2AC0" w:rsidP="006910D2">
      <w:pPr>
        <w:spacing w:after="0"/>
        <w:jc w:val="both"/>
        <w:rPr>
          <w:rFonts w:ascii="Arial" w:hAnsi="Arial" w:cs="Arial"/>
        </w:rPr>
      </w:pPr>
      <w:r w:rsidRPr="00BC2AC0">
        <w:rPr>
          <w:rFonts w:ascii="Tahoma" w:hAnsi="Tahoma" w:cs="Tahoma"/>
          <w:b/>
          <w:sz w:val="30"/>
        </w:rPr>
        <w:t>3.</w:t>
      </w:r>
      <w:r w:rsidR="00A81B7B" w:rsidRPr="006910D2">
        <w:rPr>
          <w:rFonts w:ascii="Tahoma" w:hAnsi="Tahoma" w:cs="Tahoma"/>
          <w:b/>
          <w:sz w:val="30"/>
        </w:rPr>
        <w:t>2</w:t>
      </w:r>
      <w:r w:rsidR="006910D2" w:rsidRPr="006910D2">
        <w:rPr>
          <w:rFonts w:ascii="Tahoma" w:hAnsi="Tahoma" w:cs="Tahoma"/>
          <w:b/>
          <w:sz w:val="30"/>
        </w:rPr>
        <w:t>4</w:t>
      </w:r>
      <w:r w:rsidR="005F3C10" w:rsidRPr="00BC2AC0">
        <w:rPr>
          <w:rFonts w:ascii="Tahoma" w:hAnsi="Tahoma" w:cs="Tahoma"/>
          <w:b/>
          <w:sz w:val="30"/>
        </w:rPr>
        <w:t>.</w:t>
      </w:r>
      <w:r w:rsidR="005F3C10" w:rsidRPr="00BC2AC0">
        <w:rPr>
          <w:rFonts w:ascii="Courier New" w:hAnsi="Courier New" w:cs="Courier New"/>
          <w:b/>
          <w:sz w:val="30"/>
        </w:rPr>
        <w:t xml:space="preserve"> </w:t>
      </w:r>
      <w:r w:rsidR="005F3C10" w:rsidRPr="00BC2AC0">
        <w:rPr>
          <w:rFonts w:ascii="Arial" w:hAnsi="Arial" w:cs="Arial"/>
        </w:rPr>
        <w:t xml:space="preserve"> L’article 5.19.2.2 de ce règlement est </w:t>
      </w:r>
      <w:r w:rsidR="004A6E02">
        <w:rPr>
          <w:rFonts w:ascii="Arial" w:hAnsi="Arial" w:cs="Arial"/>
        </w:rPr>
        <w:t>remplacé</w:t>
      </w:r>
      <w:r w:rsidR="005F3C10" w:rsidRPr="00BC2AC0">
        <w:rPr>
          <w:rFonts w:ascii="Arial" w:hAnsi="Arial" w:cs="Arial"/>
        </w:rPr>
        <w:t xml:space="preserve"> par: </w:t>
      </w:r>
    </w:p>
    <w:p w14:paraId="4113B3F9" w14:textId="77777777" w:rsidR="004F1F99" w:rsidRPr="00BB558E" w:rsidRDefault="004F1F99" w:rsidP="006910D2">
      <w:pPr>
        <w:pStyle w:val="Titre2"/>
        <w:spacing w:before="0"/>
        <w:rPr>
          <w:b w:val="0"/>
          <w:color w:val="33CC33"/>
          <w:sz w:val="22"/>
        </w:rPr>
      </w:pPr>
      <w:bookmarkStart w:id="57" w:name="_Toc37358766"/>
      <w:r w:rsidRPr="00BB558E">
        <w:rPr>
          <w:b w:val="0"/>
          <w:color w:val="33CC33"/>
          <w:sz w:val="22"/>
        </w:rPr>
        <w:t>(</w:t>
      </w:r>
      <w:r>
        <w:rPr>
          <w:b w:val="0"/>
          <w:color w:val="33CC33"/>
          <w:sz w:val="22"/>
        </w:rPr>
        <w:t>Référendum possible pour l’ensemble du territoire</w:t>
      </w:r>
      <w:r w:rsidRPr="00BB558E">
        <w:rPr>
          <w:b w:val="0"/>
          <w:color w:val="33CC33"/>
          <w:sz w:val="22"/>
        </w:rPr>
        <w:t>)</w:t>
      </w:r>
    </w:p>
    <w:p w14:paraId="2BEC22E9" w14:textId="77777777" w:rsidR="005F3C10" w:rsidRPr="00BC2AC0" w:rsidRDefault="005F3C10" w:rsidP="002B1C3D">
      <w:pPr>
        <w:pStyle w:val="Titre2"/>
        <w:rPr>
          <w:color w:val="auto"/>
        </w:rPr>
      </w:pPr>
      <w:r w:rsidRPr="00BC2AC0">
        <w:rPr>
          <w:color w:val="auto"/>
        </w:rPr>
        <w:t>ART. 5.19.2.</w:t>
      </w:r>
      <w:r w:rsidR="009D39F0" w:rsidRPr="00BC2AC0">
        <w:rPr>
          <w:color w:val="auto"/>
        </w:rPr>
        <w:t>2</w:t>
      </w:r>
      <w:r w:rsidR="008473B5" w:rsidRPr="00BC2AC0">
        <w:rPr>
          <w:color w:val="auto"/>
        </w:rPr>
        <w:t xml:space="preserve"> - </w:t>
      </w:r>
      <w:r w:rsidRPr="00BC2AC0">
        <w:rPr>
          <w:color w:val="auto"/>
        </w:rPr>
        <w:t>Normes particulières relatives aux bâtiments et roulottes utilisés sur un chantier de construction</w:t>
      </w:r>
      <w:bookmarkEnd w:id="57"/>
    </w:p>
    <w:p w14:paraId="1D041B1D" w14:textId="77777777" w:rsidR="005F3C10" w:rsidRPr="00BC2AC0" w:rsidRDefault="001F1816" w:rsidP="005F3C10">
      <w:pPr>
        <w:pStyle w:val="Style"/>
        <w:spacing w:line="276" w:lineRule="auto"/>
        <w:ind w:right="62"/>
        <w:jc w:val="both"/>
        <w:rPr>
          <w:rFonts w:ascii="Arial" w:eastAsiaTheme="minorHAnsi" w:hAnsi="Arial" w:cs="Arial"/>
          <w:sz w:val="22"/>
          <w:szCs w:val="22"/>
          <w:lang w:eastAsia="en-US"/>
        </w:rPr>
      </w:pPr>
      <w:r w:rsidRPr="00BC2AC0">
        <w:rPr>
          <w:rFonts w:ascii="Arial" w:eastAsiaTheme="minorHAnsi" w:hAnsi="Arial" w:cs="Arial"/>
          <w:sz w:val="22"/>
          <w:szCs w:val="22"/>
          <w:lang w:eastAsia="en-US"/>
        </w:rPr>
        <w:t>Les bâtiments</w:t>
      </w:r>
      <w:r w:rsidR="00DA222E" w:rsidRPr="00BC2AC0">
        <w:rPr>
          <w:rFonts w:ascii="Arial" w:eastAsiaTheme="minorHAnsi" w:hAnsi="Arial" w:cs="Arial"/>
          <w:sz w:val="22"/>
          <w:szCs w:val="22"/>
          <w:lang w:eastAsia="en-US"/>
        </w:rPr>
        <w:t xml:space="preserve"> temporaires</w:t>
      </w:r>
      <w:r w:rsidRPr="00BC2AC0">
        <w:rPr>
          <w:rFonts w:ascii="Arial" w:eastAsiaTheme="minorHAnsi" w:hAnsi="Arial" w:cs="Arial"/>
          <w:sz w:val="22"/>
          <w:szCs w:val="22"/>
          <w:lang w:eastAsia="en-US"/>
        </w:rPr>
        <w:t xml:space="preserve"> et les roulottes </w:t>
      </w:r>
      <w:r w:rsidR="00DA222E" w:rsidRPr="00BC2AC0">
        <w:rPr>
          <w:rFonts w:ascii="Arial" w:eastAsiaTheme="minorHAnsi" w:hAnsi="Arial" w:cs="Arial"/>
          <w:sz w:val="22"/>
          <w:szCs w:val="22"/>
          <w:lang w:eastAsia="en-US"/>
        </w:rPr>
        <w:t>de chantier</w:t>
      </w:r>
      <w:r w:rsidRPr="00BC2AC0">
        <w:rPr>
          <w:rFonts w:ascii="Arial" w:eastAsiaTheme="minorHAnsi" w:hAnsi="Arial" w:cs="Arial"/>
          <w:sz w:val="22"/>
          <w:szCs w:val="22"/>
          <w:lang w:eastAsia="en-US"/>
        </w:rPr>
        <w:t>, utilisés pour la vente, la location immobilière</w:t>
      </w:r>
      <w:r w:rsidR="00610121" w:rsidRPr="00BC2AC0">
        <w:rPr>
          <w:rFonts w:ascii="Arial" w:eastAsiaTheme="minorHAnsi" w:hAnsi="Arial" w:cs="Arial"/>
          <w:sz w:val="22"/>
          <w:szCs w:val="22"/>
          <w:lang w:eastAsia="en-US"/>
        </w:rPr>
        <w:t xml:space="preserve"> </w:t>
      </w:r>
      <w:r w:rsidR="002E3376" w:rsidRPr="00BC2AC0">
        <w:rPr>
          <w:rFonts w:ascii="Arial" w:eastAsiaTheme="minorHAnsi" w:hAnsi="Arial" w:cs="Arial"/>
          <w:sz w:val="22"/>
          <w:szCs w:val="22"/>
          <w:lang w:eastAsia="en-US"/>
        </w:rPr>
        <w:t xml:space="preserve">ou </w:t>
      </w:r>
      <w:r w:rsidR="005362EC" w:rsidRPr="00BC2AC0">
        <w:rPr>
          <w:rFonts w:ascii="Arial" w:eastAsiaTheme="minorHAnsi" w:hAnsi="Arial" w:cs="Arial"/>
          <w:sz w:val="22"/>
          <w:szCs w:val="22"/>
          <w:lang w:eastAsia="en-US"/>
        </w:rPr>
        <w:t>la desserte d’</w:t>
      </w:r>
      <w:r w:rsidRPr="00BC2AC0">
        <w:rPr>
          <w:rFonts w:ascii="Arial" w:eastAsiaTheme="minorHAnsi" w:hAnsi="Arial" w:cs="Arial"/>
          <w:sz w:val="22"/>
          <w:szCs w:val="22"/>
          <w:lang w:eastAsia="en-US"/>
        </w:rPr>
        <w:t>un immeuble en cours de construction, sont autorisés dans toutes les zones, pourvu qu'ils respectent les normes suivantes:</w:t>
      </w:r>
    </w:p>
    <w:p w14:paraId="4190F28A" w14:textId="77777777" w:rsidR="009924C8" w:rsidRPr="00BC2AC0" w:rsidRDefault="009924C8" w:rsidP="004F0EF7">
      <w:pPr>
        <w:pStyle w:val="Style"/>
        <w:numPr>
          <w:ilvl w:val="0"/>
          <w:numId w:val="11"/>
        </w:numPr>
        <w:spacing w:line="276" w:lineRule="auto"/>
        <w:ind w:right="62"/>
        <w:jc w:val="both"/>
        <w:rPr>
          <w:rFonts w:ascii="Arial" w:eastAsiaTheme="minorHAnsi" w:hAnsi="Arial" w:cs="Arial"/>
          <w:sz w:val="22"/>
          <w:szCs w:val="22"/>
          <w:lang w:eastAsia="en-US"/>
        </w:rPr>
      </w:pPr>
      <w:r w:rsidRPr="00BC2AC0">
        <w:rPr>
          <w:rFonts w:ascii="Arial" w:eastAsiaTheme="minorHAnsi" w:hAnsi="Arial" w:cs="Arial"/>
          <w:sz w:val="22"/>
          <w:szCs w:val="22"/>
          <w:lang w:eastAsia="en-US"/>
        </w:rPr>
        <w:t xml:space="preserve">ils sont autorisés sur un terrain suite à l’émission d’un permis de construction, ou de lotissement dans le cas d’un bâtiment temporaire dédié à la vente; </w:t>
      </w:r>
    </w:p>
    <w:p w14:paraId="70B56B27" w14:textId="77777777" w:rsidR="0048156C" w:rsidRPr="00BC2AC0" w:rsidRDefault="0048156C" w:rsidP="004F0EF7">
      <w:pPr>
        <w:pStyle w:val="Paragraphedeliste"/>
        <w:numPr>
          <w:ilvl w:val="0"/>
          <w:numId w:val="11"/>
        </w:numPr>
        <w:spacing w:line="276" w:lineRule="auto"/>
        <w:ind w:right="62"/>
        <w:jc w:val="both"/>
        <w:rPr>
          <w:rFonts w:ascii="Arial" w:hAnsi="Arial" w:cs="Arial"/>
        </w:rPr>
      </w:pPr>
      <w:r w:rsidRPr="00BC2AC0">
        <w:rPr>
          <w:rFonts w:ascii="Arial" w:hAnsi="Arial" w:cs="Arial"/>
        </w:rPr>
        <w:t>Pour des fins d’exploitation forestière en zone forestière ou agricole, ils peuvent être implantés sur un terrain dès l’émission d’un certificat d’autorisation pour coupe forestière pour une durée maximale de six (6) mois consécutifs dans une année;</w:t>
      </w:r>
    </w:p>
    <w:p w14:paraId="7ADC9AE5" w14:textId="77777777" w:rsidR="0048156C" w:rsidRPr="00BC2AC0" w:rsidRDefault="00DA222E" w:rsidP="004F0EF7">
      <w:pPr>
        <w:pStyle w:val="Paragraphedeliste"/>
        <w:numPr>
          <w:ilvl w:val="0"/>
          <w:numId w:val="11"/>
        </w:numPr>
        <w:spacing w:line="276" w:lineRule="auto"/>
        <w:ind w:right="62"/>
        <w:jc w:val="both"/>
        <w:rPr>
          <w:rFonts w:ascii="Arial" w:hAnsi="Arial" w:cs="Arial"/>
        </w:rPr>
      </w:pPr>
      <w:r w:rsidRPr="00BC2AC0">
        <w:rPr>
          <w:rFonts w:ascii="Arial" w:hAnsi="Arial" w:cs="Arial"/>
        </w:rPr>
        <w:t xml:space="preserve">ils reposent sur des roues, des pieux ou d’autres supports amovibles; </w:t>
      </w:r>
    </w:p>
    <w:p w14:paraId="7C2F3A66" w14:textId="77777777" w:rsidR="0048156C" w:rsidRPr="00BC2AC0" w:rsidRDefault="00DA222E" w:rsidP="004F0EF7">
      <w:pPr>
        <w:pStyle w:val="Paragraphedeliste"/>
        <w:numPr>
          <w:ilvl w:val="0"/>
          <w:numId w:val="11"/>
        </w:numPr>
        <w:spacing w:line="276" w:lineRule="auto"/>
        <w:ind w:right="62"/>
        <w:jc w:val="both"/>
        <w:rPr>
          <w:rFonts w:ascii="Arial" w:hAnsi="Arial" w:cs="Arial"/>
        </w:rPr>
      </w:pPr>
      <w:r w:rsidRPr="00BC2AC0">
        <w:rPr>
          <w:rFonts w:ascii="Arial" w:hAnsi="Arial" w:cs="Arial"/>
        </w:rPr>
        <w:t xml:space="preserve">ils sont peints ou teints; </w:t>
      </w:r>
    </w:p>
    <w:p w14:paraId="3AE05AF5" w14:textId="77777777" w:rsidR="0048156C" w:rsidRPr="00BC2AC0" w:rsidRDefault="00DA222E" w:rsidP="004F0EF7">
      <w:pPr>
        <w:pStyle w:val="Paragraphedeliste"/>
        <w:numPr>
          <w:ilvl w:val="0"/>
          <w:numId w:val="11"/>
        </w:numPr>
        <w:spacing w:line="276" w:lineRule="auto"/>
        <w:ind w:right="62"/>
        <w:jc w:val="both"/>
        <w:rPr>
          <w:rFonts w:ascii="Arial" w:hAnsi="Arial" w:cs="Arial"/>
        </w:rPr>
      </w:pPr>
      <w:r w:rsidRPr="00BC2AC0">
        <w:rPr>
          <w:rFonts w:ascii="Arial" w:hAnsi="Arial" w:cs="Arial"/>
        </w:rPr>
        <w:t xml:space="preserve">ils sont localisés dans l’aire constructible et à une distance minimale de six mètres (6 m) de toute ligne du terrain; </w:t>
      </w:r>
    </w:p>
    <w:p w14:paraId="4C0E453D" w14:textId="77777777" w:rsidR="00DA222E" w:rsidRPr="006910D2" w:rsidRDefault="00DA222E" w:rsidP="004F0EF7">
      <w:pPr>
        <w:pStyle w:val="Paragraphedeliste"/>
        <w:numPr>
          <w:ilvl w:val="0"/>
          <w:numId w:val="11"/>
        </w:numPr>
        <w:spacing w:line="276" w:lineRule="auto"/>
        <w:ind w:right="62"/>
        <w:jc w:val="both"/>
        <w:rPr>
          <w:rFonts w:ascii="Arial" w:hAnsi="Arial" w:cs="Arial"/>
        </w:rPr>
      </w:pPr>
      <w:r w:rsidRPr="006910D2">
        <w:rPr>
          <w:rFonts w:ascii="Arial" w:hAnsi="Arial" w:cs="Arial"/>
        </w:rPr>
        <w:t xml:space="preserve">ils sont enlevés </w:t>
      </w:r>
      <w:r w:rsidR="007E27AB" w:rsidRPr="006910D2">
        <w:rPr>
          <w:rFonts w:ascii="Arial" w:hAnsi="Arial" w:cs="Arial"/>
        </w:rPr>
        <w:t>dès la fin des travaux</w:t>
      </w:r>
      <w:r w:rsidR="009924C8" w:rsidRPr="006910D2">
        <w:rPr>
          <w:rFonts w:ascii="Arial" w:hAnsi="Arial" w:cs="Arial"/>
        </w:rPr>
        <w:t>;</w:t>
      </w:r>
    </w:p>
    <w:p w14:paraId="5A832600" w14:textId="77777777" w:rsidR="008E6553" w:rsidRPr="00BC2AC0" w:rsidRDefault="008E6553" w:rsidP="008E6553">
      <w:pPr>
        <w:pStyle w:val="Style"/>
        <w:spacing w:line="276" w:lineRule="auto"/>
        <w:ind w:left="720" w:right="62"/>
        <w:jc w:val="both"/>
        <w:rPr>
          <w:rFonts w:ascii="Arial" w:eastAsiaTheme="minorHAnsi" w:hAnsi="Arial" w:cs="Arial"/>
          <w:sz w:val="22"/>
          <w:szCs w:val="22"/>
          <w:lang w:eastAsia="en-US"/>
        </w:rPr>
      </w:pPr>
    </w:p>
    <w:p w14:paraId="7455BCF7" w14:textId="77777777" w:rsidR="00FF1580" w:rsidRPr="00BC2AC0" w:rsidRDefault="00BC2AC0" w:rsidP="001F509C">
      <w:pPr>
        <w:jc w:val="both"/>
        <w:rPr>
          <w:rFonts w:ascii="Tahoma" w:hAnsi="Tahoma" w:cs="Tahoma"/>
          <w:b/>
          <w:sz w:val="30"/>
        </w:rPr>
      </w:pPr>
      <w:r w:rsidRPr="00BC2AC0">
        <w:rPr>
          <w:rFonts w:ascii="Tahoma" w:hAnsi="Tahoma" w:cs="Tahoma"/>
          <w:b/>
          <w:sz w:val="30"/>
        </w:rPr>
        <w:t>3.</w:t>
      </w:r>
      <w:r w:rsidR="00230624" w:rsidRPr="00BC2AC0">
        <w:rPr>
          <w:rFonts w:ascii="Tahoma" w:hAnsi="Tahoma" w:cs="Tahoma"/>
          <w:b/>
          <w:sz w:val="30"/>
        </w:rPr>
        <w:t>2</w:t>
      </w:r>
      <w:r w:rsidR="006910D2">
        <w:rPr>
          <w:rFonts w:ascii="Tahoma" w:hAnsi="Tahoma" w:cs="Tahoma"/>
          <w:b/>
          <w:sz w:val="30"/>
        </w:rPr>
        <w:t>5</w:t>
      </w:r>
      <w:r w:rsidR="00FF1580" w:rsidRPr="00BC2AC0">
        <w:rPr>
          <w:rFonts w:ascii="Tahoma" w:hAnsi="Tahoma" w:cs="Tahoma"/>
          <w:b/>
          <w:sz w:val="30"/>
        </w:rPr>
        <w:t>.</w:t>
      </w:r>
      <w:r w:rsidR="00623E28" w:rsidRPr="00BC2AC0">
        <w:rPr>
          <w:rFonts w:ascii="Arial" w:hAnsi="Arial" w:cs="Arial"/>
        </w:rPr>
        <w:t xml:space="preserve"> Ce règlement est modifié par l’insertion, après l’article 5.19.2.11, d</w:t>
      </w:r>
      <w:r w:rsidR="0083210D" w:rsidRPr="00BC2AC0">
        <w:rPr>
          <w:rFonts w:ascii="Arial" w:hAnsi="Arial" w:cs="Arial"/>
        </w:rPr>
        <w:t>e l’article</w:t>
      </w:r>
      <w:r w:rsidR="00623E28" w:rsidRPr="00BC2AC0">
        <w:rPr>
          <w:rFonts w:ascii="Arial" w:hAnsi="Arial" w:cs="Arial"/>
        </w:rPr>
        <w:t xml:space="preserve"> </w:t>
      </w:r>
      <w:r w:rsidR="002B0A7B">
        <w:rPr>
          <w:rFonts w:ascii="Arial" w:hAnsi="Arial" w:cs="Arial"/>
        </w:rPr>
        <w:t xml:space="preserve">5.19.2.12 </w:t>
      </w:r>
      <w:r w:rsidR="00623E28" w:rsidRPr="00BC2AC0">
        <w:rPr>
          <w:rFonts w:ascii="Arial" w:hAnsi="Arial" w:cs="Arial"/>
        </w:rPr>
        <w:t>suivant</w:t>
      </w:r>
      <w:r w:rsidR="007D2902" w:rsidRPr="00BC2AC0">
        <w:rPr>
          <w:rFonts w:ascii="Arial" w:hAnsi="Arial" w:cs="Arial"/>
        </w:rPr>
        <w:t> :</w:t>
      </w:r>
    </w:p>
    <w:p w14:paraId="183F504F" w14:textId="77777777" w:rsidR="004F1F99" w:rsidRPr="00BB558E" w:rsidRDefault="004F1F99" w:rsidP="004F1F99">
      <w:pPr>
        <w:pStyle w:val="Titre2"/>
        <w:rPr>
          <w:b w:val="0"/>
          <w:color w:val="33CC33"/>
          <w:sz w:val="22"/>
        </w:rPr>
      </w:pPr>
      <w:bookmarkStart w:id="58" w:name="_Toc37358767"/>
      <w:r w:rsidRPr="00BB558E">
        <w:rPr>
          <w:b w:val="0"/>
          <w:color w:val="33CC33"/>
          <w:sz w:val="22"/>
        </w:rPr>
        <w:t>(</w:t>
      </w:r>
      <w:r>
        <w:rPr>
          <w:b w:val="0"/>
          <w:color w:val="33CC33"/>
          <w:sz w:val="22"/>
        </w:rPr>
        <w:t>Référendum possible pour l’ensemble du territoire</w:t>
      </w:r>
      <w:r w:rsidRPr="00BB558E">
        <w:rPr>
          <w:b w:val="0"/>
          <w:color w:val="33CC33"/>
          <w:sz w:val="22"/>
        </w:rPr>
        <w:t>)</w:t>
      </w:r>
    </w:p>
    <w:p w14:paraId="4FF8B4D9" w14:textId="77777777" w:rsidR="00623E28" w:rsidRPr="00BC2AC0" w:rsidRDefault="00623E28" w:rsidP="002B1C3D">
      <w:pPr>
        <w:pStyle w:val="Titre2"/>
        <w:rPr>
          <w:color w:val="auto"/>
        </w:rPr>
      </w:pPr>
      <w:r w:rsidRPr="00BC2AC0">
        <w:rPr>
          <w:color w:val="auto"/>
        </w:rPr>
        <w:t>ART. 5.19.2.12</w:t>
      </w:r>
      <w:r w:rsidR="008473B5" w:rsidRPr="00BC2AC0">
        <w:rPr>
          <w:color w:val="auto"/>
        </w:rPr>
        <w:t xml:space="preserve"> - </w:t>
      </w:r>
      <w:r w:rsidRPr="00BC2AC0">
        <w:rPr>
          <w:color w:val="auto"/>
        </w:rPr>
        <w:t xml:space="preserve">Normes particulières relatives à la vente </w:t>
      </w:r>
      <w:r w:rsidR="007D2902" w:rsidRPr="00BC2AC0">
        <w:rPr>
          <w:color w:val="auto"/>
        </w:rPr>
        <w:t xml:space="preserve">de biens </w:t>
      </w:r>
      <w:r w:rsidRPr="00BC2AC0">
        <w:rPr>
          <w:color w:val="auto"/>
        </w:rPr>
        <w:t>d’utilité (vente de garage)</w:t>
      </w:r>
      <w:bookmarkEnd w:id="58"/>
      <w:r w:rsidRPr="00BC2AC0">
        <w:rPr>
          <w:color w:val="auto"/>
        </w:rPr>
        <w:t xml:space="preserve"> </w:t>
      </w:r>
    </w:p>
    <w:p w14:paraId="133ED3FC" w14:textId="77777777" w:rsidR="00B739A3" w:rsidRPr="00BC2AC0" w:rsidRDefault="00B739A3" w:rsidP="001F509C">
      <w:pPr>
        <w:jc w:val="both"/>
        <w:rPr>
          <w:rFonts w:ascii="Arial" w:hAnsi="Arial" w:cs="Arial"/>
        </w:rPr>
      </w:pPr>
      <w:r w:rsidRPr="00BC2AC0">
        <w:rPr>
          <w:rFonts w:ascii="Arial" w:hAnsi="Arial" w:cs="Arial"/>
        </w:rPr>
        <w:t>Une vent</w:t>
      </w:r>
      <w:r w:rsidR="007D2902" w:rsidRPr="00BC2AC0">
        <w:rPr>
          <w:rFonts w:ascii="Arial" w:hAnsi="Arial" w:cs="Arial"/>
        </w:rPr>
        <w:t>e</w:t>
      </w:r>
      <w:r w:rsidRPr="00BC2AC0">
        <w:rPr>
          <w:rFonts w:ascii="Arial" w:hAnsi="Arial" w:cs="Arial"/>
        </w:rPr>
        <w:t xml:space="preserve"> de biens d’utilité, c’est-à-dire une vente de garage ou une vente de débarras, est autorisée dans toutes les zones sous condition du respect des normes suivantes : </w:t>
      </w:r>
    </w:p>
    <w:p w14:paraId="6C571448" w14:textId="77777777" w:rsidR="00B739A3" w:rsidRPr="00BC2AC0" w:rsidRDefault="00B739A3" w:rsidP="004F0EF7">
      <w:pPr>
        <w:pStyle w:val="Paragraphedeliste"/>
        <w:numPr>
          <w:ilvl w:val="0"/>
          <w:numId w:val="10"/>
        </w:numPr>
        <w:jc w:val="both"/>
        <w:rPr>
          <w:rFonts w:ascii="Arial" w:hAnsi="Arial" w:cs="Arial"/>
        </w:rPr>
      </w:pPr>
      <w:r w:rsidRPr="00BC2AC0">
        <w:rPr>
          <w:rFonts w:ascii="Arial" w:hAnsi="Arial" w:cs="Arial"/>
        </w:rPr>
        <w:t xml:space="preserve">Une vente de garage peut être tenue uniquement durant les fins de semaine suivantes, incluant les jours fériés immédiatement avant ou après ces fins de semaine : </w:t>
      </w:r>
    </w:p>
    <w:p w14:paraId="63B1EEA9" w14:textId="77777777" w:rsidR="00290D62" w:rsidRPr="006910D2" w:rsidRDefault="00290D62" w:rsidP="004F0EF7">
      <w:pPr>
        <w:pStyle w:val="Paragraphedeliste"/>
        <w:numPr>
          <w:ilvl w:val="1"/>
          <w:numId w:val="10"/>
        </w:numPr>
        <w:jc w:val="both"/>
        <w:rPr>
          <w:rFonts w:ascii="Arial" w:hAnsi="Arial" w:cs="Arial"/>
        </w:rPr>
      </w:pPr>
      <w:r w:rsidRPr="006910D2">
        <w:rPr>
          <w:rFonts w:ascii="Arial" w:hAnsi="Arial" w:cs="Arial"/>
        </w:rPr>
        <w:t xml:space="preserve">La fin de semaine suivant la fête des Patriotes </w:t>
      </w:r>
    </w:p>
    <w:p w14:paraId="3C1DC7CD" w14:textId="77777777" w:rsidR="008925D7" w:rsidRPr="00BC2AC0" w:rsidRDefault="008925D7" w:rsidP="004F0EF7">
      <w:pPr>
        <w:pStyle w:val="Paragraphedeliste"/>
        <w:numPr>
          <w:ilvl w:val="1"/>
          <w:numId w:val="10"/>
        </w:numPr>
        <w:jc w:val="both"/>
        <w:rPr>
          <w:rFonts w:ascii="Arial" w:hAnsi="Arial" w:cs="Arial"/>
        </w:rPr>
      </w:pPr>
      <w:r w:rsidRPr="00BC2AC0">
        <w:rPr>
          <w:rFonts w:ascii="Arial" w:hAnsi="Arial" w:cs="Arial"/>
        </w:rPr>
        <w:t>La fin de semaine</w:t>
      </w:r>
      <w:r w:rsidR="00FB25DA" w:rsidRPr="00BC2AC0">
        <w:rPr>
          <w:rFonts w:ascii="Arial" w:hAnsi="Arial" w:cs="Arial"/>
        </w:rPr>
        <w:t xml:space="preserve"> suivant la fête de la Saint-Jean-Baptiste</w:t>
      </w:r>
    </w:p>
    <w:p w14:paraId="5D86C75B" w14:textId="77777777" w:rsidR="008925D7" w:rsidRPr="00BC2AC0" w:rsidRDefault="008925D7" w:rsidP="004F0EF7">
      <w:pPr>
        <w:pStyle w:val="Paragraphedeliste"/>
        <w:numPr>
          <w:ilvl w:val="1"/>
          <w:numId w:val="10"/>
        </w:numPr>
        <w:jc w:val="both"/>
        <w:rPr>
          <w:rFonts w:ascii="Arial" w:hAnsi="Arial" w:cs="Arial"/>
        </w:rPr>
      </w:pPr>
      <w:r w:rsidRPr="00BC2AC0">
        <w:rPr>
          <w:rFonts w:ascii="Arial" w:hAnsi="Arial" w:cs="Arial"/>
        </w:rPr>
        <w:t xml:space="preserve">La fin de semaine </w:t>
      </w:r>
      <w:r w:rsidR="00FB25DA" w:rsidRPr="00BC2AC0">
        <w:rPr>
          <w:rFonts w:ascii="Arial" w:hAnsi="Arial" w:cs="Arial"/>
        </w:rPr>
        <w:t>suivant la fête du Canada</w:t>
      </w:r>
      <w:r w:rsidRPr="00BC2AC0">
        <w:rPr>
          <w:rFonts w:ascii="Arial" w:hAnsi="Arial" w:cs="Arial"/>
        </w:rPr>
        <w:t xml:space="preserve"> </w:t>
      </w:r>
    </w:p>
    <w:p w14:paraId="169ADDA1" w14:textId="77777777" w:rsidR="008925D7" w:rsidRPr="00BC2AC0" w:rsidRDefault="008925D7" w:rsidP="004F0EF7">
      <w:pPr>
        <w:pStyle w:val="Paragraphedeliste"/>
        <w:numPr>
          <w:ilvl w:val="1"/>
          <w:numId w:val="10"/>
        </w:numPr>
        <w:jc w:val="both"/>
        <w:rPr>
          <w:rFonts w:ascii="Arial" w:hAnsi="Arial" w:cs="Arial"/>
        </w:rPr>
      </w:pPr>
      <w:r w:rsidRPr="00BC2AC0">
        <w:rPr>
          <w:rFonts w:ascii="Arial" w:hAnsi="Arial" w:cs="Arial"/>
        </w:rPr>
        <w:t xml:space="preserve">La fin de semaine </w:t>
      </w:r>
      <w:r w:rsidR="009870FD" w:rsidRPr="00BC2AC0">
        <w:rPr>
          <w:rFonts w:ascii="Arial" w:hAnsi="Arial" w:cs="Arial"/>
        </w:rPr>
        <w:t>de</w:t>
      </w:r>
      <w:r w:rsidR="00FB25DA" w:rsidRPr="00BC2AC0">
        <w:rPr>
          <w:rFonts w:ascii="Arial" w:hAnsi="Arial" w:cs="Arial"/>
        </w:rPr>
        <w:t xml:space="preserve"> la fête du </w:t>
      </w:r>
      <w:r w:rsidR="004F1919" w:rsidRPr="00BC2AC0">
        <w:rPr>
          <w:rFonts w:ascii="Arial" w:hAnsi="Arial" w:cs="Arial"/>
        </w:rPr>
        <w:t>T</w:t>
      </w:r>
      <w:r w:rsidR="00FB25DA" w:rsidRPr="00BC2AC0">
        <w:rPr>
          <w:rFonts w:ascii="Arial" w:hAnsi="Arial" w:cs="Arial"/>
        </w:rPr>
        <w:t>ravail</w:t>
      </w:r>
      <w:r w:rsidRPr="00BC2AC0">
        <w:rPr>
          <w:rFonts w:ascii="Arial" w:hAnsi="Arial" w:cs="Arial"/>
        </w:rPr>
        <w:t xml:space="preserve"> </w:t>
      </w:r>
    </w:p>
    <w:p w14:paraId="4E352EB9" w14:textId="77777777" w:rsidR="00CF1EE2" w:rsidRPr="00BC2AC0" w:rsidRDefault="00CF1EE2" w:rsidP="00CF1EE2">
      <w:pPr>
        <w:pStyle w:val="Paragraphedeliste"/>
        <w:ind w:left="1440"/>
        <w:jc w:val="both"/>
        <w:rPr>
          <w:rFonts w:ascii="Arial" w:hAnsi="Arial" w:cs="Arial"/>
        </w:rPr>
      </w:pPr>
    </w:p>
    <w:p w14:paraId="694E42C0" w14:textId="77777777" w:rsidR="00FB25DA" w:rsidRPr="00BC2AC0" w:rsidRDefault="00FE191A" w:rsidP="004F0EF7">
      <w:pPr>
        <w:pStyle w:val="Paragraphedeliste"/>
        <w:numPr>
          <w:ilvl w:val="0"/>
          <w:numId w:val="10"/>
        </w:numPr>
        <w:jc w:val="both"/>
        <w:rPr>
          <w:rFonts w:ascii="Arial" w:hAnsi="Arial" w:cs="Arial"/>
        </w:rPr>
      </w:pPr>
      <w:r w:rsidRPr="00BC2AC0">
        <w:rPr>
          <w:rFonts w:ascii="Arial" w:hAnsi="Arial" w:cs="Arial"/>
        </w:rPr>
        <w:lastRenderedPageBreak/>
        <w:t xml:space="preserve">Les installations de </w:t>
      </w:r>
      <w:r w:rsidR="008925D7" w:rsidRPr="00BC2AC0">
        <w:rPr>
          <w:rFonts w:ascii="Arial" w:hAnsi="Arial" w:cs="Arial"/>
        </w:rPr>
        <w:t xml:space="preserve">vente ne doivent pas empêcher la circulation piétonne </w:t>
      </w:r>
      <w:r w:rsidRPr="00BC2AC0">
        <w:rPr>
          <w:rFonts w:ascii="Arial" w:hAnsi="Arial" w:cs="Arial"/>
        </w:rPr>
        <w:t xml:space="preserve">ou des véhicules </w:t>
      </w:r>
      <w:r w:rsidR="008925D7" w:rsidRPr="00BC2AC0">
        <w:rPr>
          <w:rFonts w:ascii="Arial" w:hAnsi="Arial" w:cs="Arial"/>
        </w:rPr>
        <w:t xml:space="preserve">sur les trottoirs </w:t>
      </w:r>
      <w:r w:rsidRPr="00BC2AC0">
        <w:rPr>
          <w:rFonts w:ascii="Arial" w:hAnsi="Arial" w:cs="Arial"/>
        </w:rPr>
        <w:t xml:space="preserve">ou </w:t>
      </w:r>
      <w:r w:rsidR="00FB25DA" w:rsidRPr="00BC2AC0">
        <w:rPr>
          <w:rFonts w:ascii="Arial" w:hAnsi="Arial" w:cs="Arial"/>
        </w:rPr>
        <w:t>dans les rues;</w:t>
      </w:r>
    </w:p>
    <w:p w14:paraId="7A63ADE4" w14:textId="77777777" w:rsidR="00FB25DA" w:rsidRPr="006910D2" w:rsidRDefault="00FB25DA" w:rsidP="004F0EF7">
      <w:pPr>
        <w:pStyle w:val="Paragraphedeliste"/>
        <w:numPr>
          <w:ilvl w:val="0"/>
          <w:numId w:val="10"/>
        </w:numPr>
        <w:jc w:val="both"/>
        <w:rPr>
          <w:rFonts w:ascii="Arial" w:hAnsi="Arial" w:cs="Arial"/>
        </w:rPr>
      </w:pPr>
      <w:r w:rsidRPr="00BC2AC0">
        <w:rPr>
          <w:rFonts w:ascii="Arial" w:hAnsi="Arial" w:cs="Arial"/>
        </w:rPr>
        <w:t>La marchandise exposée doit être située dans les cours avant</w:t>
      </w:r>
      <w:r w:rsidR="00D82A04">
        <w:rPr>
          <w:rFonts w:ascii="Arial" w:hAnsi="Arial" w:cs="Arial"/>
        </w:rPr>
        <w:t>,</w:t>
      </w:r>
      <w:r w:rsidRPr="00BC2AC0">
        <w:rPr>
          <w:rFonts w:ascii="Arial" w:hAnsi="Arial" w:cs="Arial"/>
        </w:rPr>
        <w:t xml:space="preserve"> </w:t>
      </w:r>
      <w:r w:rsidRPr="006910D2">
        <w:rPr>
          <w:rFonts w:ascii="Arial" w:hAnsi="Arial" w:cs="Arial"/>
        </w:rPr>
        <w:t>latérales</w:t>
      </w:r>
      <w:r w:rsidR="00D82A04" w:rsidRPr="006910D2">
        <w:rPr>
          <w:rFonts w:ascii="Arial" w:hAnsi="Arial" w:cs="Arial"/>
        </w:rPr>
        <w:t xml:space="preserve"> ou arrière</w:t>
      </w:r>
      <w:r w:rsidRPr="006910D2">
        <w:rPr>
          <w:rFonts w:ascii="Arial" w:hAnsi="Arial" w:cs="Arial"/>
        </w:rPr>
        <w:t xml:space="preserve">, sans toutefois empiéter dans le triangle de visibilité; </w:t>
      </w:r>
    </w:p>
    <w:p w14:paraId="5D13047B" w14:textId="77777777" w:rsidR="00FB25DA" w:rsidRPr="006910D2" w:rsidRDefault="00D82A04" w:rsidP="004F0EF7">
      <w:pPr>
        <w:pStyle w:val="Paragraphedeliste"/>
        <w:numPr>
          <w:ilvl w:val="0"/>
          <w:numId w:val="10"/>
        </w:numPr>
        <w:jc w:val="both"/>
        <w:rPr>
          <w:rFonts w:ascii="Arial" w:hAnsi="Arial" w:cs="Arial"/>
        </w:rPr>
      </w:pPr>
      <w:r w:rsidRPr="006910D2">
        <w:rPr>
          <w:rFonts w:ascii="Arial" w:hAnsi="Arial" w:cs="Arial"/>
        </w:rPr>
        <w:t>Les installations de vente et l</w:t>
      </w:r>
      <w:r w:rsidR="00C47A7A" w:rsidRPr="006910D2">
        <w:rPr>
          <w:rFonts w:ascii="Arial" w:hAnsi="Arial" w:cs="Arial"/>
        </w:rPr>
        <w:t>a marchandise exposée doivent</w:t>
      </w:r>
      <w:r w:rsidR="00FB25DA" w:rsidRPr="006910D2">
        <w:rPr>
          <w:rFonts w:ascii="Arial" w:hAnsi="Arial" w:cs="Arial"/>
        </w:rPr>
        <w:t xml:space="preserve"> être rentrée</w:t>
      </w:r>
      <w:r w:rsidR="00C47A7A" w:rsidRPr="006910D2">
        <w:rPr>
          <w:rFonts w:ascii="Arial" w:hAnsi="Arial" w:cs="Arial"/>
        </w:rPr>
        <w:t>s</w:t>
      </w:r>
      <w:r w:rsidR="00FB25DA" w:rsidRPr="006910D2">
        <w:rPr>
          <w:rFonts w:ascii="Arial" w:hAnsi="Arial" w:cs="Arial"/>
        </w:rPr>
        <w:t xml:space="preserve"> </w:t>
      </w:r>
      <w:r w:rsidR="004F1919" w:rsidRPr="006910D2">
        <w:rPr>
          <w:rFonts w:ascii="Arial" w:hAnsi="Arial" w:cs="Arial"/>
        </w:rPr>
        <w:t>dans le bâtiment</w:t>
      </w:r>
      <w:r w:rsidR="00FB25DA" w:rsidRPr="006910D2">
        <w:rPr>
          <w:rFonts w:ascii="Arial" w:hAnsi="Arial" w:cs="Arial"/>
        </w:rPr>
        <w:t xml:space="preserve"> durant la nuit; </w:t>
      </w:r>
    </w:p>
    <w:p w14:paraId="3D9FB7E1" w14:textId="77777777" w:rsidR="00FB25DA" w:rsidRPr="006910D2" w:rsidRDefault="00D82A04" w:rsidP="004F0EF7">
      <w:pPr>
        <w:pStyle w:val="Paragraphedeliste"/>
        <w:numPr>
          <w:ilvl w:val="0"/>
          <w:numId w:val="10"/>
        </w:numPr>
        <w:jc w:val="both"/>
        <w:rPr>
          <w:rFonts w:ascii="Arial" w:hAnsi="Arial" w:cs="Arial"/>
        </w:rPr>
      </w:pPr>
      <w:r w:rsidRPr="006910D2">
        <w:rPr>
          <w:rFonts w:ascii="Arial" w:hAnsi="Arial" w:cs="Arial"/>
        </w:rPr>
        <w:t>En dehors des périodes mentionnées au paragraphe 1</w:t>
      </w:r>
      <w:r w:rsidR="00FB25DA" w:rsidRPr="006910D2">
        <w:rPr>
          <w:rFonts w:ascii="Arial" w:hAnsi="Arial" w:cs="Arial"/>
        </w:rPr>
        <w:t xml:space="preserve">, </w:t>
      </w:r>
      <w:r w:rsidR="007965CF" w:rsidRPr="006910D2">
        <w:rPr>
          <w:rFonts w:ascii="Arial" w:hAnsi="Arial" w:cs="Arial"/>
        </w:rPr>
        <w:t>un maximum de trois fins de semaine supplémentaires est autorisé durant lesquelles les ventes de garage sont réalisées.</w:t>
      </w:r>
    </w:p>
    <w:p w14:paraId="335DFA5F" w14:textId="77777777" w:rsidR="00933E0A" w:rsidRPr="00BC2AC0" w:rsidRDefault="00BC2AC0" w:rsidP="006910D2">
      <w:pPr>
        <w:spacing w:after="0"/>
        <w:jc w:val="both"/>
        <w:rPr>
          <w:rFonts w:ascii="Tahoma" w:hAnsi="Tahoma" w:cs="Tahoma"/>
          <w:b/>
          <w:sz w:val="30"/>
        </w:rPr>
      </w:pPr>
      <w:r w:rsidRPr="00BC2AC0">
        <w:rPr>
          <w:rFonts w:ascii="Tahoma" w:hAnsi="Tahoma" w:cs="Tahoma"/>
          <w:b/>
          <w:sz w:val="30"/>
        </w:rPr>
        <w:t>3.</w:t>
      </w:r>
      <w:r w:rsidR="00F46621" w:rsidRPr="00BC2AC0">
        <w:rPr>
          <w:rFonts w:ascii="Tahoma" w:hAnsi="Tahoma" w:cs="Tahoma"/>
          <w:b/>
          <w:sz w:val="30"/>
        </w:rPr>
        <w:t>2</w:t>
      </w:r>
      <w:r w:rsidR="006910D2">
        <w:rPr>
          <w:rFonts w:ascii="Tahoma" w:hAnsi="Tahoma" w:cs="Tahoma"/>
          <w:b/>
          <w:sz w:val="30"/>
        </w:rPr>
        <w:t>6</w:t>
      </w:r>
      <w:r w:rsidR="00933E0A" w:rsidRPr="00BC2AC0">
        <w:rPr>
          <w:rFonts w:ascii="Tahoma" w:hAnsi="Tahoma" w:cs="Tahoma"/>
          <w:b/>
          <w:sz w:val="30"/>
        </w:rPr>
        <w:t>.</w:t>
      </w:r>
      <w:r w:rsidR="00933E0A" w:rsidRPr="00BC2AC0">
        <w:rPr>
          <w:rFonts w:ascii="Arial" w:hAnsi="Arial" w:cs="Arial"/>
        </w:rPr>
        <w:t xml:space="preserve"> Ce règlement est modifié par l’insertio</w:t>
      </w:r>
      <w:r w:rsidR="002B0A7B">
        <w:rPr>
          <w:rFonts w:ascii="Arial" w:hAnsi="Arial" w:cs="Arial"/>
        </w:rPr>
        <w:t>n, après l’article 5.19.2.12, de l’article 5.19.2.13</w:t>
      </w:r>
      <w:r w:rsidR="00933E0A" w:rsidRPr="00BC2AC0">
        <w:rPr>
          <w:rFonts w:ascii="Arial" w:hAnsi="Arial" w:cs="Arial"/>
        </w:rPr>
        <w:t xml:space="preserve"> suivant :</w:t>
      </w:r>
    </w:p>
    <w:p w14:paraId="375ADADD" w14:textId="77777777" w:rsidR="004F1F99" w:rsidRPr="00BB558E" w:rsidRDefault="004F1F99" w:rsidP="006910D2">
      <w:pPr>
        <w:pStyle w:val="Titre2"/>
        <w:spacing w:before="0"/>
        <w:rPr>
          <w:b w:val="0"/>
          <w:color w:val="33CC33"/>
          <w:sz w:val="22"/>
        </w:rPr>
      </w:pPr>
      <w:bookmarkStart w:id="59" w:name="_Toc37358768"/>
      <w:r w:rsidRPr="00BB558E">
        <w:rPr>
          <w:b w:val="0"/>
          <w:color w:val="33CC33"/>
          <w:sz w:val="22"/>
        </w:rPr>
        <w:t>(</w:t>
      </w:r>
      <w:r>
        <w:rPr>
          <w:b w:val="0"/>
          <w:color w:val="33CC33"/>
          <w:sz w:val="22"/>
        </w:rPr>
        <w:t>Référendum possible pour l’ensemble du territoire</w:t>
      </w:r>
      <w:r w:rsidRPr="00BB558E">
        <w:rPr>
          <w:b w:val="0"/>
          <w:color w:val="33CC33"/>
          <w:sz w:val="22"/>
        </w:rPr>
        <w:t>)</w:t>
      </w:r>
    </w:p>
    <w:p w14:paraId="338B2DA6" w14:textId="77777777" w:rsidR="009D39F0" w:rsidRPr="00BC2AC0" w:rsidRDefault="009D39F0" w:rsidP="002B1C3D">
      <w:pPr>
        <w:pStyle w:val="Titre2"/>
        <w:rPr>
          <w:color w:val="auto"/>
        </w:rPr>
      </w:pPr>
      <w:r w:rsidRPr="00BC2AC0">
        <w:rPr>
          <w:color w:val="auto"/>
        </w:rPr>
        <w:t>ART. 5.19.2.13</w:t>
      </w:r>
      <w:r w:rsidR="008473B5" w:rsidRPr="00BC2AC0">
        <w:rPr>
          <w:color w:val="auto"/>
        </w:rPr>
        <w:t xml:space="preserve"> - </w:t>
      </w:r>
      <w:r w:rsidRPr="00BC2AC0">
        <w:rPr>
          <w:color w:val="auto"/>
        </w:rPr>
        <w:t>Normes particulières relatives aux roulottes de voyage</w:t>
      </w:r>
      <w:bookmarkEnd w:id="59"/>
    </w:p>
    <w:p w14:paraId="7D62F937" w14:textId="77777777" w:rsidR="00311D27" w:rsidRPr="00BC2AC0" w:rsidRDefault="00311D27" w:rsidP="00173EA2">
      <w:pPr>
        <w:spacing w:line="276" w:lineRule="auto"/>
        <w:jc w:val="both"/>
        <w:rPr>
          <w:rFonts w:ascii="Arial" w:hAnsi="Arial" w:cs="Arial"/>
        </w:rPr>
      </w:pPr>
      <w:r w:rsidRPr="00BC2AC0">
        <w:rPr>
          <w:rFonts w:ascii="Arial" w:hAnsi="Arial" w:cs="Arial"/>
        </w:rPr>
        <w:t>Malgré</w:t>
      </w:r>
      <w:r w:rsidRPr="006910D2">
        <w:rPr>
          <w:rFonts w:ascii="Arial" w:hAnsi="Arial" w:cs="Arial"/>
        </w:rPr>
        <w:t xml:space="preserve"> </w:t>
      </w:r>
      <w:r w:rsidR="003810D1" w:rsidRPr="006910D2">
        <w:rPr>
          <w:rFonts w:ascii="Arial" w:hAnsi="Arial" w:cs="Arial"/>
        </w:rPr>
        <w:t>l’article 5.17</w:t>
      </w:r>
      <w:r w:rsidRPr="006910D2">
        <w:rPr>
          <w:rFonts w:ascii="Arial" w:hAnsi="Arial" w:cs="Arial"/>
        </w:rPr>
        <w:t xml:space="preserve">, </w:t>
      </w:r>
      <w:r w:rsidRPr="00BC2AC0">
        <w:rPr>
          <w:rFonts w:ascii="Arial" w:hAnsi="Arial" w:cs="Arial"/>
        </w:rPr>
        <w:t xml:space="preserve">l’implantation et l’occupation temporaire d’une roulotte de voyage sont autorisées à l’extérieur des terrains de camping, et ce, </w:t>
      </w:r>
      <w:r w:rsidR="00610121" w:rsidRPr="00BC2AC0">
        <w:rPr>
          <w:rFonts w:ascii="Arial" w:hAnsi="Arial" w:cs="Arial"/>
        </w:rPr>
        <w:t>dans</w:t>
      </w:r>
      <w:r w:rsidR="00D62A12" w:rsidRPr="00BC2AC0">
        <w:rPr>
          <w:rFonts w:ascii="Arial" w:hAnsi="Arial" w:cs="Arial"/>
        </w:rPr>
        <w:t xml:space="preserve"> les situations suivantes</w:t>
      </w:r>
      <w:r w:rsidR="00610121" w:rsidRPr="00BC2AC0">
        <w:rPr>
          <w:rFonts w:ascii="Arial" w:hAnsi="Arial" w:cs="Arial"/>
        </w:rPr>
        <w:t> :</w:t>
      </w:r>
    </w:p>
    <w:p w14:paraId="58FFB0DC" w14:textId="77777777" w:rsidR="00311D27" w:rsidRPr="006910D2" w:rsidRDefault="00311D27" w:rsidP="004F0EF7">
      <w:pPr>
        <w:pStyle w:val="Paragraphedeliste"/>
        <w:numPr>
          <w:ilvl w:val="0"/>
          <w:numId w:val="17"/>
        </w:numPr>
        <w:spacing w:line="276" w:lineRule="auto"/>
        <w:jc w:val="both"/>
        <w:rPr>
          <w:rFonts w:ascii="Arial" w:hAnsi="Arial" w:cs="Arial"/>
        </w:rPr>
      </w:pPr>
      <w:r w:rsidRPr="00BC2AC0">
        <w:rPr>
          <w:rFonts w:ascii="Arial" w:hAnsi="Arial" w:cs="Arial"/>
        </w:rPr>
        <w:t xml:space="preserve">Dès l’émission d’un permis de construction pour une nouvelle habitation, une </w:t>
      </w:r>
      <w:r w:rsidRPr="006910D2">
        <w:rPr>
          <w:rFonts w:ascii="Arial" w:hAnsi="Arial" w:cs="Arial"/>
        </w:rPr>
        <w:t xml:space="preserve">roulotte de voyage peut être </w:t>
      </w:r>
      <w:r w:rsidR="005E12D4" w:rsidRPr="006910D2">
        <w:rPr>
          <w:rFonts w:ascii="Arial" w:hAnsi="Arial" w:cs="Arial"/>
        </w:rPr>
        <w:t>utilisée</w:t>
      </w:r>
      <w:r w:rsidRPr="006910D2">
        <w:rPr>
          <w:rFonts w:ascii="Arial" w:hAnsi="Arial" w:cs="Arial"/>
        </w:rPr>
        <w:t xml:space="preserve"> temporairement sur le terrain dudit permis pour une durée maximale de six (6) mois consécutifs ne pouvant pas dépasser l’expiration de la validité du permis</w:t>
      </w:r>
      <w:r w:rsidR="00D62A12" w:rsidRPr="006910D2">
        <w:rPr>
          <w:rFonts w:ascii="Arial" w:hAnsi="Arial" w:cs="Arial"/>
        </w:rPr>
        <w:t>;</w:t>
      </w:r>
      <w:r w:rsidRPr="006910D2">
        <w:rPr>
          <w:rFonts w:ascii="Arial" w:hAnsi="Arial" w:cs="Arial"/>
        </w:rPr>
        <w:t xml:space="preserve"> </w:t>
      </w:r>
    </w:p>
    <w:p w14:paraId="6430C7C1" w14:textId="77777777" w:rsidR="00B71709" w:rsidRPr="006910D2" w:rsidRDefault="00B71709" w:rsidP="004F0EF7">
      <w:pPr>
        <w:pStyle w:val="Paragraphedeliste"/>
        <w:numPr>
          <w:ilvl w:val="1"/>
          <w:numId w:val="17"/>
        </w:numPr>
        <w:spacing w:line="276" w:lineRule="auto"/>
        <w:jc w:val="both"/>
        <w:rPr>
          <w:rFonts w:ascii="Arial" w:hAnsi="Arial" w:cs="Arial"/>
        </w:rPr>
      </w:pPr>
      <w:r w:rsidRPr="006910D2">
        <w:rPr>
          <w:rFonts w:ascii="Arial" w:hAnsi="Arial" w:cs="Arial"/>
        </w:rPr>
        <w:t xml:space="preserve">La roulotte est retirée dès la fin des travaux ou dès la fin de la période de temps prescrite. </w:t>
      </w:r>
      <w:r w:rsidR="00D734D9" w:rsidRPr="006910D2">
        <w:rPr>
          <w:rFonts w:ascii="Arial" w:hAnsi="Arial" w:cs="Arial"/>
        </w:rPr>
        <w:t>Toutefois, elle peut être entreposée conformément au présent règlement.</w:t>
      </w:r>
    </w:p>
    <w:p w14:paraId="3E6C1D2B" w14:textId="77777777" w:rsidR="00610121" w:rsidRPr="00BC2AC0" w:rsidRDefault="00311D27" w:rsidP="004F0EF7">
      <w:pPr>
        <w:pStyle w:val="Paragraphedeliste"/>
        <w:numPr>
          <w:ilvl w:val="0"/>
          <w:numId w:val="17"/>
        </w:numPr>
        <w:spacing w:line="276" w:lineRule="auto"/>
        <w:ind w:right="62"/>
        <w:jc w:val="both"/>
        <w:rPr>
          <w:rFonts w:ascii="Arial" w:hAnsi="Arial" w:cs="Arial"/>
        </w:rPr>
      </w:pPr>
      <w:r w:rsidRPr="006910D2">
        <w:rPr>
          <w:rFonts w:ascii="Arial" w:hAnsi="Arial" w:cs="Arial"/>
        </w:rPr>
        <w:t>L’utilisation temporaire</w:t>
      </w:r>
      <w:r w:rsidR="009B5EFE" w:rsidRPr="006910D2">
        <w:rPr>
          <w:rFonts w:ascii="Arial" w:hAnsi="Arial" w:cs="Arial"/>
        </w:rPr>
        <w:t xml:space="preserve"> </w:t>
      </w:r>
      <w:r w:rsidRPr="006910D2">
        <w:rPr>
          <w:rFonts w:ascii="Arial" w:hAnsi="Arial" w:cs="Arial"/>
        </w:rPr>
        <w:t>d’une roulotte de voyage pour la chasse dans une zone</w:t>
      </w:r>
      <w:r w:rsidR="00D62A12" w:rsidRPr="006910D2">
        <w:rPr>
          <w:rFonts w:ascii="Arial" w:hAnsi="Arial" w:cs="Arial"/>
        </w:rPr>
        <w:t xml:space="preserve"> </w:t>
      </w:r>
      <w:r w:rsidRPr="006910D2">
        <w:rPr>
          <w:rFonts w:ascii="Arial" w:hAnsi="Arial" w:cs="Arial"/>
        </w:rPr>
        <w:t xml:space="preserve">forestière </w:t>
      </w:r>
      <w:r w:rsidR="00284F7D" w:rsidRPr="006910D2">
        <w:rPr>
          <w:rFonts w:ascii="Arial" w:hAnsi="Arial" w:cs="Arial"/>
        </w:rPr>
        <w:t xml:space="preserve">ou agricole </w:t>
      </w:r>
      <w:r w:rsidRPr="006910D2">
        <w:rPr>
          <w:rFonts w:ascii="Arial" w:hAnsi="Arial" w:cs="Arial"/>
        </w:rPr>
        <w:t>est autorisée pour une période consécutive d’un (1) mois uniquement entre le 15 septembre</w:t>
      </w:r>
      <w:r w:rsidRPr="00BC2AC0">
        <w:rPr>
          <w:rFonts w:ascii="Arial" w:hAnsi="Arial" w:cs="Arial"/>
        </w:rPr>
        <w:t xml:space="preserve"> et le </w:t>
      </w:r>
      <w:r w:rsidR="00EA4321">
        <w:rPr>
          <w:rFonts w:ascii="Arial" w:hAnsi="Arial" w:cs="Arial"/>
        </w:rPr>
        <w:t>2</w:t>
      </w:r>
      <w:r w:rsidR="008937BE" w:rsidRPr="00BC2AC0">
        <w:rPr>
          <w:rFonts w:ascii="Arial" w:hAnsi="Arial" w:cs="Arial"/>
        </w:rPr>
        <w:t>5</w:t>
      </w:r>
      <w:r w:rsidRPr="00BC2AC0">
        <w:rPr>
          <w:rFonts w:ascii="Arial" w:hAnsi="Arial" w:cs="Arial"/>
        </w:rPr>
        <w:t xml:space="preserve"> novembre</w:t>
      </w:r>
      <w:r w:rsidR="00D62A12" w:rsidRPr="00BC2AC0">
        <w:rPr>
          <w:rFonts w:ascii="Arial" w:hAnsi="Arial" w:cs="Arial"/>
        </w:rPr>
        <w:t>;</w:t>
      </w:r>
    </w:p>
    <w:p w14:paraId="54A7BD3B" w14:textId="77777777" w:rsidR="00D62A12" w:rsidRPr="00BC2AC0" w:rsidRDefault="0048156C" w:rsidP="00D62A12">
      <w:pPr>
        <w:spacing w:line="276" w:lineRule="auto"/>
        <w:jc w:val="both"/>
        <w:rPr>
          <w:rFonts w:ascii="Arial" w:hAnsi="Arial" w:cs="Arial"/>
        </w:rPr>
      </w:pPr>
      <w:r w:rsidRPr="00BC2AC0">
        <w:rPr>
          <w:rFonts w:ascii="Arial" w:hAnsi="Arial" w:cs="Arial"/>
        </w:rPr>
        <w:t>Et s</w:t>
      </w:r>
      <w:r w:rsidR="00610121" w:rsidRPr="00BC2AC0">
        <w:rPr>
          <w:rFonts w:ascii="Arial" w:hAnsi="Arial" w:cs="Arial"/>
        </w:rPr>
        <w:t>elon les conditions suivantes :</w:t>
      </w:r>
    </w:p>
    <w:p w14:paraId="42136CA1" w14:textId="77777777" w:rsidR="00D62A12" w:rsidRPr="00BC2AC0" w:rsidRDefault="00D62A12" w:rsidP="004F0EF7">
      <w:pPr>
        <w:pStyle w:val="Paragraphedeliste"/>
        <w:numPr>
          <w:ilvl w:val="0"/>
          <w:numId w:val="17"/>
        </w:numPr>
        <w:spacing w:line="276" w:lineRule="auto"/>
        <w:jc w:val="both"/>
        <w:rPr>
          <w:rFonts w:ascii="Arial" w:hAnsi="Arial" w:cs="Arial"/>
        </w:rPr>
      </w:pPr>
      <w:r w:rsidRPr="00BC2AC0">
        <w:rPr>
          <w:rFonts w:ascii="Arial" w:hAnsi="Arial" w:cs="Arial"/>
        </w:rPr>
        <w:t>La roulotte est localisée à au moins deux (2) mètres des lignes de lot;</w:t>
      </w:r>
    </w:p>
    <w:p w14:paraId="7E3B416A" w14:textId="77777777" w:rsidR="00D62A12" w:rsidRPr="00BC2AC0" w:rsidRDefault="00D62A12" w:rsidP="004F0EF7">
      <w:pPr>
        <w:pStyle w:val="Paragraphedeliste"/>
        <w:numPr>
          <w:ilvl w:val="0"/>
          <w:numId w:val="17"/>
        </w:numPr>
        <w:spacing w:line="276" w:lineRule="auto"/>
        <w:jc w:val="both"/>
        <w:rPr>
          <w:rFonts w:ascii="Arial" w:hAnsi="Arial" w:cs="Arial"/>
        </w:rPr>
      </w:pPr>
      <w:r w:rsidRPr="00BC2AC0">
        <w:rPr>
          <w:rFonts w:ascii="Arial" w:hAnsi="Arial" w:cs="Arial"/>
        </w:rPr>
        <w:t>La roulotte ne doit en aucun temps être raccordée ou vidangée dans le résea</w:t>
      </w:r>
      <w:r w:rsidR="00597C73" w:rsidRPr="00BC2AC0">
        <w:rPr>
          <w:rFonts w:ascii="Arial" w:hAnsi="Arial" w:cs="Arial"/>
        </w:rPr>
        <w:t>u d’égout ou une installation s</w:t>
      </w:r>
      <w:r w:rsidRPr="00BC2AC0">
        <w:rPr>
          <w:rFonts w:ascii="Arial" w:hAnsi="Arial" w:cs="Arial"/>
        </w:rPr>
        <w:t xml:space="preserve">eptique sauf les stations de vidange conçues à cet effet; </w:t>
      </w:r>
    </w:p>
    <w:p w14:paraId="4249730C" w14:textId="77777777" w:rsidR="00D62A12" w:rsidRPr="00BC2AC0" w:rsidRDefault="00D62A12" w:rsidP="004F0EF7">
      <w:pPr>
        <w:pStyle w:val="Paragraphedeliste"/>
        <w:numPr>
          <w:ilvl w:val="0"/>
          <w:numId w:val="17"/>
        </w:numPr>
        <w:spacing w:line="276" w:lineRule="auto"/>
        <w:jc w:val="both"/>
        <w:rPr>
          <w:rFonts w:ascii="Arial" w:hAnsi="Arial" w:cs="Arial"/>
        </w:rPr>
      </w:pPr>
      <w:r w:rsidRPr="00BC2AC0">
        <w:rPr>
          <w:rFonts w:ascii="Arial" w:hAnsi="Arial" w:cs="Arial"/>
        </w:rPr>
        <w:t xml:space="preserve">Aucun aménagement (galerie, terrasse, accessoires décoratifs, etc.) n’est autorisé; </w:t>
      </w:r>
    </w:p>
    <w:p w14:paraId="16CF70CC" w14:textId="77777777" w:rsidR="00173EA2" w:rsidRPr="00BC2AC0" w:rsidRDefault="00311D27" w:rsidP="004F0EF7">
      <w:pPr>
        <w:pStyle w:val="Paragraphedeliste"/>
        <w:numPr>
          <w:ilvl w:val="0"/>
          <w:numId w:val="17"/>
        </w:numPr>
        <w:spacing w:line="276" w:lineRule="auto"/>
        <w:jc w:val="both"/>
        <w:rPr>
          <w:rFonts w:ascii="Arial" w:hAnsi="Arial" w:cs="Arial"/>
        </w:rPr>
      </w:pPr>
      <w:r w:rsidRPr="00BC2AC0">
        <w:rPr>
          <w:rFonts w:ascii="Arial" w:hAnsi="Arial" w:cs="Arial"/>
        </w:rPr>
        <w:t>L</w:t>
      </w:r>
      <w:r w:rsidR="00173EA2" w:rsidRPr="00BC2AC0">
        <w:rPr>
          <w:rFonts w:ascii="Arial" w:hAnsi="Arial" w:cs="Arial"/>
        </w:rPr>
        <w:t>'implantation temporaire des roulottes ne doit causer auc</w:t>
      </w:r>
      <w:r w:rsidR="00AB28FE" w:rsidRPr="00BC2AC0">
        <w:rPr>
          <w:rFonts w:ascii="Arial" w:hAnsi="Arial" w:cs="Arial"/>
        </w:rPr>
        <w:t>un préjudice à l'environnement;</w:t>
      </w:r>
    </w:p>
    <w:p w14:paraId="2F2708FE" w14:textId="77777777" w:rsidR="00AB28FE" w:rsidRPr="00BC2AC0" w:rsidRDefault="00AB28FE" w:rsidP="004F0EF7">
      <w:pPr>
        <w:pStyle w:val="Paragraphedeliste"/>
        <w:numPr>
          <w:ilvl w:val="0"/>
          <w:numId w:val="17"/>
        </w:numPr>
        <w:spacing w:line="276" w:lineRule="auto"/>
        <w:jc w:val="both"/>
        <w:rPr>
          <w:rFonts w:ascii="Arial" w:hAnsi="Arial" w:cs="Arial"/>
        </w:rPr>
      </w:pPr>
      <w:r w:rsidRPr="00BC2AC0">
        <w:rPr>
          <w:rFonts w:ascii="Arial" w:hAnsi="Arial" w:cs="Arial"/>
        </w:rPr>
        <w:t>La roulotte est retirée du terrain dès la fin de la période de temps prescrite;</w:t>
      </w:r>
    </w:p>
    <w:p w14:paraId="0790CBAC" w14:textId="77777777" w:rsidR="002B0A7B" w:rsidRDefault="002B0A7B" w:rsidP="00777DD0">
      <w:pPr>
        <w:spacing w:after="0" w:line="276" w:lineRule="auto"/>
        <w:jc w:val="both"/>
        <w:rPr>
          <w:rFonts w:ascii="Tahoma" w:hAnsi="Tahoma" w:cs="Tahoma"/>
          <w:b/>
          <w:sz w:val="30"/>
        </w:rPr>
      </w:pPr>
    </w:p>
    <w:p w14:paraId="58E23F54" w14:textId="77777777" w:rsidR="002B0A7B" w:rsidRDefault="002B0A7B" w:rsidP="00777DD0">
      <w:pPr>
        <w:spacing w:after="0" w:line="276" w:lineRule="auto"/>
        <w:jc w:val="both"/>
        <w:rPr>
          <w:rFonts w:ascii="Tahoma" w:hAnsi="Tahoma" w:cs="Tahoma"/>
          <w:b/>
          <w:sz w:val="30"/>
        </w:rPr>
      </w:pPr>
    </w:p>
    <w:p w14:paraId="7AA45C0B" w14:textId="77777777" w:rsidR="002B0A7B" w:rsidRDefault="002B0A7B" w:rsidP="00777DD0">
      <w:pPr>
        <w:spacing w:after="0" w:line="276" w:lineRule="auto"/>
        <w:jc w:val="both"/>
        <w:rPr>
          <w:rFonts w:ascii="Tahoma" w:hAnsi="Tahoma" w:cs="Tahoma"/>
          <w:b/>
          <w:sz w:val="30"/>
        </w:rPr>
      </w:pPr>
    </w:p>
    <w:p w14:paraId="0E6C0CBB" w14:textId="77777777" w:rsidR="00784E08" w:rsidRPr="00BC2AC0" w:rsidRDefault="00BC2AC0" w:rsidP="00777DD0">
      <w:pPr>
        <w:spacing w:after="0" w:line="276" w:lineRule="auto"/>
        <w:jc w:val="both"/>
        <w:rPr>
          <w:rFonts w:ascii="Courier New" w:hAnsi="Courier New" w:cs="Courier New"/>
          <w:b/>
          <w:sz w:val="30"/>
        </w:rPr>
      </w:pPr>
      <w:r w:rsidRPr="00777DD0">
        <w:rPr>
          <w:rFonts w:ascii="Tahoma" w:hAnsi="Tahoma" w:cs="Tahoma"/>
          <w:b/>
          <w:sz w:val="30"/>
        </w:rPr>
        <w:lastRenderedPageBreak/>
        <w:t>3.</w:t>
      </w:r>
      <w:r w:rsidR="00630A31" w:rsidRPr="00777DD0">
        <w:rPr>
          <w:rFonts w:ascii="Tahoma" w:hAnsi="Tahoma" w:cs="Tahoma"/>
          <w:b/>
          <w:sz w:val="30"/>
        </w:rPr>
        <w:t>2</w:t>
      </w:r>
      <w:r w:rsidR="006910D2" w:rsidRPr="00777DD0">
        <w:rPr>
          <w:rFonts w:ascii="Tahoma" w:hAnsi="Tahoma" w:cs="Tahoma"/>
          <w:b/>
          <w:sz w:val="30"/>
        </w:rPr>
        <w:t>7</w:t>
      </w:r>
      <w:r w:rsidR="00784E08" w:rsidRPr="00777DD0">
        <w:rPr>
          <w:rFonts w:ascii="Tahoma" w:hAnsi="Tahoma" w:cs="Tahoma"/>
          <w:b/>
          <w:sz w:val="30"/>
        </w:rPr>
        <w:t>.</w:t>
      </w:r>
      <w:r w:rsidR="00784E08" w:rsidRPr="00777DD0">
        <w:rPr>
          <w:rFonts w:ascii="Courier New" w:hAnsi="Courier New" w:cs="Courier New"/>
          <w:b/>
          <w:sz w:val="30"/>
        </w:rPr>
        <w:t xml:space="preserve"> </w:t>
      </w:r>
      <w:r w:rsidR="00784E08" w:rsidRPr="00777DD0">
        <w:rPr>
          <w:rFonts w:ascii="Arial" w:hAnsi="Arial" w:cs="Arial"/>
        </w:rPr>
        <w:t>L’article 5.27.1 est modifié</w:t>
      </w:r>
      <w:r w:rsidR="00A35C1C">
        <w:rPr>
          <w:rFonts w:ascii="Arial" w:hAnsi="Arial" w:cs="Arial"/>
        </w:rPr>
        <w:t xml:space="preserve"> par</w:t>
      </w:r>
      <w:r w:rsidR="00784E08" w:rsidRPr="00777DD0">
        <w:rPr>
          <w:rFonts w:ascii="Arial" w:hAnsi="Arial" w:cs="Arial"/>
        </w:rPr>
        <w:t xml:space="preserve"> </w:t>
      </w:r>
      <w:r w:rsidR="00777DD0" w:rsidRPr="00777DD0">
        <w:rPr>
          <w:rFonts w:ascii="Arial" w:hAnsi="Arial" w:cs="Arial"/>
        </w:rPr>
        <w:t xml:space="preserve">le remplacement du paragraphe 4 par celui-ci et </w:t>
      </w:r>
      <w:r w:rsidR="00784E08" w:rsidRPr="00777DD0">
        <w:rPr>
          <w:rFonts w:ascii="Arial" w:hAnsi="Arial" w:cs="Arial"/>
        </w:rPr>
        <w:t>par l’insertion, après le paragraphe 14), d</w:t>
      </w:r>
      <w:r w:rsidR="00777DD0" w:rsidRPr="00777DD0">
        <w:rPr>
          <w:rFonts w:ascii="Arial" w:hAnsi="Arial" w:cs="Arial"/>
        </w:rPr>
        <w:t>u</w:t>
      </w:r>
      <w:r w:rsidR="00784E08" w:rsidRPr="00777DD0">
        <w:rPr>
          <w:rFonts w:ascii="Arial" w:hAnsi="Arial" w:cs="Arial"/>
        </w:rPr>
        <w:t xml:space="preserve"> </w:t>
      </w:r>
      <w:r w:rsidR="00A03EAA" w:rsidRPr="00777DD0">
        <w:rPr>
          <w:rFonts w:ascii="Arial" w:hAnsi="Arial" w:cs="Arial"/>
        </w:rPr>
        <w:t>paragraphe</w:t>
      </w:r>
      <w:r w:rsidR="00777DD0" w:rsidRPr="00777DD0">
        <w:rPr>
          <w:rFonts w:ascii="Arial" w:hAnsi="Arial" w:cs="Arial"/>
        </w:rPr>
        <w:t xml:space="preserve"> 15</w:t>
      </w:r>
      <w:r w:rsidR="002B0A7B">
        <w:rPr>
          <w:rFonts w:ascii="Arial" w:hAnsi="Arial" w:cs="Arial"/>
        </w:rPr>
        <w:t>)</w:t>
      </w:r>
      <w:r w:rsidR="00777DD0" w:rsidRPr="00777DD0">
        <w:rPr>
          <w:rFonts w:ascii="Arial" w:hAnsi="Arial" w:cs="Arial"/>
        </w:rPr>
        <w:t xml:space="preserve"> suivant</w:t>
      </w:r>
      <w:r w:rsidR="00784E08" w:rsidRPr="00777DD0">
        <w:rPr>
          <w:rFonts w:ascii="Arial" w:hAnsi="Arial" w:cs="Arial"/>
        </w:rPr>
        <w:t> :</w:t>
      </w:r>
    </w:p>
    <w:p w14:paraId="623129CA" w14:textId="77777777" w:rsidR="004F1F99" w:rsidRPr="00BB558E" w:rsidRDefault="004F1F99" w:rsidP="00777DD0">
      <w:pPr>
        <w:pStyle w:val="Titre2"/>
        <w:spacing w:before="0"/>
        <w:rPr>
          <w:b w:val="0"/>
          <w:color w:val="33CC33"/>
          <w:sz w:val="22"/>
        </w:rPr>
      </w:pPr>
      <w:bookmarkStart w:id="60" w:name="_Toc37358769"/>
      <w:r w:rsidRPr="00BB558E">
        <w:rPr>
          <w:b w:val="0"/>
          <w:color w:val="33CC33"/>
          <w:sz w:val="22"/>
        </w:rPr>
        <w:t>(</w:t>
      </w:r>
      <w:r>
        <w:rPr>
          <w:b w:val="0"/>
          <w:color w:val="33CC33"/>
          <w:sz w:val="22"/>
        </w:rPr>
        <w:t>Référendum possible pour l’ensemble du territoire</w:t>
      </w:r>
      <w:r w:rsidRPr="00BB558E">
        <w:rPr>
          <w:b w:val="0"/>
          <w:color w:val="33CC33"/>
          <w:sz w:val="22"/>
        </w:rPr>
        <w:t>)</w:t>
      </w:r>
    </w:p>
    <w:p w14:paraId="131D0BA5" w14:textId="77777777" w:rsidR="00784E08" w:rsidRPr="00BC2AC0" w:rsidRDefault="00784E08" w:rsidP="00784E08">
      <w:pPr>
        <w:pStyle w:val="Titre2"/>
        <w:rPr>
          <w:rFonts w:ascii="Tahoma" w:hAnsi="Tahoma" w:cs="Tahoma"/>
          <w:color w:val="auto"/>
          <w:sz w:val="30"/>
        </w:rPr>
      </w:pPr>
      <w:r w:rsidRPr="00BC2AC0">
        <w:rPr>
          <w:color w:val="auto"/>
        </w:rPr>
        <w:t>ART. 5.27.1 - Constructions et usages autorisés dans la cour avant</w:t>
      </w:r>
      <w:bookmarkEnd w:id="60"/>
    </w:p>
    <w:p w14:paraId="5C546393" w14:textId="77777777" w:rsidR="00777DD0" w:rsidRPr="00BC2AC0" w:rsidRDefault="00E83F16" w:rsidP="00777DD0">
      <w:pPr>
        <w:jc w:val="both"/>
        <w:rPr>
          <w:rFonts w:ascii="Arial" w:hAnsi="Arial" w:cs="Arial"/>
        </w:rPr>
      </w:pPr>
      <w:r w:rsidRPr="00BC2AC0">
        <w:rPr>
          <w:rFonts w:ascii="Arial" w:hAnsi="Arial" w:cs="Arial"/>
        </w:rPr>
        <w:t xml:space="preserve"> </w:t>
      </w:r>
      <w:r w:rsidR="00777DD0" w:rsidRPr="00BC2AC0">
        <w:rPr>
          <w:rFonts w:ascii="Arial" w:hAnsi="Arial" w:cs="Arial"/>
        </w:rPr>
        <w:t>[…]</w:t>
      </w:r>
    </w:p>
    <w:p w14:paraId="2C7CE5CE" w14:textId="77777777" w:rsidR="002D17A9" w:rsidRPr="00BC2AC0" w:rsidRDefault="002D17A9" w:rsidP="00784E08">
      <w:pPr>
        <w:jc w:val="both"/>
        <w:rPr>
          <w:rFonts w:ascii="Arial" w:hAnsi="Arial" w:cs="Arial"/>
        </w:rPr>
      </w:pPr>
      <w:r w:rsidRPr="00BC2AC0">
        <w:rPr>
          <w:rFonts w:ascii="Arial" w:hAnsi="Arial" w:cs="Arial"/>
        </w:rPr>
        <w:t>4) les galeries, les balcons, les perrons, les porches, les auvents, les avant-toits et les escaliers extérieurs conduisant exclusivement au rez-de-</w:t>
      </w:r>
      <w:r w:rsidR="008D4F04" w:rsidRPr="00BC2AC0">
        <w:rPr>
          <w:rFonts w:ascii="Arial" w:hAnsi="Arial" w:cs="Arial"/>
        </w:rPr>
        <w:t>chaussée</w:t>
      </w:r>
      <w:r w:rsidRPr="00BC2AC0">
        <w:rPr>
          <w:rFonts w:ascii="Arial" w:hAnsi="Arial" w:cs="Arial"/>
        </w:rPr>
        <w:t>, pourvu que leur empiètement dans la cour avant n’excède pas deux mètres (2m) et qu’ils soient situés à au moins un mètre (1 m) de la ligne avant</w:t>
      </w:r>
      <w:r w:rsidR="00B52602" w:rsidRPr="00EA4321">
        <w:rPr>
          <w:rFonts w:ascii="Arial" w:hAnsi="Arial" w:cs="Arial"/>
          <w:color w:val="FF0000"/>
        </w:rPr>
        <w:t xml:space="preserve"> </w:t>
      </w:r>
      <w:r w:rsidR="00022BF4" w:rsidRPr="00EA4321">
        <w:rPr>
          <w:rFonts w:ascii="Arial" w:hAnsi="Arial" w:cs="Arial"/>
          <w:color w:val="FF0000"/>
        </w:rPr>
        <w:t xml:space="preserve"> </w:t>
      </w:r>
      <w:r w:rsidRPr="00EA4321">
        <w:rPr>
          <w:rFonts w:ascii="Arial" w:hAnsi="Arial" w:cs="Arial"/>
          <w:color w:val="FF0000"/>
        </w:rPr>
        <w:t xml:space="preserve"> </w:t>
      </w:r>
    </w:p>
    <w:p w14:paraId="4E88DCC9" w14:textId="77777777" w:rsidR="00212F4D" w:rsidRPr="00BC2AC0" w:rsidRDefault="00212F4D" w:rsidP="00784E08">
      <w:pPr>
        <w:jc w:val="both"/>
        <w:rPr>
          <w:rFonts w:ascii="Arial" w:hAnsi="Arial" w:cs="Arial"/>
        </w:rPr>
      </w:pPr>
      <w:r w:rsidRPr="00BC2AC0">
        <w:rPr>
          <w:rFonts w:ascii="Arial" w:hAnsi="Arial" w:cs="Arial"/>
        </w:rPr>
        <w:t>[…]</w:t>
      </w:r>
    </w:p>
    <w:p w14:paraId="738AF9C3" w14:textId="77777777" w:rsidR="00B22EC2" w:rsidRPr="00BC2AC0" w:rsidRDefault="00B22EC2" w:rsidP="00784E08">
      <w:pPr>
        <w:jc w:val="both"/>
        <w:rPr>
          <w:rFonts w:ascii="Arial" w:hAnsi="Arial" w:cs="Arial"/>
        </w:rPr>
      </w:pPr>
      <w:r w:rsidRPr="00BC2AC0">
        <w:rPr>
          <w:rFonts w:ascii="Arial" w:hAnsi="Arial" w:cs="Arial"/>
        </w:rPr>
        <w:t>1</w:t>
      </w:r>
      <w:r w:rsidR="00C755D9">
        <w:rPr>
          <w:rFonts w:ascii="Arial" w:hAnsi="Arial" w:cs="Arial"/>
        </w:rPr>
        <w:t>5</w:t>
      </w:r>
      <w:r w:rsidRPr="00BC2AC0">
        <w:rPr>
          <w:rFonts w:ascii="Arial" w:hAnsi="Arial" w:cs="Arial"/>
        </w:rPr>
        <w:t xml:space="preserve">.) </w:t>
      </w:r>
      <w:r w:rsidR="009E5D4A" w:rsidRPr="00BC2AC0">
        <w:rPr>
          <w:rFonts w:ascii="Arial" w:hAnsi="Arial" w:cs="Arial"/>
        </w:rPr>
        <w:t>les v</w:t>
      </w:r>
      <w:r w:rsidRPr="00BC2AC0">
        <w:rPr>
          <w:rFonts w:ascii="Arial" w:hAnsi="Arial" w:cs="Arial"/>
        </w:rPr>
        <w:t>éranda</w:t>
      </w:r>
      <w:r w:rsidR="009E5D4A" w:rsidRPr="00BC2AC0">
        <w:rPr>
          <w:rFonts w:ascii="Arial" w:hAnsi="Arial" w:cs="Arial"/>
        </w:rPr>
        <w:t>s</w:t>
      </w:r>
    </w:p>
    <w:p w14:paraId="359C9983" w14:textId="77777777" w:rsidR="00621376" w:rsidRPr="00BC2AC0" w:rsidRDefault="00BC2AC0" w:rsidP="001F509C">
      <w:pPr>
        <w:jc w:val="both"/>
        <w:rPr>
          <w:rFonts w:ascii="Tahoma" w:hAnsi="Tahoma" w:cs="Tahoma"/>
          <w:b/>
          <w:sz w:val="30"/>
        </w:rPr>
      </w:pPr>
      <w:r w:rsidRPr="00BC2AC0">
        <w:rPr>
          <w:rFonts w:ascii="Tahoma" w:hAnsi="Tahoma" w:cs="Tahoma"/>
          <w:b/>
          <w:sz w:val="30"/>
        </w:rPr>
        <w:t>3.</w:t>
      </w:r>
      <w:r w:rsidR="00630A31" w:rsidRPr="00BC2AC0">
        <w:rPr>
          <w:rFonts w:ascii="Tahoma" w:hAnsi="Tahoma" w:cs="Tahoma"/>
          <w:b/>
          <w:sz w:val="30"/>
        </w:rPr>
        <w:t>2</w:t>
      </w:r>
      <w:r w:rsidR="00777DD0">
        <w:rPr>
          <w:rFonts w:ascii="Tahoma" w:hAnsi="Tahoma" w:cs="Tahoma"/>
          <w:b/>
          <w:sz w:val="30"/>
        </w:rPr>
        <w:t>8</w:t>
      </w:r>
      <w:r w:rsidR="00621376" w:rsidRPr="00BC2AC0">
        <w:rPr>
          <w:rFonts w:ascii="Tahoma" w:hAnsi="Tahoma" w:cs="Tahoma"/>
          <w:b/>
          <w:sz w:val="30"/>
        </w:rPr>
        <w:t>.</w:t>
      </w:r>
      <w:r w:rsidR="00621376" w:rsidRPr="00BC2AC0">
        <w:rPr>
          <w:rFonts w:ascii="Courier New" w:hAnsi="Courier New" w:cs="Courier New"/>
          <w:b/>
          <w:sz w:val="30"/>
        </w:rPr>
        <w:t xml:space="preserve"> </w:t>
      </w:r>
      <w:r w:rsidR="00621376" w:rsidRPr="00BC2AC0">
        <w:rPr>
          <w:rFonts w:ascii="Arial" w:hAnsi="Arial" w:cs="Arial"/>
        </w:rPr>
        <w:t>Ce règlement est modifié par l’insertion, après l’article 5</w:t>
      </w:r>
      <w:r w:rsidR="00A35C1C">
        <w:rPr>
          <w:rFonts w:ascii="Arial" w:hAnsi="Arial" w:cs="Arial"/>
        </w:rPr>
        <w:t>.27.1, de l’article 5.27.1.1</w:t>
      </w:r>
      <w:r w:rsidR="00621376" w:rsidRPr="00BC2AC0">
        <w:rPr>
          <w:rFonts w:ascii="Arial" w:hAnsi="Arial" w:cs="Arial"/>
        </w:rPr>
        <w:t xml:space="preserve"> suivant</w:t>
      </w:r>
      <w:r w:rsidR="004A6E02">
        <w:rPr>
          <w:rFonts w:ascii="Arial" w:hAnsi="Arial" w:cs="Arial"/>
        </w:rPr>
        <w:t xml:space="preserve">, incluant le </w:t>
      </w:r>
      <w:r w:rsidR="006702A2">
        <w:rPr>
          <w:rFonts w:ascii="Arial" w:hAnsi="Arial" w:cs="Arial"/>
        </w:rPr>
        <w:t>croquis 4 – construction en cour avant</w:t>
      </w:r>
      <w:r w:rsidR="00621376" w:rsidRPr="00BC2AC0">
        <w:rPr>
          <w:rFonts w:ascii="Arial" w:hAnsi="Arial" w:cs="Arial"/>
        </w:rPr>
        <w:t>:  </w:t>
      </w:r>
    </w:p>
    <w:p w14:paraId="53BA112D" w14:textId="77777777" w:rsidR="004F1F99" w:rsidRPr="00BB558E" w:rsidRDefault="004F1F99" w:rsidP="004F1F99">
      <w:pPr>
        <w:pStyle w:val="Titre2"/>
        <w:rPr>
          <w:b w:val="0"/>
          <w:color w:val="33CC33"/>
          <w:sz w:val="22"/>
        </w:rPr>
      </w:pPr>
      <w:bookmarkStart w:id="61" w:name="_Toc37358770"/>
      <w:r w:rsidRPr="00BB558E">
        <w:rPr>
          <w:b w:val="0"/>
          <w:color w:val="33CC33"/>
          <w:sz w:val="22"/>
        </w:rPr>
        <w:t>(</w:t>
      </w:r>
      <w:r>
        <w:rPr>
          <w:b w:val="0"/>
          <w:color w:val="33CC33"/>
          <w:sz w:val="22"/>
        </w:rPr>
        <w:t>Référendum possible pour l’ensemble du territoire</w:t>
      </w:r>
      <w:r w:rsidRPr="00BB558E">
        <w:rPr>
          <w:b w:val="0"/>
          <w:color w:val="33CC33"/>
          <w:sz w:val="22"/>
        </w:rPr>
        <w:t>)</w:t>
      </w:r>
    </w:p>
    <w:p w14:paraId="2431DC57" w14:textId="77777777" w:rsidR="00621376" w:rsidRPr="00BC2AC0" w:rsidRDefault="00621376" w:rsidP="002B1C3D">
      <w:pPr>
        <w:pStyle w:val="Titre2"/>
        <w:rPr>
          <w:rFonts w:ascii="Courier New" w:hAnsi="Courier New" w:cs="Courier New"/>
          <w:color w:val="auto"/>
          <w:sz w:val="30"/>
        </w:rPr>
      </w:pPr>
      <w:r w:rsidRPr="00BC2AC0">
        <w:rPr>
          <w:color w:val="auto"/>
        </w:rPr>
        <w:t>ART. 5.27.1.1</w:t>
      </w:r>
      <w:r w:rsidR="008473B5" w:rsidRPr="00BC2AC0">
        <w:rPr>
          <w:color w:val="auto"/>
        </w:rPr>
        <w:t xml:space="preserve"> - </w:t>
      </w:r>
      <w:r w:rsidR="00BA2BA4" w:rsidRPr="00BC2AC0">
        <w:rPr>
          <w:color w:val="auto"/>
        </w:rPr>
        <w:t xml:space="preserve">Dispositions particulières </w:t>
      </w:r>
      <w:r w:rsidR="00EA0989" w:rsidRPr="00BC2AC0">
        <w:rPr>
          <w:color w:val="auto"/>
        </w:rPr>
        <w:t>aux constructions et usages en cour avant</w:t>
      </w:r>
      <w:bookmarkEnd w:id="61"/>
    </w:p>
    <w:p w14:paraId="27DECC26" w14:textId="77777777" w:rsidR="001E10C2" w:rsidRPr="00BC2AC0" w:rsidRDefault="00621376" w:rsidP="001F509C">
      <w:pPr>
        <w:jc w:val="both"/>
        <w:rPr>
          <w:rFonts w:ascii="Arial" w:hAnsi="Arial" w:cs="Arial"/>
        </w:rPr>
      </w:pPr>
      <w:r w:rsidRPr="00BC2AC0">
        <w:rPr>
          <w:rFonts w:ascii="Arial" w:hAnsi="Arial" w:cs="Arial"/>
        </w:rPr>
        <w:t xml:space="preserve">Malgré les dispositions de l’article 5.27.1, </w:t>
      </w:r>
      <w:r w:rsidR="001E10C2" w:rsidRPr="00BC2AC0">
        <w:rPr>
          <w:rFonts w:ascii="Arial" w:hAnsi="Arial" w:cs="Arial"/>
        </w:rPr>
        <w:t xml:space="preserve">les </w:t>
      </w:r>
      <w:r w:rsidR="00EA0989" w:rsidRPr="00BC2AC0">
        <w:rPr>
          <w:rFonts w:ascii="Arial" w:hAnsi="Arial" w:cs="Arial"/>
        </w:rPr>
        <w:t>constructions</w:t>
      </w:r>
      <w:r w:rsidR="001E10C2" w:rsidRPr="00BC2AC0">
        <w:rPr>
          <w:rFonts w:ascii="Arial" w:hAnsi="Arial" w:cs="Arial"/>
        </w:rPr>
        <w:t xml:space="preserve"> et </w:t>
      </w:r>
      <w:r w:rsidR="00EA0989" w:rsidRPr="00BC2AC0">
        <w:rPr>
          <w:rFonts w:ascii="Arial" w:hAnsi="Arial" w:cs="Arial"/>
        </w:rPr>
        <w:t>usages</w:t>
      </w:r>
      <w:r w:rsidR="001E10C2" w:rsidRPr="00BC2AC0">
        <w:rPr>
          <w:rFonts w:ascii="Arial" w:hAnsi="Arial" w:cs="Arial"/>
        </w:rPr>
        <w:t xml:space="preserve"> suivants sont autorisés en cour avant sous respect des conditions suivantes : </w:t>
      </w:r>
    </w:p>
    <w:p w14:paraId="294A9FC7" w14:textId="77777777" w:rsidR="0032169A" w:rsidRPr="00725739" w:rsidRDefault="0032169A" w:rsidP="0032169A">
      <w:pPr>
        <w:jc w:val="both"/>
        <w:rPr>
          <w:rFonts w:ascii="Arial" w:hAnsi="Arial" w:cs="Arial"/>
          <w:b/>
        </w:rPr>
      </w:pPr>
      <w:r w:rsidRPr="00BC2AC0">
        <w:rPr>
          <w:rFonts w:ascii="Arial" w:hAnsi="Arial" w:cs="Arial"/>
        </w:rPr>
        <w:t xml:space="preserve">Dans le cas d’un lot </w:t>
      </w:r>
      <w:r w:rsidR="00FF3D5A" w:rsidRPr="00777DD0">
        <w:rPr>
          <w:rFonts w:ascii="Arial" w:hAnsi="Arial" w:cs="Arial"/>
        </w:rPr>
        <w:t xml:space="preserve">adjacent </w:t>
      </w:r>
      <w:r w:rsidRPr="00BC2AC0">
        <w:rPr>
          <w:rFonts w:ascii="Arial" w:hAnsi="Arial" w:cs="Arial"/>
        </w:rPr>
        <w:t xml:space="preserve">à </w:t>
      </w:r>
      <w:r w:rsidRPr="00777DD0">
        <w:rPr>
          <w:rFonts w:ascii="Arial" w:hAnsi="Arial" w:cs="Arial"/>
        </w:rPr>
        <w:t>un lac ou</w:t>
      </w:r>
      <w:r w:rsidR="00EA4321" w:rsidRPr="00777DD0">
        <w:rPr>
          <w:rFonts w:ascii="Arial" w:hAnsi="Arial" w:cs="Arial"/>
        </w:rPr>
        <w:t xml:space="preserve"> d’un</w:t>
      </w:r>
      <w:r w:rsidR="005A4B61" w:rsidRPr="00777DD0">
        <w:rPr>
          <w:rFonts w:ascii="Arial" w:hAnsi="Arial" w:cs="Arial"/>
        </w:rPr>
        <w:t xml:space="preserve"> cour</w:t>
      </w:r>
      <w:r w:rsidR="00EA4321" w:rsidRPr="00777DD0">
        <w:rPr>
          <w:rFonts w:ascii="Arial" w:hAnsi="Arial" w:cs="Arial"/>
        </w:rPr>
        <w:t>s</w:t>
      </w:r>
      <w:r w:rsidR="005A4B61" w:rsidRPr="00777DD0">
        <w:rPr>
          <w:rFonts w:ascii="Arial" w:hAnsi="Arial" w:cs="Arial"/>
        </w:rPr>
        <w:t xml:space="preserve"> d’eau </w:t>
      </w:r>
      <w:r w:rsidR="00EA4321" w:rsidRPr="00777DD0">
        <w:rPr>
          <w:rFonts w:ascii="Arial" w:hAnsi="Arial" w:cs="Arial"/>
        </w:rPr>
        <w:t>tel qu’identifié à l’article 5.3 du règlement de lotissement de la municipalité</w:t>
      </w:r>
      <w:r w:rsidR="00EA4321">
        <w:rPr>
          <w:rFonts w:ascii="Arial" w:hAnsi="Arial" w:cs="Arial"/>
        </w:rPr>
        <w:t>.</w:t>
      </w:r>
    </w:p>
    <w:p w14:paraId="2EE06432" w14:textId="77777777" w:rsidR="0032169A" w:rsidRPr="00BC2AC0" w:rsidRDefault="0032169A" w:rsidP="004F0EF7">
      <w:pPr>
        <w:pStyle w:val="Paragraphedeliste"/>
        <w:numPr>
          <w:ilvl w:val="0"/>
          <w:numId w:val="13"/>
        </w:numPr>
        <w:jc w:val="both"/>
        <w:rPr>
          <w:rFonts w:ascii="Arial" w:hAnsi="Arial" w:cs="Arial"/>
        </w:rPr>
      </w:pPr>
      <w:r w:rsidRPr="00BC2AC0">
        <w:rPr>
          <w:rFonts w:ascii="Arial" w:hAnsi="Arial" w:cs="Arial"/>
        </w:rPr>
        <w:t xml:space="preserve">Un bâtiment accessoire ou une construction accessoire, pour tous les usages, peut être autorisé en cour avant sous respect </w:t>
      </w:r>
      <w:r w:rsidR="00EE2D12">
        <w:rPr>
          <w:rFonts w:ascii="Arial" w:hAnsi="Arial" w:cs="Arial"/>
        </w:rPr>
        <w:t xml:space="preserve">des conditions suivantes : </w:t>
      </w:r>
    </w:p>
    <w:p w14:paraId="71708FE7" w14:textId="77777777" w:rsidR="0032169A" w:rsidRDefault="006A1B83" w:rsidP="004F0EF7">
      <w:pPr>
        <w:pStyle w:val="Paragraphedeliste"/>
        <w:numPr>
          <w:ilvl w:val="1"/>
          <w:numId w:val="13"/>
        </w:numPr>
        <w:jc w:val="both"/>
        <w:rPr>
          <w:rFonts w:ascii="Arial" w:hAnsi="Arial" w:cs="Arial"/>
        </w:rPr>
      </w:pPr>
      <w:r w:rsidRPr="00EE2D12">
        <w:rPr>
          <w:rFonts w:ascii="Arial" w:hAnsi="Arial" w:cs="Arial"/>
        </w:rPr>
        <w:t xml:space="preserve">L’implantation respecte </w:t>
      </w:r>
      <w:r w:rsidR="0032169A" w:rsidRPr="00EE2D12">
        <w:rPr>
          <w:rFonts w:ascii="Arial" w:hAnsi="Arial" w:cs="Arial"/>
        </w:rPr>
        <w:t xml:space="preserve">les marges </w:t>
      </w:r>
      <w:r w:rsidR="00813F36" w:rsidRPr="00EE2D12">
        <w:rPr>
          <w:rFonts w:ascii="Arial" w:hAnsi="Arial" w:cs="Arial"/>
        </w:rPr>
        <w:t xml:space="preserve">de recul prescrites du bâtiment </w:t>
      </w:r>
      <w:r w:rsidR="0032169A" w:rsidRPr="00EE2D12">
        <w:rPr>
          <w:rFonts w:ascii="Arial" w:hAnsi="Arial" w:cs="Arial"/>
        </w:rPr>
        <w:t>principal</w:t>
      </w:r>
      <w:r w:rsidR="00CE0690" w:rsidRPr="00EE2D12">
        <w:rPr>
          <w:rFonts w:ascii="Arial" w:hAnsi="Arial" w:cs="Arial"/>
        </w:rPr>
        <w:t xml:space="preserve"> ;</w:t>
      </w:r>
      <w:r w:rsidR="0032169A" w:rsidRPr="00EE2D12">
        <w:rPr>
          <w:rFonts w:ascii="Arial" w:hAnsi="Arial" w:cs="Arial"/>
        </w:rPr>
        <w:t xml:space="preserve"> </w:t>
      </w:r>
    </w:p>
    <w:p w14:paraId="064D8489" w14:textId="77777777" w:rsidR="00EE2D12" w:rsidRPr="00777DD0" w:rsidRDefault="00EE2D12" w:rsidP="004F0EF7">
      <w:pPr>
        <w:pStyle w:val="Paragraphedeliste"/>
        <w:numPr>
          <w:ilvl w:val="1"/>
          <w:numId w:val="13"/>
        </w:numPr>
        <w:jc w:val="both"/>
        <w:rPr>
          <w:rFonts w:ascii="Arial" w:hAnsi="Arial" w:cs="Arial"/>
        </w:rPr>
      </w:pPr>
      <w:r w:rsidRPr="00777DD0">
        <w:rPr>
          <w:rFonts w:ascii="Arial" w:hAnsi="Arial" w:cs="Arial"/>
        </w:rPr>
        <w:t xml:space="preserve">Nonobstant ce qui précède, l’implantation </w:t>
      </w:r>
      <w:r w:rsidR="00777DD0">
        <w:rPr>
          <w:rFonts w:ascii="Arial" w:hAnsi="Arial" w:cs="Arial"/>
        </w:rPr>
        <w:t>peut être à au</w:t>
      </w:r>
      <w:r w:rsidRPr="00777DD0">
        <w:rPr>
          <w:rFonts w:ascii="Arial" w:hAnsi="Arial" w:cs="Arial"/>
        </w:rPr>
        <w:t xml:space="preserve"> moins 3 mètres de la ligne de lot avant pour un usage résidentiel;</w:t>
      </w:r>
    </w:p>
    <w:p w14:paraId="66E239BC" w14:textId="77777777" w:rsidR="00621376" w:rsidRPr="00BC2AC0" w:rsidRDefault="00E81AAD" w:rsidP="001F509C">
      <w:pPr>
        <w:jc w:val="both"/>
        <w:rPr>
          <w:rFonts w:ascii="Arial" w:hAnsi="Arial" w:cs="Arial"/>
        </w:rPr>
      </w:pPr>
      <w:r w:rsidRPr="00BC2AC0">
        <w:rPr>
          <w:rFonts w:ascii="Arial" w:hAnsi="Arial" w:cs="Arial"/>
        </w:rPr>
        <w:t>Dans le cas</w:t>
      </w:r>
      <w:r w:rsidR="009420DA" w:rsidRPr="00BC2AC0">
        <w:rPr>
          <w:rFonts w:ascii="Arial" w:hAnsi="Arial" w:cs="Arial"/>
        </w:rPr>
        <w:t xml:space="preserve"> d’un lot adjacent à un chemin situé </w:t>
      </w:r>
      <w:r w:rsidR="00454EFA" w:rsidRPr="00BC2AC0">
        <w:rPr>
          <w:rFonts w:ascii="Arial" w:hAnsi="Arial" w:cs="Arial"/>
        </w:rPr>
        <w:t>en dehors du périmètre d’urbanisation</w:t>
      </w:r>
      <w:r w:rsidR="00D109E2" w:rsidRPr="00BC2AC0">
        <w:rPr>
          <w:rFonts w:ascii="Arial" w:hAnsi="Arial" w:cs="Arial"/>
        </w:rPr>
        <w:t xml:space="preserve">: </w:t>
      </w:r>
    </w:p>
    <w:p w14:paraId="0FCDC375" w14:textId="77777777" w:rsidR="00B573C9" w:rsidRPr="00BC2AC0" w:rsidRDefault="00B97B33" w:rsidP="004F0EF7">
      <w:pPr>
        <w:pStyle w:val="Paragraphedeliste"/>
        <w:numPr>
          <w:ilvl w:val="0"/>
          <w:numId w:val="5"/>
        </w:numPr>
        <w:jc w:val="both"/>
        <w:rPr>
          <w:rFonts w:ascii="Arial" w:hAnsi="Arial" w:cs="Arial"/>
        </w:rPr>
      </w:pPr>
      <w:r w:rsidRPr="00BC2AC0">
        <w:rPr>
          <w:rFonts w:ascii="Arial" w:hAnsi="Arial" w:cs="Arial"/>
        </w:rPr>
        <w:t xml:space="preserve">Si le bâtiment principal est situé </w:t>
      </w:r>
      <w:r w:rsidR="0048156C" w:rsidRPr="00BC2AC0">
        <w:rPr>
          <w:rFonts w:ascii="Arial" w:hAnsi="Arial" w:cs="Arial"/>
        </w:rPr>
        <w:t>à 50</w:t>
      </w:r>
      <w:r w:rsidR="00561BBC" w:rsidRPr="00BC2AC0">
        <w:rPr>
          <w:rFonts w:ascii="Arial" w:hAnsi="Arial" w:cs="Arial"/>
        </w:rPr>
        <w:t xml:space="preserve"> mètres </w:t>
      </w:r>
      <w:r w:rsidR="009420DA" w:rsidRPr="00BC2AC0">
        <w:rPr>
          <w:rFonts w:ascii="Arial" w:hAnsi="Arial" w:cs="Arial"/>
        </w:rPr>
        <w:t>de</w:t>
      </w:r>
      <w:r w:rsidRPr="00BC2AC0">
        <w:rPr>
          <w:rFonts w:ascii="Arial" w:hAnsi="Arial" w:cs="Arial"/>
        </w:rPr>
        <w:t xml:space="preserve"> la ligne</w:t>
      </w:r>
      <w:r w:rsidR="00AB6BA5" w:rsidRPr="00BC2AC0">
        <w:rPr>
          <w:rFonts w:ascii="Arial" w:hAnsi="Arial" w:cs="Arial"/>
        </w:rPr>
        <w:t xml:space="preserve"> avant de lot, </w:t>
      </w:r>
      <w:r w:rsidR="00561BBC" w:rsidRPr="00BC2AC0">
        <w:rPr>
          <w:rFonts w:ascii="Arial" w:hAnsi="Arial" w:cs="Arial"/>
        </w:rPr>
        <w:t xml:space="preserve">un bâtiment </w:t>
      </w:r>
      <w:r w:rsidR="00621376" w:rsidRPr="00BC2AC0">
        <w:rPr>
          <w:rFonts w:ascii="Arial" w:hAnsi="Arial" w:cs="Arial"/>
        </w:rPr>
        <w:t xml:space="preserve">accessoire </w:t>
      </w:r>
      <w:r w:rsidR="000A1A39" w:rsidRPr="00BC2AC0">
        <w:rPr>
          <w:rFonts w:ascii="Arial" w:hAnsi="Arial" w:cs="Arial"/>
        </w:rPr>
        <w:t>peu</w:t>
      </w:r>
      <w:r w:rsidR="00561BBC" w:rsidRPr="00BC2AC0">
        <w:rPr>
          <w:rFonts w:ascii="Arial" w:hAnsi="Arial" w:cs="Arial"/>
        </w:rPr>
        <w:t>t</w:t>
      </w:r>
      <w:r w:rsidR="000A1A39" w:rsidRPr="00BC2AC0">
        <w:rPr>
          <w:rFonts w:ascii="Arial" w:hAnsi="Arial" w:cs="Arial"/>
        </w:rPr>
        <w:t xml:space="preserve"> être</w:t>
      </w:r>
      <w:r w:rsidR="002B18C2" w:rsidRPr="00BC2AC0">
        <w:rPr>
          <w:rFonts w:ascii="Arial" w:hAnsi="Arial" w:cs="Arial"/>
        </w:rPr>
        <w:t xml:space="preserve"> autorisé </w:t>
      </w:r>
      <w:r w:rsidR="00F97FEB" w:rsidRPr="00BC2AC0">
        <w:rPr>
          <w:rFonts w:ascii="Arial" w:hAnsi="Arial" w:cs="Arial"/>
        </w:rPr>
        <w:t xml:space="preserve">en cour avant </w:t>
      </w:r>
      <w:r w:rsidRPr="00BC2AC0">
        <w:rPr>
          <w:rFonts w:ascii="Arial" w:hAnsi="Arial" w:cs="Arial"/>
        </w:rPr>
        <w:t xml:space="preserve">sous </w:t>
      </w:r>
      <w:r w:rsidR="00D42EC7" w:rsidRPr="00BC2AC0">
        <w:rPr>
          <w:rFonts w:ascii="Arial" w:hAnsi="Arial" w:cs="Arial"/>
        </w:rPr>
        <w:t>respect</w:t>
      </w:r>
      <w:r w:rsidR="00066F02" w:rsidRPr="00BC2AC0">
        <w:rPr>
          <w:rFonts w:ascii="Arial" w:hAnsi="Arial" w:cs="Arial"/>
        </w:rPr>
        <w:t xml:space="preserve"> </w:t>
      </w:r>
      <w:r w:rsidRPr="00BC2AC0">
        <w:rPr>
          <w:rFonts w:ascii="Arial" w:hAnsi="Arial" w:cs="Arial"/>
        </w:rPr>
        <w:t>d</w:t>
      </w:r>
      <w:r w:rsidR="00066F02" w:rsidRPr="00BC2AC0">
        <w:rPr>
          <w:rFonts w:ascii="Arial" w:hAnsi="Arial" w:cs="Arial"/>
        </w:rPr>
        <w:t>es conditions suivantes</w:t>
      </w:r>
      <w:r w:rsidR="00B573C9" w:rsidRPr="00BC2AC0">
        <w:rPr>
          <w:rFonts w:ascii="Arial" w:hAnsi="Arial" w:cs="Arial"/>
        </w:rPr>
        <w:t> :</w:t>
      </w:r>
    </w:p>
    <w:p w14:paraId="63D01108" w14:textId="77777777" w:rsidR="00513666" w:rsidRPr="00BC2AC0" w:rsidRDefault="00513666" w:rsidP="004F0EF7">
      <w:pPr>
        <w:pStyle w:val="Paragraphedeliste"/>
        <w:numPr>
          <w:ilvl w:val="1"/>
          <w:numId w:val="5"/>
        </w:numPr>
        <w:jc w:val="both"/>
        <w:rPr>
          <w:rFonts w:ascii="Arial" w:hAnsi="Arial" w:cs="Arial"/>
        </w:rPr>
      </w:pPr>
      <w:r w:rsidRPr="00BC2AC0">
        <w:rPr>
          <w:rFonts w:ascii="Arial" w:hAnsi="Arial" w:cs="Arial"/>
        </w:rPr>
        <w:t>Le bâtiment acces</w:t>
      </w:r>
      <w:r w:rsidR="0048156C" w:rsidRPr="00BC2AC0">
        <w:rPr>
          <w:rFonts w:ascii="Arial" w:hAnsi="Arial" w:cs="Arial"/>
        </w:rPr>
        <w:t>soire est localisé à au moins 30</w:t>
      </w:r>
      <w:r w:rsidRPr="00BC2AC0">
        <w:rPr>
          <w:rFonts w:ascii="Arial" w:hAnsi="Arial" w:cs="Arial"/>
        </w:rPr>
        <w:t xml:space="preserve"> mètres de la ligne avant de lot</w:t>
      </w:r>
      <w:r w:rsidR="00C86369">
        <w:rPr>
          <w:rFonts w:ascii="Arial" w:hAnsi="Arial" w:cs="Arial"/>
        </w:rPr>
        <w:t xml:space="preserve"> (voir croquis 4)</w:t>
      </w:r>
      <w:r w:rsidRPr="00BC2AC0">
        <w:rPr>
          <w:rFonts w:ascii="Arial" w:hAnsi="Arial" w:cs="Arial"/>
        </w:rPr>
        <w:t>;</w:t>
      </w:r>
    </w:p>
    <w:p w14:paraId="402A3C38" w14:textId="77777777" w:rsidR="00B97B33" w:rsidRPr="00BC2AC0" w:rsidRDefault="00B573C9" w:rsidP="004F0EF7">
      <w:pPr>
        <w:pStyle w:val="Paragraphedeliste"/>
        <w:numPr>
          <w:ilvl w:val="1"/>
          <w:numId w:val="5"/>
        </w:numPr>
        <w:jc w:val="both"/>
        <w:rPr>
          <w:rFonts w:ascii="Arial" w:hAnsi="Arial" w:cs="Arial"/>
        </w:rPr>
      </w:pPr>
      <w:r w:rsidRPr="00BC2AC0">
        <w:rPr>
          <w:rFonts w:ascii="Arial" w:hAnsi="Arial" w:cs="Arial"/>
        </w:rPr>
        <w:t>L</w:t>
      </w:r>
      <w:r w:rsidR="00D42EC7" w:rsidRPr="00BC2AC0">
        <w:rPr>
          <w:rFonts w:ascii="Arial" w:hAnsi="Arial" w:cs="Arial"/>
        </w:rPr>
        <w:t xml:space="preserve">es marges </w:t>
      </w:r>
      <w:r w:rsidR="00876C42" w:rsidRPr="00BC2AC0">
        <w:rPr>
          <w:rFonts w:ascii="Arial" w:hAnsi="Arial" w:cs="Arial"/>
        </w:rPr>
        <w:t>de recul</w:t>
      </w:r>
      <w:r w:rsidR="005307E7" w:rsidRPr="00BC2AC0">
        <w:rPr>
          <w:rFonts w:ascii="Arial" w:hAnsi="Arial" w:cs="Arial"/>
        </w:rPr>
        <w:t xml:space="preserve"> </w:t>
      </w:r>
      <w:r w:rsidR="00B97B33" w:rsidRPr="00BC2AC0">
        <w:rPr>
          <w:rFonts w:ascii="Arial" w:hAnsi="Arial" w:cs="Arial"/>
        </w:rPr>
        <w:t xml:space="preserve">arrière et latérales </w:t>
      </w:r>
      <w:r w:rsidR="005307E7" w:rsidRPr="00BC2AC0">
        <w:rPr>
          <w:rFonts w:ascii="Arial" w:hAnsi="Arial" w:cs="Arial"/>
        </w:rPr>
        <w:t xml:space="preserve">prescrites </w:t>
      </w:r>
      <w:r w:rsidR="00D42EC7" w:rsidRPr="00BC2AC0">
        <w:rPr>
          <w:rFonts w:ascii="Arial" w:hAnsi="Arial" w:cs="Arial"/>
        </w:rPr>
        <w:t>du bâtiment principal</w:t>
      </w:r>
      <w:r w:rsidR="00B97B33" w:rsidRPr="00BC2AC0">
        <w:rPr>
          <w:rFonts w:ascii="Arial" w:hAnsi="Arial" w:cs="Arial"/>
        </w:rPr>
        <w:t xml:space="preserve"> sont respectées;</w:t>
      </w:r>
    </w:p>
    <w:p w14:paraId="2F5501CB" w14:textId="77777777" w:rsidR="000C1B9B" w:rsidRPr="004A6E02" w:rsidRDefault="00CB4B8D" w:rsidP="004F0EF7">
      <w:pPr>
        <w:pStyle w:val="Paragraphedeliste"/>
        <w:numPr>
          <w:ilvl w:val="0"/>
          <w:numId w:val="5"/>
        </w:numPr>
        <w:spacing w:after="200" w:line="276" w:lineRule="auto"/>
        <w:jc w:val="both"/>
        <w:rPr>
          <w:rFonts w:ascii="Arial" w:hAnsi="Arial" w:cs="Arial"/>
        </w:rPr>
      </w:pPr>
      <w:r w:rsidRPr="004A6E02">
        <w:rPr>
          <w:rFonts w:ascii="Arial" w:hAnsi="Arial" w:cs="Arial"/>
        </w:rPr>
        <w:t>Une s</w:t>
      </w:r>
      <w:r w:rsidR="00621376" w:rsidRPr="004A6E02">
        <w:rPr>
          <w:rFonts w:ascii="Arial" w:hAnsi="Arial" w:cs="Arial"/>
        </w:rPr>
        <w:t xml:space="preserve">tation de pompage pour une cabane à sucre </w:t>
      </w:r>
      <w:r w:rsidR="002B18C2" w:rsidRPr="004A6E02">
        <w:rPr>
          <w:rFonts w:ascii="Arial" w:hAnsi="Arial" w:cs="Arial"/>
        </w:rPr>
        <w:t xml:space="preserve">est autorisée </w:t>
      </w:r>
      <w:r w:rsidR="002B144D" w:rsidRPr="004A6E02">
        <w:rPr>
          <w:rFonts w:ascii="Arial" w:hAnsi="Arial" w:cs="Arial"/>
        </w:rPr>
        <w:t xml:space="preserve">à </w:t>
      </w:r>
      <w:r w:rsidR="00140592" w:rsidRPr="004A6E02">
        <w:rPr>
          <w:rFonts w:ascii="Arial" w:hAnsi="Arial" w:cs="Arial"/>
        </w:rPr>
        <w:t xml:space="preserve">au moins </w:t>
      </w:r>
      <w:r w:rsidR="00F97FEB" w:rsidRPr="004A6E02">
        <w:rPr>
          <w:rFonts w:ascii="Arial" w:hAnsi="Arial" w:cs="Arial"/>
        </w:rPr>
        <w:t>1</w:t>
      </w:r>
      <w:r w:rsidR="00513666" w:rsidRPr="004A6E02">
        <w:rPr>
          <w:rFonts w:ascii="Arial" w:hAnsi="Arial" w:cs="Arial"/>
        </w:rPr>
        <w:t xml:space="preserve">0 mètres </w:t>
      </w:r>
      <w:r w:rsidR="00513666" w:rsidRPr="00777DD0">
        <w:rPr>
          <w:rFonts w:ascii="Arial" w:hAnsi="Arial" w:cs="Arial"/>
        </w:rPr>
        <w:t>de</w:t>
      </w:r>
      <w:r w:rsidR="00637C85" w:rsidRPr="00777DD0">
        <w:rPr>
          <w:rFonts w:ascii="Arial" w:hAnsi="Arial" w:cs="Arial"/>
        </w:rPr>
        <w:t xml:space="preserve"> l’emprise d’un chemin public</w:t>
      </w:r>
      <w:r w:rsidR="002B18C2" w:rsidRPr="00777DD0">
        <w:rPr>
          <w:rFonts w:ascii="Arial" w:hAnsi="Arial" w:cs="Arial"/>
        </w:rPr>
        <w:t>.</w:t>
      </w:r>
      <w:r w:rsidR="000C1B9B" w:rsidRPr="004A6E02">
        <w:rPr>
          <w:rFonts w:ascii="Arial" w:hAnsi="Arial" w:cs="Arial"/>
        </w:rPr>
        <w:br w:type="page"/>
      </w:r>
    </w:p>
    <w:p w14:paraId="6B328D3A" w14:textId="77777777" w:rsidR="000C1B9B" w:rsidRPr="00BC2AC0" w:rsidRDefault="00777DD0">
      <w:pPr>
        <w:spacing w:after="200" w:line="276" w:lineRule="auto"/>
        <w:rPr>
          <w:rFonts w:ascii="Arial" w:hAnsi="Arial" w:cs="Arial"/>
        </w:rPr>
      </w:pPr>
      <w:r w:rsidRPr="00B13CED">
        <w:rPr>
          <w:noProof/>
          <w:lang w:eastAsia="fr-CA"/>
        </w:rPr>
        <w:lastRenderedPageBreak/>
        <mc:AlternateContent>
          <mc:Choice Requires="wps">
            <w:drawing>
              <wp:anchor distT="0" distB="0" distL="114300" distR="114300" simplePos="0" relativeHeight="251714560" behindDoc="0" locked="0" layoutInCell="1" allowOverlap="1" wp14:anchorId="7F8523A0" wp14:editId="31B4B54D">
                <wp:simplePos x="0" y="0"/>
                <wp:positionH relativeFrom="column">
                  <wp:posOffset>-107830</wp:posOffset>
                </wp:positionH>
                <wp:positionV relativeFrom="paragraph">
                  <wp:posOffset>-517585</wp:posOffset>
                </wp:positionV>
                <wp:extent cx="4589253" cy="476885"/>
                <wp:effectExtent l="0" t="0" r="1905" b="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253" cy="476885"/>
                        </a:xfrm>
                        <a:prstGeom prst="rect">
                          <a:avLst/>
                        </a:prstGeom>
                        <a:solidFill>
                          <a:schemeClr val="bg1"/>
                        </a:solidFill>
                        <a:ln w="9525">
                          <a:noFill/>
                          <a:miter lim="800000"/>
                          <a:headEnd/>
                          <a:tailEnd/>
                        </a:ln>
                      </wps:spPr>
                      <wps:txbx>
                        <w:txbxContent>
                          <w:p w14:paraId="2B3B5C39" w14:textId="77777777" w:rsidR="005D508C" w:rsidRPr="00F673E7" w:rsidRDefault="005D508C" w:rsidP="00777DD0">
                            <w:pPr>
                              <w:rPr>
                                <w:rFonts w:ascii="Arial" w:hAnsi="Arial" w:cs="Arial"/>
                                <w:b/>
                                <w:sz w:val="48"/>
                              </w:rPr>
                            </w:pPr>
                            <w:r w:rsidRPr="00F673E7">
                              <w:rPr>
                                <w:rFonts w:ascii="Arial" w:hAnsi="Arial" w:cs="Arial"/>
                                <w:b/>
                                <w:sz w:val="48"/>
                              </w:rPr>
                              <w:t xml:space="preserve">Croquis </w:t>
                            </w:r>
                            <w:r>
                              <w:rPr>
                                <w:rFonts w:ascii="Arial" w:hAnsi="Arial" w:cs="Arial"/>
                                <w:b/>
                                <w:sz w:val="48"/>
                              </w:rPr>
                              <w:t xml:space="preserve">4 – </w:t>
                            </w:r>
                            <w:r w:rsidRPr="00A35C1C">
                              <w:rPr>
                                <w:rFonts w:ascii="Arial" w:hAnsi="Arial" w:cs="Arial"/>
                                <w:b/>
                                <w:sz w:val="32"/>
                                <w:szCs w:val="32"/>
                              </w:rPr>
                              <w:t>Construction en cour avant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523A0" id="_x0000_s1033" type="#_x0000_t202" style="position:absolute;margin-left:-8.5pt;margin-top:-40.75pt;width:361.35pt;height:37.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" fillcolor="white [3212]" stroked="f">
                <v:textbox>
                  <w:txbxContent>
                    <w:p w14:paraId="2B3B5C39" w14:textId="77777777" w:rsidR="005D508C" w:rsidRPr="00F673E7" w:rsidRDefault="005D508C" w:rsidP="00777DD0">
                      <w:pPr>
                        <w:rPr>
                          <w:rFonts w:ascii="Arial" w:hAnsi="Arial" w:cs="Arial"/>
                          <w:b/>
                          <w:sz w:val="48"/>
                        </w:rPr>
                      </w:pPr>
                      <w:r w:rsidRPr="00F673E7">
                        <w:rPr>
                          <w:rFonts w:ascii="Arial" w:hAnsi="Arial" w:cs="Arial"/>
                          <w:b/>
                          <w:sz w:val="48"/>
                        </w:rPr>
                        <w:t xml:space="preserve">Croquis </w:t>
                      </w:r>
                      <w:r>
                        <w:rPr>
                          <w:rFonts w:ascii="Arial" w:hAnsi="Arial" w:cs="Arial"/>
                          <w:b/>
                          <w:sz w:val="48"/>
                        </w:rPr>
                        <w:t xml:space="preserve">4 – </w:t>
                      </w:r>
                      <w:r w:rsidRPr="00A35C1C">
                        <w:rPr>
                          <w:rFonts w:ascii="Arial" w:hAnsi="Arial" w:cs="Arial"/>
                          <w:b/>
                          <w:sz w:val="32"/>
                          <w:szCs w:val="32"/>
                        </w:rPr>
                        <w:t>Construction en cour avant</w:t>
                      </w:r>
                    </w:p>
                  </w:txbxContent>
                </v:textbox>
              </v:shape>
            </w:pict>
          </mc:Fallback>
        </mc:AlternateContent>
      </w:r>
      <w:r w:rsidR="00702CF7" w:rsidRPr="00BC2AC0">
        <w:rPr>
          <w:rFonts w:ascii="Arial" w:hAnsi="Arial" w:cs="Arial"/>
          <w:noProof/>
          <w:lang w:eastAsia="fr-CA"/>
        </w:rPr>
        <w:drawing>
          <wp:inline distT="0" distB="0" distL="0" distR="0" wp14:anchorId="7C9C0E54" wp14:editId="09DEB809">
            <wp:extent cx="4207030" cy="7681744"/>
            <wp:effectExtent l="0" t="0" r="317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 avant.sv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07030" cy="7681744"/>
                    </a:xfrm>
                    <a:prstGeom prst="rect">
                      <a:avLst/>
                    </a:prstGeom>
                  </pic:spPr>
                </pic:pic>
              </a:graphicData>
            </a:graphic>
          </wp:inline>
        </w:drawing>
      </w:r>
      <w:r w:rsidR="000C1B9B" w:rsidRPr="00BC2AC0">
        <w:rPr>
          <w:rFonts w:ascii="Arial" w:hAnsi="Arial" w:cs="Arial"/>
        </w:rPr>
        <w:br w:type="page"/>
      </w:r>
    </w:p>
    <w:p w14:paraId="0D60EB06" w14:textId="77777777" w:rsidR="00B13AC6" w:rsidRPr="00BC2AC0" w:rsidRDefault="00BC2AC0" w:rsidP="00E83F16">
      <w:pPr>
        <w:spacing w:after="0"/>
        <w:jc w:val="both"/>
        <w:rPr>
          <w:rFonts w:ascii="Courier New" w:hAnsi="Courier New" w:cs="Courier New"/>
          <w:b/>
          <w:sz w:val="30"/>
        </w:rPr>
      </w:pPr>
      <w:r w:rsidRPr="00BC2AC0">
        <w:rPr>
          <w:rFonts w:ascii="Tahoma" w:hAnsi="Tahoma" w:cs="Tahoma"/>
          <w:b/>
          <w:sz w:val="30"/>
        </w:rPr>
        <w:lastRenderedPageBreak/>
        <w:t>3.</w:t>
      </w:r>
      <w:r w:rsidR="002077CF" w:rsidRPr="00BC2AC0">
        <w:rPr>
          <w:rFonts w:ascii="Tahoma" w:hAnsi="Tahoma" w:cs="Tahoma"/>
          <w:b/>
          <w:sz w:val="30"/>
        </w:rPr>
        <w:t>2</w:t>
      </w:r>
      <w:r w:rsidR="00777DD0">
        <w:rPr>
          <w:rFonts w:ascii="Tahoma" w:hAnsi="Tahoma" w:cs="Tahoma"/>
          <w:b/>
          <w:sz w:val="30"/>
        </w:rPr>
        <w:t>9</w:t>
      </w:r>
      <w:r w:rsidR="00E24482" w:rsidRPr="00BC2AC0">
        <w:rPr>
          <w:rFonts w:ascii="Tahoma" w:hAnsi="Tahoma" w:cs="Tahoma"/>
          <w:b/>
          <w:sz w:val="30"/>
        </w:rPr>
        <w:t>.</w:t>
      </w:r>
      <w:r w:rsidR="00EE0E31" w:rsidRPr="00BC2AC0">
        <w:rPr>
          <w:rFonts w:ascii="Courier New" w:hAnsi="Courier New" w:cs="Courier New"/>
          <w:b/>
          <w:sz w:val="30"/>
        </w:rPr>
        <w:t xml:space="preserve"> </w:t>
      </w:r>
      <w:r w:rsidR="00EE0E31" w:rsidRPr="00C86369">
        <w:rPr>
          <w:rFonts w:ascii="Arial" w:hAnsi="Arial" w:cs="Arial"/>
        </w:rPr>
        <w:t>L’article 5.27.2 est modifié</w:t>
      </w:r>
      <w:r w:rsidR="00E83F16">
        <w:rPr>
          <w:rFonts w:ascii="Arial" w:hAnsi="Arial" w:cs="Arial"/>
        </w:rPr>
        <w:t xml:space="preserve"> par</w:t>
      </w:r>
      <w:r w:rsidR="00EE0E31" w:rsidRPr="00C86369">
        <w:rPr>
          <w:rFonts w:ascii="Arial" w:hAnsi="Arial" w:cs="Arial"/>
        </w:rPr>
        <w:t xml:space="preserve"> </w:t>
      </w:r>
      <w:r w:rsidR="00C86369">
        <w:rPr>
          <w:rFonts w:ascii="Arial" w:hAnsi="Arial" w:cs="Arial"/>
        </w:rPr>
        <w:t xml:space="preserve">le </w:t>
      </w:r>
      <w:r w:rsidR="00C86369" w:rsidRPr="00777DD0">
        <w:rPr>
          <w:rFonts w:ascii="Arial" w:hAnsi="Arial" w:cs="Arial"/>
        </w:rPr>
        <w:t xml:space="preserve">remplacement du paragraphe </w:t>
      </w:r>
      <w:r w:rsidR="00C86369">
        <w:rPr>
          <w:rFonts w:ascii="Arial" w:hAnsi="Arial" w:cs="Arial"/>
        </w:rPr>
        <w:t>5</w:t>
      </w:r>
      <w:r w:rsidR="00E83F16">
        <w:rPr>
          <w:rFonts w:ascii="Arial" w:hAnsi="Arial" w:cs="Arial"/>
        </w:rPr>
        <w:t>)</w:t>
      </w:r>
      <w:r w:rsidR="00C86369">
        <w:rPr>
          <w:rFonts w:ascii="Arial" w:hAnsi="Arial" w:cs="Arial"/>
        </w:rPr>
        <w:t xml:space="preserve"> </w:t>
      </w:r>
      <w:r w:rsidR="00C86369" w:rsidRPr="00777DD0">
        <w:rPr>
          <w:rFonts w:ascii="Arial" w:hAnsi="Arial" w:cs="Arial"/>
        </w:rPr>
        <w:t>par celui-ci et par l’</w:t>
      </w:r>
      <w:r w:rsidR="00C86369">
        <w:rPr>
          <w:rFonts w:ascii="Arial" w:hAnsi="Arial" w:cs="Arial"/>
        </w:rPr>
        <w:t>insertion, après le paragraphe 25</w:t>
      </w:r>
      <w:r w:rsidR="00C86369" w:rsidRPr="00777DD0">
        <w:rPr>
          <w:rFonts w:ascii="Arial" w:hAnsi="Arial" w:cs="Arial"/>
        </w:rPr>
        <w:t>), d</w:t>
      </w:r>
      <w:r w:rsidR="00C86369">
        <w:rPr>
          <w:rFonts w:ascii="Arial" w:hAnsi="Arial" w:cs="Arial"/>
        </w:rPr>
        <w:t>es</w:t>
      </w:r>
      <w:r w:rsidR="00C86369" w:rsidRPr="00777DD0">
        <w:rPr>
          <w:rFonts w:ascii="Arial" w:hAnsi="Arial" w:cs="Arial"/>
        </w:rPr>
        <w:t xml:space="preserve"> paragraphe</w:t>
      </w:r>
      <w:r w:rsidR="00C86369">
        <w:rPr>
          <w:rFonts w:ascii="Arial" w:hAnsi="Arial" w:cs="Arial"/>
        </w:rPr>
        <w:t>s</w:t>
      </w:r>
      <w:r w:rsidR="00C86369" w:rsidRPr="00777DD0">
        <w:rPr>
          <w:rFonts w:ascii="Arial" w:hAnsi="Arial" w:cs="Arial"/>
        </w:rPr>
        <w:t xml:space="preserve"> </w:t>
      </w:r>
      <w:r w:rsidR="00C86369">
        <w:rPr>
          <w:rFonts w:ascii="Arial" w:hAnsi="Arial" w:cs="Arial"/>
        </w:rPr>
        <w:t>26</w:t>
      </w:r>
      <w:r w:rsidR="00E83F16">
        <w:rPr>
          <w:rFonts w:ascii="Arial" w:hAnsi="Arial" w:cs="Arial"/>
        </w:rPr>
        <w:t>)</w:t>
      </w:r>
      <w:r w:rsidR="00C86369">
        <w:rPr>
          <w:rFonts w:ascii="Arial" w:hAnsi="Arial" w:cs="Arial"/>
        </w:rPr>
        <w:t xml:space="preserve"> à 29</w:t>
      </w:r>
      <w:r w:rsidR="00E83F16">
        <w:rPr>
          <w:rFonts w:ascii="Arial" w:hAnsi="Arial" w:cs="Arial"/>
        </w:rPr>
        <w:t>)</w:t>
      </w:r>
      <w:r w:rsidR="00C86369">
        <w:rPr>
          <w:rFonts w:ascii="Arial" w:hAnsi="Arial" w:cs="Arial"/>
        </w:rPr>
        <w:t xml:space="preserve"> </w:t>
      </w:r>
      <w:r w:rsidR="00C86369" w:rsidRPr="00777DD0">
        <w:rPr>
          <w:rFonts w:ascii="Arial" w:hAnsi="Arial" w:cs="Arial"/>
        </w:rPr>
        <w:t>suivan</w:t>
      </w:r>
      <w:r w:rsidR="00C86369">
        <w:rPr>
          <w:rFonts w:ascii="Arial" w:hAnsi="Arial" w:cs="Arial"/>
        </w:rPr>
        <w:t xml:space="preserve">ts : </w:t>
      </w:r>
    </w:p>
    <w:p w14:paraId="5A250FE2" w14:textId="77777777" w:rsidR="004F1F99" w:rsidRPr="00BB558E" w:rsidRDefault="004F1F99" w:rsidP="00E83F16">
      <w:pPr>
        <w:pStyle w:val="Titre2"/>
        <w:spacing w:before="0"/>
        <w:rPr>
          <w:b w:val="0"/>
          <w:color w:val="33CC33"/>
          <w:sz w:val="22"/>
        </w:rPr>
      </w:pPr>
      <w:bookmarkStart w:id="62" w:name="_Toc37358771"/>
      <w:r w:rsidRPr="00BB558E">
        <w:rPr>
          <w:b w:val="0"/>
          <w:color w:val="33CC33"/>
          <w:sz w:val="22"/>
        </w:rPr>
        <w:t>(</w:t>
      </w:r>
      <w:r>
        <w:rPr>
          <w:b w:val="0"/>
          <w:color w:val="33CC33"/>
          <w:sz w:val="22"/>
        </w:rPr>
        <w:t>Référendum possible pour l’ensemble du territoire</w:t>
      </w:r>
      <w:r w:rsidRPr="00BB558E">
        <w:rPr>
          <w:b w:val="0"/>
          <w:color w:val="33CC33"/>
          <w:sz w:val="22"/>
        </w:rPr>
        <w:t>)</w:t>
      </w:r>
    </w:p>
    <w:p w14:paraId="5ADF2E9C" w14:textId="77777777" w:rsidR="00EE0E31" w:rsidRPr="00BC2AC0" w:rsidRDefault="00EE0E31" w:rsidP="002B1C3D">
      <w:pPr>
        <w:pStyle w:val="Titre2"/>
        <w:rPr>
          <w:rFonts w:ascii="Courier New" w:hAnsi="Courier New" w:cs="Courier New"/>
          <w:color w:val="auto"/>
          <w:sz w:val="30"/>
        </w:rPr>
      </w:pPr>
      <w:r w:rsidRPr="00BC2AC0">
        <w:rPr>
          <w:color w:val="auto"/>
        </w:rPr>
        <w:t xml:space="preserve">ART. 5.27.2 </w:t>
      </w:r>
      <w:r w:rsidR="008473B5" w:rsidRPr="00BC2AC0">
        <w:rPr>
          <w:color w:val="auto"/>
        </w:rPr>
        <w:t xml:space="preserve">- </w:t>
      </w:r>
      <w:r w:rsidRPr="00BC2AC0">
        <w:rPr>
          <w:color w:val="auto"/>
        </w:rPr>
        <w:t>Constructions et usages autorisés dans les cours latérales</w:t>
      </w:r>
      <w:bookmarkEnd w:id="62"/>
    </w:p>
    <w:p w14:paraId="3F0C0AE3" w14:textId="77777777" w:rsidR="002F51B5" w:rsidRDefault="00E83F16" w:rsidP="001F509C">
      <w:pPr>
        <w:jc w:val="both"/>
        <w:rPr>
          <w:rFonts w:ascii="Arial" w:hAnsi="Arial" w:cs="Arial"/>
        </w:rPr>
      </w:pPr>
      <w:r>
        <w:rPr>
          <w:rFonts w:ascii="Arial" w:hAnsi="Arial" w:cs="Arial"/>
        </w:rPr>
        <w:t xml:space="preserve"> </w:t>
      </w:r>
      <w:r w:rsidR="002F51B5">
        <w:rPr>
          <w:rFonts w:ascii="Arial" w:hAnsi="Arial" w:cs="Arial"/>
        </w:rPr>
        <w:t>[…]</w:t>
      </w:r>
    </w:p>
    <w:p w14:paraId="4C0A75BD" w14:textId="77777777" w:rsidR="002F51B5" w:rsidRDefault="002F51B5" w:rsidP="002F51B5">
      <w:pPr>
        <w:jc w:val="both"/>
        <w:rPr>
          <w:rFonts w:ascii="Arial" w:hAnsi="Arial" w:cs="Arial"/>
        </w:rPr>
      </w:pPr>
      <w:r>
        <w:rPr>
          <w:rFonts w:ascii="Arial" w:hAnsi="Arial" w:cs="Arial"/>
        </w:rPr>
        <w:t>5). L</w:t>
      </w:r>
      <w:r w:rsidRPr="00605566">
        <w:rPr>
          <w:rFonts w:ascii="Arial" w:hAnsi="Arial" w:cs="Arial"/>
        </w:rPr>
        <w:t>es galeries, les balcons, les perrons, les porches, les auvents, les avant-toits et les escaliers extérieurs conduisant exclusivement au rez-de-chaussée pourvu que</w:t>
      </w:r>
      <w:r>
        <w:rPr>
          <w:rFonts w:ascii="Arial" w:hAnsi="Arial" w:cs="Arial"/>
        </w:rPr>
        <w:t xml:space="preserve"> : </w:t>
      </w:r>
    </w:p>
    <w:p w14:paraId="4853B43E" w14:textId="77777777" w:rsidR="00FD2DC0" w:rsidRPr="00C86369" w:rsidRDefault="00FD2DC0" w:rsidP="004F0EF7">
      <w:pPr>
        <w:pStyle w:val="Paragraphedeliste"/>
        <w:numPr>
          <w:ilvl w:val="0"/>
          <w:numId w:val="47"/>
        </w:numPr>
        <w:jc w:val="both"/>
        <w:rPr>
          <w:rFonts w:ascii="Arial" w:hAnsi="Arial" w:cs="Arial"/>
        </w:rPr>
      </w:pPr>
      <w:r w:rsidRPr="00C86369">
        <w:rPr>
          <w:rFonts w:ascii="Arial" w:hAnsi="Arial" w:cs="Arial"/>
        </w:rPr>
        <w:t>L’empiètement dans la cour latérale n'excède pas 2</w:t>
      </w:r>
      <w:r w:rsidR="00BE5182">
        <w:rPr>
          <w:rFonts w:ascii="Arial" w:hAnsi="Arial" w:cs="Arial"/>
        </w:rPr>
        <w:t xml:space="preserve"> </w:t>
      </w:r>
      <w:r w:rsidRPr="00C86369">
        <w:rPr>
          <w:rFonts w:ascii="Arial" w:hAnsi="Arial" w:cs="Arial"/>
        </w:rPr>
        <w:t>m</w:t>
      </w:r>
      <w:r w:rsidR="00BE5182">
        <w:rPr>
          <w:rFonts w:ascii="Arial" w:hAnsi="Arial" w:cs="Arial"/>
        </w:rPr>
        <w:t>ètres</w:t>
      </w:r>
      <w:r w:rsidRPr="00C86369">
        <w:rPr>
          <w:rFonts w:ascii="Arial" w:hAnsi="Arial" w:cs="Arial"/>
        </w:rPr>
        <w:t xml:space="preserve"> ; </w:t>
      </w:r>
    </w:p>
    <w:p w14:paraId="4E368D88" w14:textId="77777777" w:rsidR="00FD2DC0" w:rsidRPr="00BE5182" w:rsidRDefault="00FD2DC0" w:rsidP="004F0EF7">
      <w:pPr>
        <w:pStyle w:val="Paragraphedeliste"/>
        <w:numPr>
          <w:ilvl w:val="0"/>
          <w:numId w:val="47"/>
        </w:numPr>
        <w:jc w:val="both"/>
        <w:rPr>
          <w:rFonts w:ascii="Arial" w:hAnsi="Arial" w:cs="Arial"/>
        </w:rPr>
      </w:pPr>
      <w:r w:rsidRPr="00BE5182">
        <w:rPr>
          <w:rFonts w:ascii="Arial" w:hAnsi="Arial" w:cs="Arial"/>
        </w:rPr>
        <w:t>Ils sont localisés à plus de 2</w:t>
      </w:r>
      <w:r w:rsidR="00BE5182" w:rsidRPr="00BE5182">
        <w:rPr>
          <w:rFonts w:ascii="Arial" w:hAnsi="Arial" w:cs="Arial"/>
        </w:rPr>
        <w:t xml:space="preserve"> </w:t>
      </w:r>
      <w:r w:rsidRPr="00BE5182">
        <w:rPr>
          <w:rFonts w:ascii="Arial" w:hAnsi="Arial" w:cs="Arial"/>
        </w:rPr>
        <w:t>m</w:t>
      </w:r>
      <w:r w:rsidR="00BE5182" w:rsidRPr="00BE5182">
        <w:rPr>
          <w:rFonts w:ascii="Arial" w:hAnsi="Arial" w:cs="Arial"/>
        </w:rPr>
        <w:t>ètres</w:t>
      </w:r>
      <w:r w:rsidRPr="00BE5182">
        <w:rPr>
          <w:rFonts w:ascii="Arial" w:hAnsi="Arial" w:cs="Arial"/>
        </w:rPr>
        <w:t xml:space="preserve"> des lignes latérales du terrain</w:t>
      </w:r>
    </w:p>
    <w:p w14:paraId="1DE08089" w14:textId="77777777" w:rsidR="00FD2DC0" w:rsidRPr="00BE5182" w:rsidRDefault="00FD2DC0" w:rsidP="004F0EF7">
      <w:pPr>
        <w:pStyle w:val="Paragraphedeliste"/>
        <w:numPr>
          <w:ilvl w:val="0"/>
          <w:numId w:val="47"/>
        </w:numPr>
        <w:jc w:val="both"/>
        <w:rPr>
          <w:rFonts w:ascii="Arial" w:hAnsi="Arial" w:cs="Arial"/>
        </w:rPr>
      </w:pPr>
      <w:r w:rsidRPr="00BE5182">
        <w:rPr>
          <w:rFonts w:ascii="Arial" w:hAnsi="Arial" w:cs="Arial"/>
        </w:rPr>
        <w:t>Nonobstant ce qui précède</w:t>
      </w:r>
      <w:r w:rsidR="00C86369" w:rsidRPr="00BE5182">
        <w:rPr>
          <w:rFonts w:ascii="Arial" w:hAnsi="Arial" w:cs="Arial"/>
        </w:rPr>
        <w:t>, les galeries</w:t>
      </w:r>
      <w:r w:rsidRPr="00BE5182">
        <w:rPr>
          <w:rFonts w:ascii="Arial" w:hAnsi="Arial" w:cs="Arial"/>
        </w:rPr>
        <w:t xml:space="preserve">, incluant une galerie couverte par un toit, peuvent </w:t>
      </w:r>
      <w:r w:rsidR="00BE5182" w:rsidRPr="00BE5182">
        <w:rPr>
          <w:rFonts w:ascii="Arial" w:hAnsi="Arial" w:cs="Arial"/>
        </w:rPr>
        <w:t>empiéter jusqu’à</w:t>
      </w:r>
      <w:r w:rsidRPr="00BE5182">
        <w:rPr>
          <w:rFonts w:ascii="Arial" w:hAnsi="Arial" w:cs="Arial"/>
        </w:rPr>
        <w:t xml:space="preserve"> 5</w:t>
      </w:r>
      <w:r w:rsidR="00BE5182" w:rsidRPr="00BE5182">
        <w:rPr>
          <w:rFonts w:ascii="Arial" w:hAnsi="Arial" w:cs="Arial"/>
        </w:rPr>
        <w:t xml:space="preserve"> mètres</w:t>
      </w:r>
      <w:r w:rsidRPr="00BE5182">
        <w:rPr>
          <w:rFonts w:ascii="Arial" w:hAnsi="Arial" w:cs="Arial"/>
        </w:rPr>
        <w:t xml:space="preserve"> dans la cour latérale</w:t>
      </w:r>
      <w:r w:rsidR="00BE5182" w:rsidRPr="00BE5182">
        <w:rPr>
          <w:rFonts w:ascii="Arial" w:hAnsi="Arial" w:cs="Arial"/>
        </w:rPr>
        <w:t>, mais doivent être localisées à plus de</w:t>
      </w:r>
      <w:r w:rsidRPr="00BE5182">
        <w:rPr>
          <w:rFonts w:ascii="Arial" w:hAnsi="Arial" w:cs="Arial"/>
        </w:rPr>
        <w:t xml:space="preserve"> 4</w:t>
      </w:r>
      <w:r w:rsidR="00BE5182" w:rsidRPr="00BE5182">
        <w:rPr>
          <w:rFonts w:ascii="Arial" w:hAnsi="Arial" w:cs="Arial"/>
        </w:rPr>
        <w:t>m</w:t>
      </w:r>
      <w:r w:rsidRPr="00BE5182">
        <w:rPr>
          <w:rFonts w:ascii="Arial" w:hAnsi="Arial" w:cs="Arial"/>
        </w:rPr>
        <w:t xml:space="preserve"> des lignes latérales.</w:t>
      </w:r>
    </w:p>
    <w:p w14:paraId="48AFD159" w14:textId="77777777" w:rsidR="002F51B5" w:rsidRPr="00BE5182" w:rsidRDefault="002F51B5" w:rsidP="004F0EF7">
      <w:pPr>
        <w:pStyle w:val="Paragraphedeliste"/>
        <w:numPr>
          <w:ilvl w:val="0"/>
          <w:numId w:val="47"/>
        </w:numPr>
        <w:jc w:val="both"/>
        <w:rPr>
          <w:rFonts w:ascii="Arial" w:hAnsi="Arial" w:cs="Arial"/>
        </w:rPr>
      </w:pPr>
      <w:r w:rsidRPr="00BE5182">
        <w:rPr>
          <w:rFonts w:ascii="Arial" w:hAnsi="Arial" w:cs="Arial"/>
        </w:rPr>
        <w:t xml:space="preserve">Ils peuvent être adjacents à la ligne latérale mitoyenne s’ils sont construits à même un bâtiment en rangé ou jumelé et qu’ils sont symétriques de part et d’autre de cette ligne. </w:t>
      </w:r>
    </w:p>
    <w:p w14:paraId="1BFF2B69" w14:textId="77777777" w:rsidR="002F51B5" w:rsidRDefault="002F51B5" w:rsidP="001F509C">
      <w:pPr>
        <w:jc w:val="both"/>
        <w:rPr>
          <w:rFonts w:ascii="Arial" w:hAnsi="Arial" w:cs="Arial"/>
        </w:rPr>
      </w:pPr>
      <w:r>
        <w:rPr>
          <w:rFonts w:ascii="Arial" w:hAnsi="Arial" w:cs="Arial"/>
        </w:rPr>
        <w:t>[…]</w:t>
      </w:r>
    </w:p>
    <w:p w14:paraId="27311A16" w14:textId="77777777" w:rsidR="00EE0E31" w:rsidRPr="00BC2AC0" w:rsidRDefault="00EE0E31" w:rsidP="001F509C">
      <w:pPr>
        <w:jc w:val="both"/>
        <w:rPr>
          <w:rFonts w:ascii="Arial" w:hAnsi="Arial" w:cs="Arial"/>
        </w:rPr>
      </w:pPr>
      <w:r w:rsidRPr="00BC2AC0">
        <w:rPr>
          <w:rFonts w:ascii="Arial" w:hAnsi="Arial" w:cs="Arial"/>
        </w:rPr>
        <w:t>26). Les thermopompes</w:t>
      </w:r>
      <w:r w:rsidR="00F0231B" w:rsidRPr="00BC2AC0">
        <w:rPr>
          <w:rFonts w:ascii="Arial" w:hAnsi="Arial" w:cs="Arial"/>
        </w:rPr>
        <w:t xml:space="preserve"> </w:t>
      </w:r>
      <w:r w:rsidR="005E6972" w:rsidRPr="00BC2AC0">
        <w:rPr>
          <w:rFonts w:ascii="Arial" w:hAnsi="Arial" w:cs="Arial"/>
        </w:rPr>
        <w:t>situées à une distance minimale de 1 mètre des limites de propriété</w:t>
      </w:r>
      <w:r w:rsidR="00735F30" w:rsidRPr="00BC2AC0">
        <w:rPr>
          <w:rFonts w:ascii="Arial" w:hAnsi="Arial" w:cs="Arial"/>
        </w:rPr>
        <w:t>;</w:t>
      </w:r>
      <w:r w:rsidR="00BE5E0E" w:rsidRPr="00BC2AC0">
        <w:rPr>
          <w:rFonts w:ascii="Arial" w:hAnsi="Arial" w:cs="Arial"/>
        </w:rPr>
        <w:t xml:space="preserve"> </w:t>
      </w:r>
      <w:r w:rsidR="00E24482" w:rsidRPr="00BC2AC0">
        <w:rPr>
          <w:rFonts w:ascii="Arial" w:hAnsi="Arial" w:cs="Arial"/>
        </w:rPr>
        <w:t xml:space="preserve">  </w:t>
      </w:r>
      <w:r w:rsidRPr="00BC2AC0">
        <w:rPr>
          <w:rFonts w:ascii="Arial" w:hAnsi="Arial" w:cs="Arial"/>
        </w:rPr>
        <w:t xml:space="preserve"> </w:t>
      </w:r>
    </w:p>
    <w:p w14:paraId="21C287A6" w14:textId="77777777" w:rsidR="00150835" w:rsidRPr="00BC2AC0" w:rsidRDefault="00150835" w:rsidP="001F509C">
      <w:pPr>
        <w:jc w:val="both"/>
        <w:rPr>
          <w:rFonts w:ascii="Arial" w:hAnsi="Arial" w:cs="Arial"/>
        </w:rPr>
      </w:pPr>
      <w:r w:rsidRPr="00BC2AC0">
        <w:rPr>
          <w:rFonts w:ascii="Arial" w:hAnsi="Arial" w:cs="Arial"/>
        </w:rPr>
        <w:t xml:space="preserve">27.) </w:t>
      </w:r>
      <w:r w:rsidR="009E5D4A" w:rsidRPr="00BC2AC0">
        <w:rPr>
          <w:rFonts w:ascii="Arial" w:hAnsi="Arial" w:cs="Arial"/>
        </w:rPr>
        <w:t>Les s</w:t>
      </w:r>
      <w:r w:rsidRPr="00BC2AC0">
        <w:rPr>
          <w:rFonts w:ascii="Arial" w:hAnsi="Arial" w:cs="Arial"/>
        </w:rPr>
        <w:t>olarium</w:t>
      </w:r>
      <w:r w:rsidR="009E5D4A" w:rsidRPr="00BC2AC0">
        <w:rPr>
          <w:rFonts w:ascii="Arial" w:hAnsi="Arial" w:cs="Arial"/>
        </w:rPr>
        <w:t>s</w:t>
      </w:r>
      <w:r w:rsidRPr="00BC2AC0">
        <w:rPr>
          <w:rFonts w:ascii="Arial" w:hAnsi="Arial" w:cs="Arial"/>
        </w:rPr>
        <w:t xml:space="preserve"> et véranda</w:t>
      </w:r>
      <w:r w:rsidR="009E5D4A" w:rsidRPr="00BC2AC0">
        <w:rPr>
          <w:rFonts w:ascii="Arial" w:hAnsi="Arial" w:cs="Arial"/>
        </w:rPr>
        <w:t>s</w:t>
      </w:r>
      <w:r w:rsidRPr="00BC2AC0">
        <w:rPr>
          <w:rFonts w:ascii="Arial" w:hAnsi="Arial" w:cs="Arial"/>
        </w:rPr>
        <w:t xml:space="preserve">. </w:t>
      </w:r>
    </w:p>
    <w:p w14:paraId="3EDAB3FC" w14:textId="77777777" w:rsidR="009E5D4A" w:rsidRPr="00BC2AC0" w:rsidRDefault="009E5D4A" w:rsidP="001F509C">
      <w:pPr>
        <w:jc w:val="both"/>
        <w:rPr>
          <w:rFonts w:ascii="Arial" w:hAnsi="Arial" w:cs="Arial"/>
        </w:rPr>
      </w:pPr>
      <w:r w:rsidRPr="00BC2AC0">
        <w:rPr>
          <w:rFonts w:ascii="Arial" w:hAnsi="Arial" w:cs="Arial"/>
        </w:rPr>
        <w:t>28.) Les abris à bois</w:t>
      </w:r>
    </w:p>
    <w:p w14:paraId="6737ABBA" w14:textId="77777777" w:rsidR="00F6328B" w:rsidRPr="00BC2AC0" w:rsidRDefault="00F6328B" w:rsidP="001F509C">
      <w:pPr>
        <w:jc w:val="both"/>
        <w:rPr>
          <w:rFonts w:ascii="Arial" w:hAnsi="Arial" w:cs="Arial"/>
        </w:rPr>
      </w:pPr>
      <w:r w:rsidRPr="00BC2AC0">
        <w:rPr>
          <w:rFonts w:ascii="Arial" w:hAnsi="Arial" w:cs="Arial"/>
        </w:rPr>
        <w:t xml:space="preserve">29.) Les pavillons de jardin </w:t>
      </w:r>
    </w:p>
    <w:p w14:paraId="5DC3EEF6" w14:textId="77777777" w:rsidR="00735F30" w:rsidRPr="00BC2AC0" w:rsidRDefault="00735F30" w:rsidP="001D013D">
      <w:pPr>
        <w:jc w:val="both"/>
        <w:rPr>
          <w:rFonts w:ascii="Tahoma" w:hAnsi="Tahoma" w:cs="Tahoma"/>
          <w:b/>
          <w:sz w:val="30"/>
        </w:rPr>
      </w:pPr>
    </w:p>
    <w:p w14:paraId="40B33EE4" w14:textId="77777777" w:rsidR="001D013D" w:rsidRPr="00BC2AC0" w:rsidRDefault="00BC2AC0" w:rsidP="00E83F16">
      <w:pPr>
        <w:spacing w:after="0"/>
        <w:jc w:val="both"/>
        <w:rPr>
          <w:rFonts w:ascii="Tahoma" w:hAnsi="Tahoma" w:cs="Tahoma"/>
          <w:b/>
          <w:sz w:val="30"/>
        </w:rPr>
      </w:pPr>
      <w:r w:rsidRPr="00BC2AC0">
        <w:rPr>
          <w:rFonts w:ascii="Tahoma" w:hAnsi="Tahoma" w:cs="Tahoma"/>
          <w:b/>
          <w:sz w:val="30"/>
        </w:rPr>
        <w:t>3.</w:t>
      </w:r>
      <w:r w:rsidR="00BE5182">
        <w:rPr>
          <w:rFonts w:ascii="Tahoma" w:hAnsi="Tahoma" w:cs="Tahoma"/>
          <w:b/>
          <w:sz w:val="30"/>
        </w:rPr>
        <w:t>30</w:t>
      </w:r>
      <w:r w:rsidR="001D013D" w:rsidRPr="00BC2AC0">
        <w:rPr>
          <w:rFonts w:ascii="Tahoma" w:hAnsi="Tahoma" w:cs="Tahoma"/>
          <w:b/>
          <w:sz w:val="30"/>
        </w:rPr>
        <w:t>.</w:t>
      </w:r>
      <w:r w:rsidR="001D013D" w:rsidRPr="00BC2AC0">
        <w:rPr>
          <w:rFonts w:ascii="Courier New" w:hAnsi="Courier New" w:cs="Courier New"/>
          <w:b/>
          <w:sz w:val="30"/>
        </w:rPr>
        <w:t xml:space="preserve"> </w:t>
      </w:r>
      <w:r w:rsidR="001D013D" w:rsidRPr="00BC2AC0">
        <w:rPr>
          <w:rFonts w:ascii="Arial" w:hAnsi="Arial" w:cs="Arial"/>
        </w:rPr>
        <w:t>Ce règlement est modifié par l’insertion, après l’article 5.27.2, d</w:t>
      </w:r>
      <w:r w:rsidR="004A6E02">
        <w:rPr>
          <w:rFonts w:ascii="Arial" w:hAnsi="Arial" w:cs="Arial"/>
        </w:rPr>
        <w:t>e l’article</w:t>
      </w:r>
      <w:r w:rsidR="001D013D" w:rsidRPr="00BC2AC0">
        <w:rPr>
          <w:rFonts w:ascii="Arial" w:hAnsi="Arial" w:cs="Arial"/>
        </w:rPr>
        <w:t xml:space="preserve"> </w:t>
      </w:r>
      <w:r w:rsidR="00E83F16">
        <w:rPr>
          <w:rFonts w:ascii="Arial" w:hAnsi="Arial" w:cs="Arial"/>
        </w:rPr>
        <w:t xml:space="preserve">5.27.2.1 </w:t>
      </w:r>
      <w:r w:rsidR="001D013D" w:rsidRPr="00BC2AC0">
        <w:rPr>
          <w:rFonts w:ascii="Arial" w:hAnsi="Arial" w:cs="Arial"/>
        </w:rPr>
        <w:t>suivant :  </w:t>
      </w:r>
    </w:p>
    <w:p w14:paraId="37807D68" w14:textId="77777777" w:rsidR="004F1F99" w:rsidRPr="00BB558E" w:rsidRDefault="004F1F99" w:rsidP="00E83F16">
      <w:pPr>
        <w:pStyle w:val="Titre2"/>
        <w:spacing w:before="0"/>
        <w:rPr>
          <w:b w:val="0"/>
          <w:color w:val="33CC33"/>
          <w:sz w:val="22"/>
        </w:rPr>
      </w:pPr>
      <w:bookmarkStart w:id="63" w:name="_Toc37358772"/>
      <w:r w:rsidRPr="00BB558E">
        <w:rPr>
          <w:b w:val="0"/>
          <w:color w:val="33CC33"/>
          <w:sz w:val="22"/>
        </w:rPr>
        <w:t>(</w:t>
      </w:r>
      <w:r>
        <w:rPr>
          <w:b w:val="0"/>
          <w:color w:val="33CC33"/>
          <w:sz w:val="22"/>
        </w:rPr>
        <w:t>Référendum possible pour l’ensemble du territoire</w:t>
      </w:r>
      <w:r w:rsidRPr="00BB558E">
        <w:rPr>
          <w:b w:val="0"/>
          <w:color w:val="33CC33"/>
          <w:sz w:val="22"/>
        </w:rPr>
        <w:t>)</w:t>
      </w:r>
    </w:p>
    <w:p w14:paraId="5757CAAF" w14:textId="77777777" w:rsidR="001D013D" w:rsidRPr="00BC2AC0" w:rsidRDefault="001D013D" w:rsidP="002B1C3D">
      <w:pPr>
        <w:pStyle w:val="Titre2"/>
        <w:rPr>
          <w:rFonts w:ascii="Courier New" w:hAnsi="Courier New" w:cs="Courier New"/>
          <w:color w:val="auto"/>
          <w:sz w:val="30"/>
        </w:rPr>
      </w:pPr>
      <w:r w:rsidRPr="00BC2AC0">
        <w:rPr>
          <w:color w:val="auto"/>
        </w:rPr>
        <w:t>ART. 5.27.2.1</w:t>
      </w:r>
      <w:r w:rsidR="008473B5" w:rsidRPr="00BC2AC0">
        <w:rPr>
          <w:color w:val="auto"/>
        </w:rPr>
        <w:t xml:space="preserve"> - </w:t>
      </w:r>
      <w:r w:rsidRPr="00BC2AC0">
        <w:rPr>
          <w:color w:val="auto"/>
        </w:rPr>
        <w:t>Dispositions particulières aux constructions et usages en cour latérale</w:t>
      </w:r>
      <w:bookmarkEnd w:id="63"/>
    </w:p>
    <w:p w14:paraId="5E07757D" w14:textId="77777777" w:rsidR="008024FC" w:rsidRPr="00BC2AC0" w:rsidRDefault="008024FC" w:rsidP="008024FC">
      <w:pPr>
        <w:jc w:val="both"/>
        <w:rPr>
          <w:rFonts w:ascii="Arial" w:hAnsi="Arial" w:cs="Arial"/>
        </w:rPr>
      </w:pPr>
      <w:r w:rsidRPr="00BC2AC0">
        <w:rPr>
          <w:rFonts w:ascii="Arial" w:hAnsi="Arial" w:cs="Arial"/>
        </w:rPr>
        <w:t xml:space="preserve">Malgré les dispositions de l’article 5.27.2, les constructions et usages suivants sont autorisés en cour </w:t>
      </w:r>
      <w:r w:rsidR="006877CC" w:rsidRPr="00BC2AC0">
        <w:rPr>
          <w:rFonts w:ascii="Arial" w:hAnsi="Arial" w:cs="Arial"/>
        </w:rPr>
        <w:t>latérale</w:t>
      </w:r>
      <w:r w:rsidRPr="00BC2AC0">
        <w:rPr>
          <w:rFonts w:ascii="Arial" w:hAnsi="Arial" w:cs="Arial"/>
        </w:rPr>
        <w:t xml:space="preserve"> sous respect des conditions suivantes : </w:t>
      </w:r>
    </w:p>
    <w:p w14:paraId="5F33150C" w14:textId="77777777" w:rsidR="001324BF" w:rsidRPr="00BC2AC0" w:rsidRDefault="001324BF" w:rsidP="001324BF">
      <w:pPr>
        <w:jc w:val="both"/>
        <w:rPr>
          <w:rFonts w:ascii="Arial" w:hAnsi="Arial" w:cs="Arial"/>
        </w:rPr>
      </w:pPr>
      <w:r w:rsidRPr="00BC2AC0">
        <w:rPr>
          <w:rFonts w:ascii="Arial" w:hAnsi="Arial" w:cs="Arial"/>
        </w:rPr>
        <w:t>Lorsque situé à l’extérieur du périmètre d’urbanisation </w:t>
      </w:r>
    </w:p>
    <w:p w14:paraId="45BB68FE" w14:textId="77777777" w:rsidR="00FD7DDF" w:rsidRPr="00BC2AC0" w:rsidRDefault="00FD7DDF" w:rsidP="004F0EF7">
      <w:pPr>
        <w:pStyle w:val="Paragraphedeliste"/>
        <w:numPr>
          <w:ilvl w:val="0"/>
          <w:numId w:val="7"/>
        </w:numPr>
        <w:jc w:val="both"/>
        <w:rPr>
          <w:rFonts w:ascii="Arial" w:hAnsi="Arial" w:cs="Arial"/>
        </w:rPr>
      </w:pPr>
      <w:r w:rsidRPr="00BC2AC0">
        <w:rPr>
          <w:rFonts w:ascii="Arial" w:hAnsi="Arial" w:cs="Arial"/>
        </w:rPr>
        <w:t xml:space="preserve">Une station de pompage pour une cabane à sucre est autorisée à au moins </w:t>
      </w:r>
      <w:r w:rsidR="001C02DC" w:rsidRPr="00BC2AC0">
        <w:rPr>
          <w:rFonts w:ascii="Arial" w:hAnsi="Arial" w:cs="Arial"/>
        </w:rPr>
        <w:t>1</w:t>
      </w:r>
      <w:r w:rsidRPr="00BC2AC0">
        <w:rPr>
          <w:rFonts w:ascii="Arial" w:hAnsi="Arial" w:cs="Arial"/>
        </w:rPr>
        <w:t>0 mètres d</w:t>
      </w:r>
      <w:r w:rsidR="00E77471" w:rsidRPr="00BC2AC0">
        <w:rPr>
          <w:rFonts w:ascii="Arial" w:hAnsi="Arial" w:cs="Arial"/>
        </w:rPr>
        <w:t>e la ligne</w:t>
      </w:r>
      <w:r w:rsidR="004365BC" w:rsidRPr="00BC2AC0">
        <w:rPr>
          <w:rFonts w:ascii="Arial" w:hAnsi="Arial" w:cs="Arial"/>
        </w:rPr>
        <w:t xml:space="preserve"> </w:t>
      </w:r>
      <w:r w:rsidR="00FB6CD5" w:rsidRPr="00BC2AC0">
        <w:rPr>
          <w:rFonts w:ascii="Arial" w:hAnsi="Arial" w:cs="Arial"/>
        </w:rPr>
        <w:t>avant</w:t>
      </w:r>
      <w:r w:rsidR="004365BC" w:rsidRPr="00BC2AC0">
        <w:rPr>
          <w:rFonts w:ascii="Arial" w:hAnsi="Arial" w:cs="Arial"/>
        </w:rPr>
        <w:t xml:space="preserve"> </w:t>
      </w:r>
      <w:r w:rsidR="00E77471" w:rsidRPr="00BC2AC0">
        <w:rPr>
          <w:rFonts w:ascii="Arial" w:hAnsi="Arial" w:cs="Arial"/>
        </w:rPr>
        <w:t>de lot</w:t>
      </w:r>
      <w:r w:rsidR="00FB6CD5" w:rsidRPr="00BC2AC0">
        <w:rPr>
          <w:rFonts w:ascii="Arial" w:hAnsi="Arial" w:cs="Arial"/>
        </w:rPr>
        <w:t xml:space="preserve"> et 2 mètres de la ligne latérale de lot</w:t>
      </w:r>
      <w:r w:rsidRPr="00BC2AC0">
        <w:rPr>
          <w:rFonts w:ascii="Arial" w:hAnsi="Arial" w:cs="Arial"/>
        </w:rPr>
        <w:t>.</w:t>
      </w:r>
    </w:p>
    <w:p w14:paraId="41B7A6E0" w14:textId="77777777" w:rsidR="006C3441" w:rsidRPr="00BC2AC0" w:rsidRDefault="006C3441" w:rsidP="00150835">
      <w:pPr>
        <w:jc w:val="both"/>
        <w:rPr>
          <w:rFonts w:ascii="Tahoma" w:hAnsi="Tahoma" w:cs="Tahoma"/>
          <w:b/>
          <w:sz w:val="30"/>
        </w:rPr>
      </w:pPr>
    </w:p>
    <w:p w14:paraId="3D89A79B" w14:textId="77777777" w:rsidR="00150835" w:rsidRPr="00BC2AC0" w:rsidRDefault="00BC2AC0" w:rsidP="00150835">
      <w:pPr>
        <w:jc w:val="both"/>
        <w:rPr>
          <w:rFonts w:ascii="Tahoma" w:hAnsi="Tahoma" w:cs="Tahoma"/>
          <w:b/>
          <w:sz w:val="30"/>
        </w:rPr>
      </w:pPr>
      <w:r w:rsidRPr="00BC2AC0">
        <w:rPr>
          <w:rFonts w:ascii="Tahoma" w:hAnsi="Tahoma" w:cs="Tahoma"/>
          <w:b/>
          <w:sz w:val="30"/>
        </w:rPr>
        <w:t>3.</w:t>
      </w:r>
      <w:r w:rsidR="00BE5182">
        <w:rPr>
          <w:rFonts w:ascii="Tahoma" w:hAnsi="Tahoma" w:cs="Tahoma"/>
          <w:b/>
          <w:sz w:val="30"/>
        </w:rPr>
        <w:t>31</w:t>
      </w:r>
      <w:r w:rsidR="00150835" w:rsidRPr="00BC2AC0">
        <w:rPr>
          <w:rFonts w:ascii="Tahoma" w:hAnsi="Tahoma" w:cs="Tahoma"/>
          <w:b/>
          <w:sz w:val="30"/>
        </w:rPr>
        <w:t>.</w:t>
      </w:r>
      <w:r w:rsidR="00150835" w:rsidRPr="00BC2AC0">
        <w:rPr>
          <w:rFonts w:ascii="Courier New" w:hAnsi="Courier New" w:cs="Courier New"/>
          <w:b/>
          <w:sz w:val="30"/>
        </w:rPr>
        <w:t xml:space="preserve"> </w:t>
      </w:r>
      <w:r w:rsidR="004A6E02" w:rsidRPr="00BC2AC0">
        <w:rPr>
          <w:rFonts w:ascii="Arial" w:hAnsi="Arial" w:cs="Arial"/>
        </w:rPr>
        <w:t>L’article 5.27.</w:t>
      </w:r>
      <w:r w:rsidR="004A6E02">
        <w:rPr>
          <w:rFonts w:ascii="Arial" w:hAnsi="Arial" w:cs="Arial"/>
        </w:rPr>
        <w:t>3</w:t>
      </w:r>
      <w:r w:rsidR="004A6E02" w:rsidRPr="00BC2AC0">
        <w:rPr>
          <w:rFonts w:ascii="Arial" w:hAnsi="Arial" w:cs="Arial"/>
        </w:rPr>
        <w:t xml:space="preserve"> est modifié par l’insertion, après le paragraphe 2</w:t>
      </w:r>
      <w:r w:rsidR="004A6E02">
        <w:rPr>
          <w:rFonts w:ascii="Arial" w:hAnsi="Arial" w:cs="Arial"/>
        </w:rPr>
        <w:t>9</w:t>
      </w:r>
      <w:r w:rsidR="004A6E02" w:rsidRPr="00BC2AC0">
        <w:rPr>
          <w:rFonts w:ascii="Arial" w:hAnsi="Arial" w:cs="Arial"/>
        </w:rPr>
        <w:t>), des paragraphes</w:t>
      </w:r>
      <w:r w:rsidR="00BE5182">
        <w:rPr>
          <w:rFonts w:ascii="Arial" w:hAnsi="Arial" w:cs="Arial"/>
        </w:rPr>
        <w:t xml:space="preserve"> 30</w:t>
      </w:r>
      <w:r w:rsidR="00E83F16">
        <w:rPr>
          <w:rFonts w:ascii="Arial" w:hAnsi="Arial" w:cs="Arial"/>
        </w:rPr>
        <w:t>)</w:t>
      </w:r>
      <w:r w:rsidR="00BE5182">
        <w:rPr>
          <w:rFonts w:ascii="Arial" w:hAnsi="Arial" w:cs="Arial"/>
        </w:rPr>
        <w:t xml:space="preserve"> à 33</w:t>
      </w:r>
      <w:r w:rsidR="00E83F16">
        <w:rPr>
          <w:rFonts w:ascii="Arial" w:hAnsi="Arial" w:cs="Arial"/>
        </w:rPr>
        <w:t>)</w:t>
      </w:r>
      <w:r w:rsidR="004A6E02" w:rsidRPr="00BC2AC0">
        <w:rPr>
          <w:rFonts w:ascii="Arial" w:hAnsi="Arial" w:cs="Arial"/>
        </w:rPr>
        <w:t xml:space="preserve"> suivants </w:t>
      </w:r>
      <w:r w:rsidR="00150835" w:rsidRPr="00BC2AC0">
        <w:rPr>
          <w:rFonts w:ascii="Arial" w:hAnsi="Arial" w:cs="Arial"/>
        </w:rPr>
        <w:t>:  </w:t>
      </w:r>
    </w:p>
    <w:p w14:paraId="64EFC30B" w14:textId="77777777" w:rsidR="004F1F99" w:rsidRPr="00BB558E" w:rsidRDefault="004F1F99" w:rsidP="004F1F99">
      <w:pPr>
        <w:pStyle w:val="Titre2"/>
        <w:rPr>
          <w:b w:val="0"/>
          <w:color w:val="33CC33"/>
          <w:sz w:val="22"/>
        </w:rPr>
      </w:pPr>
      <w:bookmarkStart w:id="64" w:name="_Toc37358773"/>
      <w:r w:rsidRPr="00BB558E">
        <w:rPr>
          <w:b w:val="0"/>
          <w:color w:val="33CC33"/>
          <w:sz w:val="22"/>
        </w:rPr>
        <w:lastRenderedPageBreak/>
        <w:t>(</w:t>
      </w:r>
      <w:r>
        <w:rPr>
          <w:b w:val="0"/>
          <w:color w:val="33CC33"/>
          <w:sz w:val="22"/>
        </w:rPr>
        <w:t>Référendum possible pour l’ensemble du territoire</w:t>
      </w:r>
      <w:r w:rsidRPr="00BB558E">
        <w:rPr>
          <w:b w:val="0"/>
          <w:color w:val="33CC33"/>
          <w:sz w:val="22"/>
        </w:rPr>
        <w:t>)</w:t>
      </w:r>
    </w:p>
    <w:p w14:paraId="5D1A5FC0" w14:textId="77777777" w:rsidR="00150835" w:rsidRPr="00BC2AC0" w:rsidRDefault="00150835" w:rsidP="00150835">
      <w:pPr>
        <w:pStyle w:val="Titre2"/>
        <w:rPr>
          <w:rFonts w:ascii="Courier New" w:hAnsi="Courier New" w:cs="Courier New"/>
          <w:color w:val="auto"/>
          <w:sz w:val="30"/>
        </w:rPr>
      </w:pPr>
      <w:r w:rsidRPr="00BC2AC0">
        <w:rPr>
          <w:color w:val="auto"/>
        </w:rPr>
        <w:t>ART. 5.27.3 - Constructions et usages autorisés dans la cour arrière</w:t>
      </w:r>
      <w:bookmarkEnd w:id="64"/>
    </w:p>
    <w:p w14:paraId="57D83206" w14:textId="77777777" w:rsidR="00BE5182" w:rsidRDefault="00BE5182" w:rsidP="00BE5182">
      <w:pPr>
        <w:jc w:val="both"/>
        <w:rPr>
          <w:rFonts w:ascii="Arial" w:hAnsi="Arial" w:cs="Arial"/>
        </w:rPr>
      </w:pPr>
      <w:r>
        <w:rPr>
          <w:rFonts w:ascii="Arial" w:hAnsi="Arial" w:cs="Arial"/>
        </w:rPr>
        <w:t>[…]</w:t>
      </w:r>
    </w:p>
    <w:p w14:paraId="1C03F1E4" w14:textId="77777777" w:rsidR="009655AE" w:rsidRPr="00BC2AC0" w:rsidRDefault="00150835" w:rsidP="00173D12">
      <w:pPr>
        <w:jc w:val="both"/>
        <w:rPr>
          <w:rFonts w:ascii="Arial" w:hAnsi="Arial" w:cs="Arial"/>
        </w:rPr>
      </w:pPr>
      <w:r w:rsidRPr="00BC2AC0">
        <w:rPr>
          <w:rFonts w:ascii="Arial" w:hAnsi="Arial" w:cs="Arial"/>
        </w:rPr>
        <w:t xml:space="preserve">30). </w:t>
      </w:r>
      <w:r w:rsidR="009E5D4A" w:rsidRPr="00BC2AC0">
        <w:rPr>
          <w:rFonts w:ascii="Arial" w:hAnsi="Arial" w:cs="Arial"/>
        </w:rPr>
        <w:t>Les s</w:t>
      </w:r>
      <w:r w:rsidRPr="00BC2AC0">
        <w:rPr>
          <w:rFonts w:ascii="Arial" w:hAnsi="Arial" w:cs="Arial"/>
        </w:rPr>
        <w:t>olarium</w:t>
      </w:r>
      <w:r w:rsidR="009E5D4A" w:rsidRPr="00BC2AC0">
        <w:rPr>
          <w:rFonts w:ascii="Arial" w:hAnsi="Arial" w:cs="Arial"/>
        </w:rPr>
        <w:t>s</w:t>
      </w:r>
      <w:r w:rsidRPr="00BC2AC0">
        <w:rPr>
          <w:rFonts w:ascii="Arial" w:hAnsi="Arial" w:cs="Arial"/>
        </w:rPr>
        <w:t xml:space="preserve"> et véranda</w:t>
      </w:r>
      <w:r w:rsidR="009E5D4A" w:rsidRPr="00BC2AC0">
        <w:rPr>
          <w:rFonts w:ascii="Arial" w:hAnsi="Arial" w:cs="Arial"/>
        </w:rPr>
        <w:t>s</w:t>
      </w:r>
      <w:r w:rsidRPr="00BC2AC0">
        <w:rPr>
          <w:rFonts w:ascii="Arial" w:hAnsi="Arial" w:cs="Arial"/>
        </w:rPr>
        <w:t xml:space="preserve"> </w:t>
      </w:r>
    </w:p>
    <w:p w14:paraId="5E6365E8" w14:textId="77777777" w:rsidR="009E5D4A" w:rsidRPr="00BC2AC0" w:rsidRDefault="009E5D4A" w:rsidP="00173D12">
      <w:pPr>
        <w:jc w:val="both"/>
        <w:rPr>
          <w:rFonts w:ascii="Arial" w:hAnsi="Arial" w:cs="Arial"/>
        </w:rPr>
      </w:pPr>
      <w:r w:rsidRPr="00BC2AC0">
        <w:rPr>
          <w:rFonts w:ascii="Arial" w:hAnsi="Arial" w:cs="Arial"/>
        </w:rPr>
        <w:t>31). Les abris à bois</w:t>
      </w:r>
    </w:p>
    <w:p w14:paraId="26496A52" w14:textId="77777777" w:rsidR="00204DAA" w:rsidRPr="00BC2AC0" w:rsidRDefault="00204DAA" w:rsidP="00173D12">
      <w:pPr>
        <w:jc w:val="both"/>
        <w:rPr>
          <w:rFonts w:ascii="Arial" w:hAnsi="Arial" w:cs="Arial"/>
        </w:rPr>
      </w:pPr>
      <w:r w:rsidRPr="00BC2AC0">
        <w:rPr>
          <w:rFonts w:ascii="Arial" w:hAnsi="Arial" w:cs="Arial"/>
        </w:rPr>
        <w:t xml:space="preserve">32.) </w:t>
      </w:r>
      <w:r w:rsidR="00FB6CD5" w:rsidRPr="00BC2AC0">
        <w:rPr>
          <w:rFonts w:ascii="Arial" w:hAnsi="Arial" w:cs="Arial"/>
        </w:rPr>
        <w:t>Les é</w:t>
      </w:r>
      <w:r w:rsidRPr="00BC2AC0">
        <w:rPr>
          <w:rFonts w:ascii="Arial" w:hAnsi="Arial" w:cs="Arial"/>
        </w:rPr>
        <w:t>olienne</w:t>
      </w:r>
      <w:r w:rsidR="00FB6CD5" w:rsidRPr="00BC2AC0">
        <w:rPr>
          <w:rFonts w:ascii="Arial" w:hAnsi="Arial" w:cs="Arial"/>
        </w:rPr>
        <w:t>s</w:t>
      </w:r>
      <w:r w:rsidRPr="00BC2AC0">
        <w:rPr>
          <w:rFonts w:ascii="Arial" w:hAnsi="Arial" w:cs="Arial"/>
        </w:rPr>
        <w:t xml:space="preserve"> domestique</w:t>
      </w:r>
      <w:r w:rsidR="00FB6CD5" w:rsidRPr="00BC2AC0">
        <w:rPr>
          <w:rFonts w:ascii="Arial" w:hAnsi="Arial" w:cs="Arial"/>
        </w:rPr>
        <w:t>s</w:t>
      </w:r>
    </w:p>
    <w:p w14:paraId="69809AFC" w14:textId="77777777" w:rsidR="00F6328B" w:rsidRPr="00BC2AC0" w:rsidRDefault="00F6328B" w:rsidP="00173D12">
      <w:pPr>
        <w:jc w:val="both"/>
        <w:rPr>
          <w:rFonts w:ascii="Arial" w:hAnsi="Arial" w:cs="Arial"/>
        </w:rPr>
      </w:pPr>
      <w:r w:rsidRPr="00BC2AC0">
        <w:rPr>
          <w:rFonts w:ascii="Arial" w:hAnsi="Arial" w:cs="Arial"/>
        </w:rPr>
        <w:t>33.) Les pavillons de jardin</w:t>
      </w:r>
    </w:p>
    <w:p w14:paraId="05C6B587" w14:textId="77777777" w:rsidR="004A6E02" w:rsidRDefault="004A6E02" w:rsidP="004C4F62">
      <w:pPr>
        <w:jc w:val="both"/>
        <w:rPr>
          <w:rFonts w:ascii="Tahoma" w:hAnsi="Tahoma" w:cs="Tahoma"/>
          <w:b/>
          <w:sz w:val="30"/>
        </w:rPr>
      </w:pPr>
    </w:p>
    <w:p w14:paraId="332EB8D0" w14:textId="77777777" w:rsidR="00B923B0" w:rsidRPr="00BC2AC0" w:rsidRDefault="00B923B0" w:rsidP="00E83F16">
      <w:pPr>
        <w:spacing w:after="0"/>
        <w:jc w:val="both"/>
        <w:rPr>
          <w:rFonts w:ascii="Arial" w:hAnsi="Arial" w:cs="Arial"/>
        </w:rPr>
      </w:pPr>
      <w:r w:rsidRPr="006640D4">
        <w:rPr>
          <w:rFonts w:ascii="Tahoma" w:hAnsi="Tahoma" w:cs="Tahoma"/>
          <w:b/>
          <w:sz w:val="30"/>
        </w:rPr>
        <w:t>3.</w:t>
      </w:r>
      <w:r w:rsidR="006640D4">
        <w:rPr>
          <w:rFonts w:ascii="Tahoma" w:hAnsi="Tahoma" w:cs="Tahoma"/>
          <w:b/>
          <w:sz w:val="30"/>
        </w:rPr>
        <w:t>32</w:t>
      </w:r>
      <w:r w:rsidRPr="00BC2AC0">
        <w:rPr>
          <w:rFonts w:ascii="Tahoma" w:hAnsi="Tahoma" w:cs="Tahoma"/>
          <w:b/>
          <w:sz w:val="30"/>
        </w:rPr>
        <w:t>.</w:t>
      </w:r>
      <w:r w:rsidRPr="00BC2AC0">
        <w:rPr>
          <w:rFonts w:ascii="Courier New" w:hAnsi="Courier New" w:cs="Courier New"/>
          <w:b/>
          <w:sz w:val="30"/>
        </w:rPr>
        <w:t xml:space="preserve"> </w:t>
      </w:r>
      <w:r w:rsidRPr="00BC2AC0">
        <w:rPr>
          <w:rFonts w:ascii="Arial" w:hAnsi="Arial" w:cs="Arial"/>
        </w:rPr>
        <w:t>Ce règlement est modifié par l’ajout</w:t>
      </w:r>
      <w:r>
        <w:rPr>
          <w:rFonts w:ascii="Arial" w:hAnsi="Arial" w:cs="Arial"/>
        </w:rPr>
        <w:t>, après l’article 5.27.3,</w:t>
      </w:r>
      <w:r w:rsidRPr="00BC2AC0">
        <w:rPr>
          <w:rFonts w:ascii="Arial" w:hAnsi="Arial" w:cs="Arial"/>
        </w:rPr>
        <w:t xml:space="preserve"> de l’article 5.</w:t>
      </w:r>
      <w:r>
        <w:rPr>
          <w:rFonts w:ascii="Arial" w:hAnsi="Arial" w:cs="Arial"/>
        </w:rPr>
        <w:t>27</w:t>
      </w:r>
      <w:r w:rsidRPr="00BC2AC0">
        <w:rPr>
          <w:rFonts w:ascii="Arial" w:hAnsi="Arial" w:cs="Arial"/>
        </w:rPr>
        <w:t>.</w:t>
      </w:r>
      <w:r>
        <w:rPr>
          <w:rFonts w:ascii="Arial" w:hAnsi="Arial" w:cs="Arial"/>
        </w:rPr>
        <w:t>4</w:t>
      </w:r>
      <w:r w:rsidRPr="00BC2AC0">
        <w:rPr>
          <w:rFonts w:ascii="Arial" w:hAnsi="Arial" w:cs="Arial"/>
        </w:rPr>
        <w:t xml:space="preserve"> suivant :</w:t>
      </w:r>
    </w:p>
    <w:p w14:paraId="2274C2F4" w14:textId="77777777" w:rsidR="004F1F99" w:rsidRPr="00BB558E" w:rsidRDefault="004F1F99" w:rsidP="00E83F16">
      <w:pPr>
        <w:pStyle w:val="Titre2"/>
        <w:spacing w:before="0"/>
        <w:rPr>
          <w:b w:val="0"/>
          <w:color w:val="33CC33"/>
          <w:sz w:val="22"/>
        </w:rPr>
      </w:pPr>
      <w:r w:rsidRPr="00BB558E">
        <w:rPr>
          <w:b w:val="0"/>
          <w:color w:val="33CC33"/>
          <w:sz w:val="22"/>
        </w:rPr>
        <w:t>(</w:t>
      </w:r>
      <w:r>
        <w:rPr>
          <w:b w:val="0"/>
          <w:color w:val="33CC33"/>
          <w:sz w:val="22"/>
        </w:rPr>
        <w:t>Référendum possible pour l’ensemble du territoire</w:t>
      </w:r>
      <w:r w:rsidRPr="00BB558E">
        <w:rPr>
          <w:b w:val="0"/>
          <w:color w:val="33CC33"/>
          <w:sz w:val="22"/>
        </w:rPr>
        <w:t>)</w:t>
      </w:r>
    </w:p>
    <w:p w14:paraId="7467D7BD" w14:textId="77777777" w:rsidR="00B923B0" w:rsidRPr="00BC2AC0" w:rsidRDefault="00B923B0" w:rsidP="00B923B0">
      <w:pPr>
        <w:jc w:val="both"/>
        <w:rPr>
          <w:rFonts w:ascii="Arial" w:hAnsi="Arial" w:cs="Arial"/>
        </w:rPr>
      </w:pPr>
    </w:p>
    <w:p w14:paraId="4ECC6A57" w14:textId="77777777" w:rsidR="00B923B0" w:rsidRPr="00BE5182" w:rsidRDefault="00B923B0" w:rsidP="00B923B0">
      <w:pPr>
        <w:jc w:val="both"/>
        <w:rPr>
          <w:rFonts w:ascii="Arial" w:hAnsi="Arial" w:cs="Arial"/>
          <w:b/>
        </w:rPr>
      </w:pPr>
      <w:r w:rsidRPr="00BC2AC0">
        <w:rPr>
          <w:rFonts w:ascii="Arial" w:hAnsi="Arial" w:cs="Arial"/>
          <w:b/>
        </w:rPr>
        <w:t xml:space="preserve">ART </w:t>
      </w:r>
      <w:r w:rsidRPr="00BE5182">
        <w:rPr>
          <w:rFonts w:ascii="Arial" w:hAnsi="Arial" w:cs="Arial"/>
          <w:b/>
        </w:rPr>
        <w:t>5.27.4 – CONSTRUCTIONS ACCESSOIRES</w:t>
      </w:r>
    </w:p>
    <w:p w14:paraId="13186F0A" w14:textId="77777777" w:rsidR="00B923B0" w:rsidRPr="00BC2AC0" w:rsidRDefault="00B923B0" w:rsidP="00B923B0">
      <w:pPr>
        <w:jc w:val="both"/>
        <w:rPr>
          <w:rFonts w:ascii="Arial" w:hAnsi="Arial" w:cs="Arial"/>
        </w:rPr>
      </w:pPr>
      <w:r w:rsidRPr="00BE5182">
        <w:rPr>
          <w:rFonts w:ascii="Arial" w:hAnsi="Arial" w:cs="Arial"/>
        </w:rPr>
        <w:t xml:space="preserve">ART 5.27.4.1 </w:t>
      </w:r>
      <w:r w:rsidRPr="00BC2AC0">
        <w:rPr>
          <w:rFonts w:ascii="Arial" w:hAnsi="Arial" w:cs="Arial"/>
        </w:rPr>
        <w:t xml:space="preserve">- DISPOSITIONS </w:t>
      </w:r>
      <w:r>
        <w:rPr>
          <w:rFonts w:ascii="Arial" w:hAnsi="Arial" w:cs="Arial"/>
        </w:rPr>
        <w:t>GÉNÉRALES</w:t>
      </w:r>
      <w:r w:rsidRPr="00BC2AC0">
        <w:rPr>
          <w:rFonts w:ascii="Arial" w:hAnsi="Arial" w:cs="Arial"/>
        </w:rPr>
        <w:t xml:space="preserve"> AUX CONSTRUCTIONS ACCESSOIRES</w:t>
      </w:r>
    </w:p>
    <w:p w14:paraId="2B688789" w14:textId="77777777" w:rsidR="00B923B0" w:rsidRPr="00BC2AC0" w:rsidRDefault="00B923B0" w:rsidP="00B923B0">
      <w:pPr>
        <w:jc w:val="both"/>
        <w:rPr>
          <w:rFonts w:ascii="Arial" w:hAnsi="Arial" w:cs="Arial"/>
        </w:rPr>
      </w:pPr>
      <w:r w:rsidRPr="00BC2AC0">
        <w:rPr>
          <w:rFonts w:ascii="Arial" w:hAnsi="Arial" w:cs="Arial"/>
        </w:rPr>
        <w:t xml:space="preserve">Pour la présente section, les dispositions suivantes s’appliquent pour les constructions accessoires autorisées : </w:t>
      </w:r>
    </w:p>
    <w:p w14:paraId="64244F62" w14:textId="77777777" w:rsidR="00B923B0" w:rsidRPr="006640D4" w:rsidRDefault="00B923B0" w:rsidP="004F0EF7">
      <w:pPr>
        <w:pStyle w:val="Paragraphedeliste"/>
        <w:numPr>
          <w:ilvl w:val="0"/>
          <w:numId w:val="18"/>
        </w:numPr>
        <w:jc w:val="both"/>
        <w:rPr>
          <w:rFonts w:ascii="Arial" w:hAnsi="Arial" w:cs="Arial"/>
        </w:rPr>
      </w:pPr>
      <w:r w:rsidRPr="00BC2AC0">
        <w:rPr>
          <w:rFonts w:ascii="Arial" w:hAnsi="Arial" w:cs="Arial"/>
        </w:rPr>
        <w:t xml:space="preserve">La superficie d’une construction accessoire ne peut excéder la superficie du bâtiment principal; </w:t>
      </w:r>
    </w:p>
    <w:p w14:paraId="600660C7" w14:textId="77777777" w:rsidR="00B923B0" w:rsidRPr="00BC2AC0" w:rsidRDefault="00B923B0" w:rsidP="00B923B0">
      <w:pPr>
        <w:jc w:val="both"/>
        <w:rPr>
          <w:rFonts w:ascii="Arial" w:hAnsi="Arial" w:cs="Arial"/>
          <w:b/>
        </w:rPr>
      </w:pPr>
      <w:r w:rsidRPr="00BC2AC0">
        <w:rPr>
          <w:rFonts w:ascii="Arial" w:hAnsi="Arial" w:cs="Arial"/>
          <w:b/>
        </w:rPr>
        <w:t>ART 5</w:t>
      </w:r>
      <w:r w:rsidRPr="00BE5182">
        <w:rPr>
          <w:rFonts w:ascii="Arial" w:hAnsi="Arial" w:cs="Arial"/>
          <w:b/>
        </w:rPr>
        <w:t>.</w:t>
      </w:r>
      <w:r w:rsidRPr="00E83F16">
        <w:rPr>
          <w:rFonts w:ascii="Arial" w:hAnsi="Arial" w:cs="Arial"/>
          <w:b/>
        </w:rPr>
        <w:t>27.4.2</w:t>
      </w:r>
      <w:r w:rsidRPr="00BE5182">
        <w:rPr>
          <w:rFonts w:ascii="Arial" w:hAnsi="Arial" w:cs="Arial"/>
        </w:rPr>
        <w:t xml:space="preserve"> </w:t>
      </w:r>
      <w:r w:rsidRPr="00BC2AC0">
        <w:rPr>
          <w:rFonts w:ascii="Arial" w:hAnsi="Arial" w:cs="Arial"/>
          <w:b/>
        </w:rPr>
        <w:t xml:space="preserve">– Abri à bois </w:t>
      </w:r>
    </w:p>
    <w:p w14:paraId="6FBBADFF" w14:textId="77777777" w:rsidR="00B923B0" w:rsidRPr="00BC2AC0" w:rsidRDefault="00B923B0" w:rsidP="00B923B0">
      <w:pPr>
        <w:jc w:val="both"/>
        <w:rPr>
          <w:rFonts w:ascii="Arial" w:hAnsi="Arial" w:cs="Arial"/>
        </w:rPr>
      </w:pPr>
      <w:r w:rsidRPr="00BC2AC0">
        <w:rPr>
          <w:rFonts w:ascii="Arial" w:hAnsi="Arial" w:cs="Arial"/>
        </w:rPr>
        <w:t xml:space="preserve">Les dispositions suivantes s’appliquent aux abris à bois : </w:t>
      </w:r>
    </w:p>
    <w:p w14:paraId="0E0F0B92" w14:textId="77777777" w:rsidR="00B923B0" w:rsidRDefault="00B923B0" w:rsidP="004F0EF7">
      <w:pPr>
        <w:pStyle w:val="Paragraphedeliste"/>
        <w:numPr>
          <w:ilvl w:val="0"/>
          <w:numId w:val="19"/>
        </w:numPr>
        <w:jc w:val="both"/>
        <w:rPr>
          <w:rFonts w:ascii="Arial" w:hAnsi="Arial" w:cs="Arial"/>
        </w:rPr>
      </w:pPr>
      <w:r w:rsidRPr="00BC2AC0">
        <w:rPr>
          <w:rFonts w:ascii="Arial" w:hAnsi="Arial" w:cs="Arial"/>
        </w:rPr>
        <w:t xml:space="preserve">Un (1) abri à bois est autorisé par terrain. Dans le cas d’un terrain ayant une superficie d’au moins 10 000 mètres carrés, trois (3) abris sont autorisés par terrain;  </w:t>
      </w:r>
    </w:p>
    <w:p w14:paraId="723BA44C" w14:textId="77777777" w:rsidR="001257EF" w:rsidRPr="00BE5182" w:rsidRDefault="001257EF" w:rsidP="004F0EF7">
      <w:pPr>
        <w:pStyle w:val="Paragraphedeliste"/>
        <w:numPr>
          <w:ilvl w:val="0"/>
          <w:numId w:val="19"/>
        </w:numPr>
        <w:jc w:val="both"/>
        <w:rPr>
          <w:rFonts w:ascii="Arial" w:hAnsi="Arial" w:cs="Arial"/>
        </w:rPr>
      </w:pPr>
      <w:r w:rsidRPr="00BE5182">
        <w:rPr>
          <w:rFonts w:ascii="Arial" w:hAnsi="Arial" w:cs="Arial"/>
        </w:rPr>
        <w:t xml:space="preserve">L’abri à bois est autorisé en cours latérales et arrière; </w:t>
      </w:r>
    </w:p>
    <w:p w14:paraId="751AE3A7" w14:textId="77777777" w:rsidR="00B923B0" w:rsidRPr="00BC2AC0" w:rsidRDefault="00B923B0" w:rsidP="004F0EF7">
      <w:pPr>
        <w:pStyle w:val="Paragraphedeliste"/>
        <w:numPr>
          <w:ilvl w:val="0"/>
          <w:numId w:val="19"/>
        </w:numPr>
        <w:jc w:val="both"/>
        <w:rPr>
          <w:rFonts w:ascii="Arial" w:hAnsi="Arial" w:cs="Arial"/>
        </w:rPr>
      </w:pPr>
      <w:r w:rsidRPr="00BC2AC0">
        <w:rPr>
          <w:rFonts w:ascii="Arial" w:hAnsi="Arial" w:cs="Arial"/>
        </w:rPr>
        <w:t xml:space="preserve">L’abri à bois peut être attenant ou détaché d’un bâtiment principal ou accessoire; </w:t>
      </w:r>
    </w:p>
    <w:p w14:paraId="239C7B2D" w14:textId="77777777" w:rsidR="00B923B0" w:rsidRPr="00BC2AC0" w:rsidRDefault="00B923B0" w:rsidP="004F0EF7">
      <w:pPr>
        <w:pStyle w:val="Paragraphedeliste"/>
        <w:numPr>
          <w:ilvl w:val="0"/>
          <w:numId w:val="19"/>
        </w:numPr>
        <w:jc w:val="both"/>
        <w:rPr>
          <w:rFonts w:ascii="Arial" w:hAnsi="Arial" w:cs="Arial"/>
        </w:rPr>
      </w:pPr>
      <w:r w:rsidRPr="00BC2AC0">
        <w:rPr>
          <w:rFonts w:ascii="Arial" w:hAnsi="Arial" w:cs="Arial"/>
        </w:rPr>
        <w:t xml:space="preserve">La hauteur maximale de l’abri à bois est de trois (3) mètres; </w:t>
      </w:r>
    </w:p>
    <w:p w14:paraId="452E2A6A" w14:textId="77777777" w:rsidR="00B923B0" w:rsidRPr="00BC2AC0" w:rsidRDefault="00B923B0" w:rsidP="004F0EF7">
      <w:pPr>
        <w:pStyle w:val="Paragraphedeliste"/>
        <w:numPr>
          <w:ilvl w:val="0"/>
          <w:numId w:val="19"/>
        </w:numPr>
        <w:jc w:val="both"/>
        <w:rPr>
          <w:rFonts w:ascii="Arial" w:hAnsi="Arial" w:cs="Arial"/>
        </w:rPr>
      </w:pPr>
      <w:r w:rsidRPr="00BC2AC0">
        <w:rPr>
          <w:rFonts w:ascii="Arial" w:hAnsi="Arial" w:cs="Arial"/>
        </w:rPr>
        <w:t>La superficie maximale de l’abri à bois est fixée à 25 mètres carrés;</w:t>
      </w:r>
    </w:p>
    <w:p w14:paraId="171DFFC6" w14:textId="77777777" w:rsidR="00B923B0" w:rsidRPr="00BC2AC0" w:rsidRDefault="00B923B0" w:rsidP="004F0EF7">
      <w:pPr>
        <w:pStyle w:val="Paragraphedeliste"/>
        <w:numPr>
          <w:ilvl w:val="0"/>
          <w:numId w:val="19"/>
        </w:numPr>
        <w:jc w:val="both"/>
        <w:rPr>
          <w:rFonts w:ascii="Arial" w:hAnsi="Arial" w:cs="Arial"/>
        </w:rPr>
      </w:pPr>
      <w:r w:rsidRPr="00BC2AC0">
        <w:rPr>
          <w:rFonts w:ascii="Arial" w:hAnsi="Arial" w:cs="Arial"/>
        </w:rPr>
        <w:t xml:space="preserve">Lorsque l’abri à bois est attenant au bâtiment principal, la profondeur maximale est fixée à 1,5 mètre. La profondeur est calculée à partir du mur extérieur du bâtiment principal, perpendiculairement à celui-ci. </w:t>
      </w:r>
    </w:p>
    <w:p w14:paraId="74EA0B8B" w14:textId="77777777" w:rsidR="00B923B0" w:rsidRPr="00BC2AC0" w:rsidRDefault="00B923B0" w:rsidP="00B923B0">
      <w:pPr>
        <w:jc w:val="both"/>
        <w:rPr>
          <w:rFonts w:ascii="Arial" w:hAnsi="Arial" w:cs="Arial"/>
          <w:b/>
        </w:rPr>
      </w:pPr>
    </w:p>
    <w:p w14:paraId="51C9D1AD" w14:textId="77777777" w:rsidR="00B923B0" w:rsidRPr="00BC2AC0" w:rsidRDefault="00B923B0" w:rsidP="00B923B0">
      <w:pPr>
        <w:jc w:val="both"/>
        <w:rPr>
          <w:rFonts w:ascii="Arial" w:hAnsi="Arial" w:cs="Arial"/>
          <w:b/>
        </w:rPr>
      </w:pPr>
      <w:r w:rsidRPr="00BC2AC0">
        <w:rPr>
          <w:rFonts w:ascii="Arial" w:hAnsi="Arial" w:cs="Arial"/>
          <w:b/>
        </w:rPr>
        <w:t>ART 5.</w:t>
      </w:r>
      <w:r w:rsidRPr="00E83F16">
        <w:rPr>
          <w:rFonts w:ascii="Arial" w:hAnsi="Arial" w:cs="Arial"/>
          <w:b/>
        </w:rPr>
        <w:t>27.4.3</w:t>
      </w:r>
      <w:r w:rsidRPr="0090063E">
        <w:rPr>
          <w:rFonts w:ascii="Arial" w:hAnsi="Arial" w:cs="Arial"/>
        </w:rPr>
        <w:t xml:space="preserve"> </w:t>
      </w:r>
      <w:r w:rsidRPr="0090063E">
        <w:rPr>
          <w:rFonts w:ascii="Arial" w:hAnsi="Arial" w:cs="Arial"/>
          <w:b/>
        </w:rPr>
        <w:t xml:space="preserve">– </w:t>
      </w:r>
      <w:r w:rsidRPr="00BC2AC0">
        <w:rPr>
          <w:rFonts w:ascii="Arial" w:hAnsi="Arial" w:cs="Arial"/>
          <w:b/>
        </w:rPr>
        <w:t>Capteurs et panneaux solaires</w:t>
      </w:r>
    </w:p>
    <w:p w14:paraId="467DAF31" w14:textId="77777777" w:rsidR="00B923B0" w:rsidRPr="00BC2AC0" w:rsidRDefault="00B923B0" w:rsidP="00B923B0">
      <w:pPr>
        <w:jc w:val="both"/>
        <w:rPr>
          <w:rFonts w:ascii="Arial" w:hAnsi="Arial" w:cs="Arial"/>
        </w:rPr>
      </w:pPr>
      <w:r w:rsidRPr="00BC2AC0">
        <w:rPr>
          <w:rFonts w:ascii="Arial" w:hAnsi="Arial" w:cs="Arial"/>
        </w:rPr>
        <w:t xml:space="preserve">Les dispositions suivantes s’appliquent aux capteurs et aux panneaux solaires : </w:t>
      </w:r>
    </w:p>
    <w:p w14:paraId="5EB6C05E" w14:textId="77777777" w:rsidR="00B923B0" w:rsidRPr="00BC2AC0" w:rsidRDefault="00B923B0" w:rsidP="004F0EF7">
      <w:pPr>
        <w:pStyle w:val="Paragraphedeliste"/>
        <w:numPr>
          <w:ilvl w:val="0"/>
          <w:numId w:val="22"/>
        </w:numPr>
        <w:jc w:val="both"/>
        <w:rPr>
          <w:rFonts w:ascii="Arial" w:hAnsi="Arial" w:cs="Arial"/>
        </w:rPr>
      </w:pPr>
      <w:r w:rsidRPr="00BC2AC0">
        <w:rPr>
          <w:rFonts w:ascii="Arial" w:hAnsi="Arial" w:cs="Arial"/>
        </w:rPr>
        <w:t xml:space="preserve">Les capteurs et les panneaux solaires sont autorisés sur le toit d’un bâtiment principal ou accessoire, ou au sol en cour arrière. </w:t>
      </w:r>
    </w:p>
    <w:p w14:paraId="23FEC0A0" w14:textId="77777777" w:rsidR="00B923B0" w:rsidRPr="00BC2AC0" w:rsidRDefault="00B923B0" w:rsidP="004F0EF7">
      <w:pPr>
        <w:pStyle w:val="Paragraphedeliste"/>
        <w:numPr>
          <w:ilvl w:val="0"/>
          <w:numId w:val="22"/>
        </w:numPr>
        <w:jc w:val="both"/>
        <w:rPr>
          <w:rFonts w:ascii="Arial" w:hAnsi="Arial" w:cs="Arial"/>
        </w:rPr>
      </w:pPr>
      <w:r w:rsidRPr="00BC2AC0">
        <w:rPr>
          <w:rFonts w:ascii="Arial" w:hAnsi="Arial" w:cs="Arial"/>
        </w:rPr>
        <w:lastRenderedPageBreak/>
        <w:t xml:space="preserve">Lorsqu’ils sont implantés sur un toit en pente, un capteur et panneau solaire et leurs composantes ne doivent en aucun cas dépasser de plus de 1 mètre le faîte du toit; </w:t>
      </w:r>
    </w:p>
    <w:p w14:paraId="7F3071DE" w14:textId="77777777" w:rsidR="00B923B0" w:rsidRPr="00BC2AC0" w:rsidRDefault="00B923B0" w:rsidP="004F0EF7">
      <w:pPr>
        <w:pStyle w:val="Paragraphedeliste"/>
        <w:numPr>
          <w:ilvl w:val="0"/>
          <w:numId w:val="22"/>
        </w:numPr>
        <w:jc w:val="both"/>
        <w:rPr>
          <w:rFonts w:ascii="Arial" w:hAnsi="Arial" w:cs="Arial"/>
        </w:rPr>
      </w:pPr>
      <w:r w:rsidRPr="00BC2AC0">
        <w:rPr>
          <w:rFonts w:ascii="Arial" w:hAnsi="Arial" w:cs="Arial"/>
        </w:rPr>
        <w:t xml:space="preserve"> Lorsqu’ils sont implantés sur un toit plat, un capteur et panneau solaire et leurs composantes doivent être installés à une distance minimale de 1,5 mètre du bord du toit. </w:t>
      </w:r>
    </w:p>
    <w:p w14:paraId="008D5740" w14:textId="77777777" w:rsidR="00B923B0" w:rsidRPr="00BC2AC0" w:rsidRDefault="00B923B0" w:rsidP="00B923B0">
      <w:pPr>
        <w:jc w:val="both"/>
        <w:rPr>
          <w:rFonts w:ascii="Arial" w:hAnsi="Arial" w:cs="Arial"/>
          <w:b/>
        </w:rPr>
      </w:pPr>
      <w:r w:rsidRPr="00BC2AC0">
        <w:rPr>
          <w:rFonts w:ascii="Arial" w:hAnsi="Arial" w:cs="Arial"/>
          <w:b/>
        </w:rPr>
        <w:t>ART 5.</w:t>
      </w:r>
      <w:r w:rsidRPr="00E83F16">
        <w:rPr>
          <w:rFonts w:ascii="Arial" w:hAnsi="Arial" w:cs="Arial"/>
          <w:b/>
        </w:rPr>
        <w:t>27.4.4</w:t>
      </w:r>
      <w:r w:rsidRPr="0090063E">
        <w:rPr>
          <w:rFonts w:ascii="Arial" w:hAnsi="Arial" w:cs="Arial"/>
        </w:rPr>
        <w:t xml:space="preserve"> </w:t>
      </w:r>
      <w:r w:rsidRPr="0090063E">
        <w:rPr>
          <w:rFonts w:ascii="Arial" w:hAnsi="Arial" w:cs="Arial"/>
          <w:b/>
        </w:rPr>
        <w:t xml:space="preserve">– </w:t>
      </w:r>
      <w:r w:rsidRPr="00BC2AC0">
        <w:rPr>
          <w:rFonts w:ascii="Arial" w:hAnsi="Arial" w:cs="Arial"/>
          <w:b/>
        </w:rPr>
        <w:t>Éolienne domestique</w:t>
      </w:r>
    </w:p>
    <w:p w14:paraId="4958E0A1" w14:textId="77777777" w:rsidR="00B923B0" w:rsidRPr="00BC2AC0" w:rsidRDefault="00B923B0" w:rsidP="00B923B0">
      <w:pPr>
        <w:jc w:val="both"/>
        <w:rPr>
          <w:rFonts w:ascii="Arial" w:hAnsi="Arial" w:cs="Arial"/>
        </w:rPr>
      </w:pPr>
      <w:r w:rsidRPr="00BC2AC0">
        <w:rPr>
          <w:rFonts w:ascii="Arial" w:hAnsi="Arial" w:cs="Arial"/>
        </w:rPr>
        <w:t>L</w:t>
      </w:r>
      <w:r w:rsidR="001257EF">
        <w:rPr>
          <w:rFonts w:ascii="Arial" w:hAnsi="Arial" w:cs="Arial"/>
        </w:rPr>
        <w:t>es dispositions suivantes s’appli</w:t>
      </w:r>
      <w:r w:rsidR="0090063E">
        <w:rPr>
          <w:rFonts w:ascii="Arial" w:hAnsi="Arial" w:cs="Arial"/>
        </w:rPr>
        <w:t xml:space="preserve">quent aux éoliennes domestiques : </w:t>
      </w:r>
      <w:r w:rsidRPr="001257EF">
        <w:rPr>
          <w:rFonts w:ascii="Arial" w:hAnsi="Arial" w:cs="Arial"/>
          <w:color w:val="FF0000"/>
        </w:rPr>
        <w:t xml:space="preserve"> </w:t>
      </w:r>
    </w:p>
    <w:p w14:paraId="71AE6B09" w14:textId="77777777" w:rsidR="00B923B0" w:rsidRPr="00BC2AC0" w:rsidRDefault="00B923B0" w:rsidP="004F0EF7">
      <w:pPr>
        <w:pStyle w:val="Paragraphedeliste"/>
        <w:numPr>
          <w:ilvl w:val="0"/>
          <w:numId w:val="20"/>
        </w:numPr>
        <w:jc w:val="both"/>
        <w:rPr>
          <w:rFonts w:ascii="Arial" w:hAnsi="Arial" w:cs="Arial"/>
        </w:rPr>
      </w:pPr>
      <w:r w:rsidRPr="00BC2AC0">
        <w:rPr>
          <w:rFonts w:ascii="Arial" w:hAnsi="Arial" w:cs="Arial"/>
        </w:rPr>
        <w:t xml:space="preserve">Une (1) seule éolienne domestique est autorisée par terrain; </w:t>
      </w:r>
    </w:p>
    <w:p w14:paraId="4B4D28D0" w14:textId="77777777" w:rsidR="00B923B0" w:rsidRPr="00BC2AC0" w:rsidRDefault="00B923B0" w:rsidP="004F0EF7">
      <w:pPr>
        <w:pStyle w:val="Paragraphedeliste"/>
        <w:numPr>
          <w:ilvl w:val="0"/>
          <w:numId w:val="20"/>
        </w:numPr>
        <w:jc w:val="both"/>
        <w:rPr>
          <w:rFonts w:ascii="Arial" w:hAnsi="Arial" w:cs="Arial"/>
        </w:rPr>
      </w:pPr>
      <w:r w:rsidRPr="00BC2AC0">
        <w:rPr>
          <w:rFonts w:ascii="Arial" w:hAnsi="Arial" w:cs="Arial"/>
        </w:rPr>
        <w:t xml:space="preserve">Le terrain doit avoir une superficie supérieure à </w:t>
      </w:r>
      <w:r w:rsidRPr="0090063E">
        <w:rPr>
          <w:rFonts w:ascii="Arial" w:hAnsi="Arial" w:cs="Arial"/>
        </w:rPr>
        <w:t>3</w:t>
      </w:r>
      <w:r w:rsidRPr="00BC2AC0">
        <w:rPr>
          <w:rFonts w:ascii="Arial" w:hAnsi="Arial" w:cs="Arial"/>
        </w:rPr>
        <w:t xml:space="preserve">000 mètres carrés; </w:t>
      </w:r>
    </w:p>
    <w:p w14:paraId="6A2386CE" w14:textId="77777777" w:rsidR="00B923B0" w:rsidRPr="00BC2AC0" w:rsidRDefault="00B923B0" w:rsidP="004F0EF7">
      <w:pPr>
        <w:pStyle w:val="Paragraphedeliste"/>
        <w:numPr>
          <w:ilvl w:val="0"/>
          <w:numId w:val="20"/>
        </w:numPr>
        <w:jc w:val="both"/>
        <w:rPr>
          <w:rFonts w:ascii="Arial" w:hAnsi="Arial" w:cs="Arial"/>
        </w:rPr>
      </w:pPr>
      <w:r w:rsidRPr="00BC2AC0">
        <w:rPr>
          <w:rFonts w:ascii="Arial" w:hAnsi="Arial" w:cs="Arial"/>
        </w:rPr>
        <w:t xml:space="preserve">Une éolienne domestique est implantée sur le même terrain où est exercé l’usage principal où est érigé le bâtiment principal destiné à être alimenté en électricité par cette éolienne; </w:t>
      </w:r>
    </w:p>
    <w:p w14:paraId="6FF78578" w14:textId="77777777" w:rsidR="00B923B0" w:rsidRPr="00BC2AC0" w:rsidRDefault="00B923B0" w:rsidP="004F0EF7">
      <w:pPr>
        <w:pStyle w:val="Paragraphedeliste"/>
        <w:numPr>
          <w:ilvl w:val="0"/>
          <w:numId w:val="20"/>
        </w:numPr>
        <w:jc w:val="both"/>
        <w:rPr>
          <w:rFonts w:ascii="Arial" w:hAnsi="Arial" w:cs="Arial"/>
        </w:rPr>
      </w:pPr>
      <w:r w:rsidRPr="00BC2AC0">
        <w:rPr>
          <w:rFonts w:ascii="Arial" w:hAnsi="Arial" w:cs="Arial"/>
        </w:rPr>
        <w:t>Une éolienne domestique est</w:t>
      </w:r>
      <w:r w:rsidR="001257EF">
        <w:rPr>
          <w:rFonts w:ascii="Arial" w:hAnsi="Arial" w:cs="Arial"/>
        </w:rPr>
        <w:t xml:space="preserve"> </w:t>
      </w:r>
      <w:r w:rsidR="001257EF" w:rsidRPr="0090063E">
        <w:rPr>
          <w:rFonts w:ascii="Arial" w:hAnsi="Arial" w:cs="Arial"/>
        </w:rPr>
        <w:t>autorisée</w:t>
      </w:r>
      <w:r w:rsidRPr="0090063E">
        <w:rPr>
          <w:rFonts w:ascii="Arial" w:hAnsi="Arial" w:cs="Arial"/>
        </w:rPr>
        <w:t xml:space="preserve"> </w:t>
      </w:r>
      <w:r w:rsidRPr="00BC2AC0">
        <w:rPr>
          <w:rFonts w:ascii="Arial" w:hAnsi="Arial" w:cs="Arial"/>
        </w:rPr>
        <w:t xml:space="preserve">en cour arrière; </w:t>
      </w:r>
    </w:p>
    <w:p w14:paraId="05C8375F" w14:textId="77777777" w:rsidR="00B923B0" w:rsidRPr="00BC2AC0" w:rsidRDefault="00B923B0" w:rsidP="004F0EF7">
      <w:pPr>
        <w:pStyle w:val="Paragraphedeliste"/>
        <w:numPr>
          <w:ilvl w:val="0"/>
          <w:numId w:val="20"/>
        </w:numPr>
        <w:jc w:val="both"/>
        <w:rPr>
          <w:rFonts w:ascii="Arial" w:hAnsi="Arial" w:cs="Arial"/>
        </w:rPr>
      </w:pPr>
      <w:r w:rsidRPr="00BC2AC0">
        <w:rPr>
          <w:rFonts w:ascii="Arial" w:hAnsi="Arial" w:cs="Arial"/>
        </w:rPr>
        <w:t>Une éolienne domestique doit être érigée sur le sol et non sur un bâtiment;</w:t>
      </w:r>
    </w:p>
    <w:p w14:paraId="6D00E4D7" w14:textId="77777777" w:rsidR="00B923B0" w:rsidRPr="00BC2AC0" w:rsidRDefault="00B923B0" w:rsidP="004F0EF7">
      <w:pPr>
        <w:pStyle w:val="Paragraphedeliste"/>
        <w:numPr>
          <w:ilvl w:val="0"/>
          <w:numId w:val="20"/>
        </w:numPr>
        <w:jc w:val="both"/>
        <w:rPr>
          <w:rFonts w:ascii="Arial" w:hAnsi="Arial" w:cs="Arial"/>
        </w:rPr>
      </w:pPr>
      <w:r w:rsidRPr="00BC2AC0">
        <w:rPr>
          <w:rFonts w:ascii="Arial" w:hAnsi="Arial" w:cs="Arial"/>
        </w:rPr>
        <w:t xml:space="preserve">L’implantation d’une éolienne domestique doit être localisée à une distance rayon correspondant à 1 fois et demie (1,5) la hauteur de l’éolienne d’un bâtiment principal, de toutes lignes de lot et de tout fil public de distribution électrique ou téléphonique; </w:t>
      </w:r>
    </w:p>
    <w:p w14:paraId="56580830" w14:textId="77777777" w:rsidR="00B923B0" w:rsidRPr="00BC2AC0" w:rsidRDefault="00B923B0" w:rsidP="004F0EF7">
      <w:pPr>
        <w:pStyle w:val="Paragraphedeliste"/>
        <w:numPr>
          <w:ilvl w:val="0"/>
          <w:numId w:val="20"/>
        </w:numPr>
        <w:jc w:val="both"/>
        <w:rPr>
          <w:rFonts w:ascii="Arial" w:hAnsi="Arial" w:cs="Arial"/>
        </w:rPr>
      </w:pPr>
      <w:r w:rsidRPr="00BC2AC0">
        <w:rPr>
          <w:rFonts w:ascii="Arial" w:hAnsi="Arial" w:cs="Arial"/>
        </w:rPr>
        <w:t xml:space="preserve">La hauteur maximale de toute éolienne domestique ne peut excéder 25 mètres. Cette hauteur est mesurée entre le faîte de la nacelle et le niveau moyen du sol; </w:t>
      </w:r>
    </w:p>
    <w:p w14:paraId="0A3EEB7D" w14:textId="77777777" w:rsidR="00B923B0" w:rsidRPr="00BC2AC0" w:rsidRDefault="00B923B0" w:rsidP="004F0EF7">
      <w:pPr>
        <w:pStyle w:val="Paragraphedeliste"/>
        <w:numPr>
          <w:ilvl w:val="0"/>
          <w:numId w:val="20"/>
        </w:numPr>
        <w:jc w:val="both"/>
        <w:rPr>
          <w:rFonts w:ascii="Arial" w:hAnsi="Arial" w:cs="Arial"/>
        </w:rPr>
      </w:pPr>
      <w:r w:rsidRPr="00BC2AC0">
        <w:rPr>
          <w:rFonts w:ascii="Arial" w:hAnsi="Arial" w:cs="Arial"/>
        </w:rPr>
        <w:t>Une éolienne domestique et ses fils enfouis doivent être démantelés à compter de six (6) mois continus suivant l’arrêt de leur utilisation.</w:t>
      </w:r>
    </w:p>
    <w:p w14:paraId="2ADCC9EB" w14:textId="77777777" w:rsidR="00B923B0" w:rsidRPr="00BC2AC0" w:rsidRDefault="00B923B0" w:rsidP="00B923B0">
      <w:pPr>
        <w:jc w:val="both"/>
        <w:rPr>
          <w:rFonts w:ascii="Arial" w:hAnsi="Arial" w:cs="Arial"/>
          <w:b/>
        </w:rPr>
      </w:pPr>
      <w:r w:rsidRPr="00BC2AC0">
        <w:rPr>
          <w:rFonts w:ascii="Arial" w:hAnsi="Arial" w:cs="Arial"/>
          <w:b/>
        </w:rPr>
        <w:t>ART 5.</w:t>
      </w:r>
      <w:r w:rsidRPr="00E83F16">
        <w:rPr>
          <w:rFonts w:ascii="Arial" w:hAnsi="Arial" w:cs="Arial"/>
          <w:b/>
        </w:rPr>
        <w:t>27.4.5</w:t>
      </w:r>
      <w:r w:rsidRPr="0090063E">
        <w:rPr>
          <w:rFonts w:ascii="Arial" w:hAnsi="Arial" w:cs="Arial"/>
        </w:rPr>
        <w:t xml:space="preserve"> </w:t>
      </w:r>
      <w:r w:rsidRPr="00BC2AC0">
        <w:rPr>
          <w:rFonts w:ascii="Arial" w:hAnsi="Arial" w:cs="Arial"/>
          <w:b/>
        </w:rPr>
        <w:t xml:space="preserve">– Pavillon de jardin et pergola </w:t>
      </w:r>
    </w:p>
    <w:p w14:paraId="733AF5FD" w14:textId="77777777" w:rsidR="00B923B0" w:rsidRPr="00BC2AC0" w:rsidRDefault="00B923B0" w:rsidP="00B923B0">
      <w:pPr>
        <w:jc w:val="both"/>
        <w:rPr>
          <w:rFonts w:ascii="Arial" w:hAnsi="Arial" w:cs="Arial"/>
        </w:rPr>
      </w:pPr>
      <w:r w:rsidRPr="00BC2AC0">
        <w:rPr>
          <w:rFonts w:ascii="Arial" w:hAnsi="Arial" w:cs="Arial"/>
        </w:rPr>
        <w:t xml:space="preserve">Les dispositions suivantes s’appliquent aux pavillons de jardin et aux pergolas : </w:t>
      </w:r>
    </w:p>
    <w:p w14:paraId="37FBDEE6" w14:textId="77777777" w:rsidR="001257EF" w:rsidRPr="006640D4" w:rsidRDefault="001257EF" w:rsidP="004F0EF7">
      <w:pPr>
        <w:pStyle w:val="Paragraphedeliste"/>
        <w:numPr>
          <w:ilvl w:val="0"/>
          <w:numId w:val="21"/>
        </w:numPr>
        <w:jc w:val="both"/>
        <w:rPr>
          <w:rFonts w:ascii="Arial" w:hAnsi="Arial" w:cs="Arial"/>
        </w:rPr>
      </w:pPr>
      <w:r w:rsidRPr="006640D4">
        <w:rPr>
          <w:rFonts w:ascii="Arial" w:hAnsi="Arial" w:cs="Arial"/>
        </w:rPr>
        <w:t xml:space="preserve">Les pavillons de jardin sont autorisés en cours latérales et arrière; </w:t>
      </w:r>
    </w:p>
    <w:p w14:paraId="54A2FE49" w14:textId="77777777" w:rsidR="00B923B0" w:rsidRPr="00BC2AC0" w:rsidRDefault="00B923B0" w:rsidP="004F0EF7">
      <w:pPr>
        <w:pStyle w:val="Paragraphedeliste"/>
        <w:numPr>
          <w:ilvl w:val="0"/>
          <w:numId w:val="21"/>
        </w:numPr>
        <w:jc w:val="both"/>
        <w:rPr>
          <w:rFonts w:ascii="Arial" w:hAnsi="Arial" w:cs="Arial"/>
        </w:rPr>
      </w:pPr>
      <w:r w:rsidRPr="00BC2AC0">
        <w:rPr>
          <w:rFonts w:ascii="Arial" w:hAnsi="Arial" w:cs="Arial"/>
        </w:rPr>
        <w:t>Ils sont implantés à au moins deux (2) mètres des lignes de propriété ;</w:t>
      </w:r>
    </w:p>
    <w:p w14:paraId="0C022378" w14:textId="77777777" w:rsidR="00B923B0" w:rsidRPr="00BC2AC0" w:rsidRDefault="00B923B0" w:rsidP="004F0EF7">
      <w:pPr>
        <w:pStyle w:val="Paragraphedeliste"/>
        <w:numPr>
          <w:ilvl w:val="0"/>
          <w:numId w:val="21"/>
        </w:numPr>
        <w:jc w:val="both"/>
        <w:rPr>
          <w:rFonts w:ascii="Arial" w:hAnsi="Arial" w:cs="Arial"/>
        </w:rPr>
      </w:pPr>
      <w:r w:rsidRPr="00BC2AC0">
        <w:rPr>
          <w:rFonts w:ascii="Arial" w:hAnsi="Arial" w:cs="Arial"/>
        </w:rPr>
        <w:t xml:space="preserve">Deux (2) pavillons de jardins et deux (2) pergolas sont autorisés par terrain, sans toutefois dépasser trois (3) constructions de cette catégorie; </w:t>
      </w:r>
    </w:p>
    <w:p w14:paraId="49176A1E" w14:textId="77777777" w:rsidR="00B923B0" w:rsidRPr="00BC2AC0" w:rsidRDefault="00B923B0" w:rsidP="004F0EF7">
      <w:pPr>
        <w:pStyle w:val="Paragraphedeliste"/>
        <w:numPr>
          <w:ilvl w:val="0"/>
          <w:numId w:val="21"/>
        </w:numPr>
        <w:jc w:val="both"/>
        <w:rPr>
          <w:rFonts w:ascii="Arial" w:hAnsi="Arial" w:cs="Arial"/>
        </w:rPr>
      </w:pPr>
      <w:r w:rsidRPr="00BC2AC0">
        <w:rPr>
          <w:rFonts w:ascii="Arial" w:hAnsi="Arial" w:cs="Arial"/>
        </w:rPr>
        <w:t>La hauteur maximale est de 4 mètres ;</w:t>
      </w:r>
    </w:p>
    <w:p w14:paraId="224ECB3B" w14:textId="77777777" w:rsidR="00B923B0" w:rsidRPr="00BC2AC0" w:rsidRDefault="00B923B0" w:rsidP="004F0EF7">
      <w:pPr>
        <w:pStyle w:val="Paragraphedeliste"/>
        <w:numPr>
          <w:ilvl w:val="0"/>
          <w:numId w:val="21"/>
        </w:numPr>
        <w:jc w:val="both"/>
        <w:rPr>
          <w:rFonts w:ascii="Arial" w:hAnsi="Arial" w:cs="Arial"/>
        </w:rPr>
      </w:pPr>
      <w:r w:rsidRPr="00BC2AC0">
        <w:rPr>
          <w:rFonts w:ascii="Arial" w:hAnsi="Arial" w:cs="Arial"/>
        </w:rPr>
        <w:t xml:space="preserve">Le nombre d’étages est fixé à </w:t>
      </w:r>
      <w:r w:rsidR="001257EF">
        <w:rPr>
          <w:rFonts w:ascii="Arial" w:hAnsi="Arial" w:cs="Arial"/>
        </w:rPr>
        <w:t>un (</w:t>
      </w:r>
      <w:r w:rsidRPr="00BC2AC0">
        <w:rPr>
          <w:rFonts w:ascii="Arial" w:hAnsi="Arial" w:cs="Arial"/>
        </w:rPr>
        <w:t>1</w:t>
      </w:r>
      <w:r w:rsidR="001257EF">
        <w:rPr>
          <w:rFonts w:ascii="Arial" w:hAnsi="Arial" w:cs="Arial"/>
        </w:rPr>
        <w:t>)</w:t>
      </w:r>
      <w:r w:rsidRPr="00BC2AC0">
        <w:rPr>
          <w:rFonts w:ascii="Arial" w:hAnsi="Arial" w:cs="Arial"/>
        </w:rPr>
        <w:t>;</w:t>
      </w:r>
    </w:p>
    <w:p w14:paraId="43D7511A" w14:textId="77777777" w:rsidR="00B923B0" w:rsidRPr="00BC2AC0" w:rsidRDefault="00B923B0" w:rsidP="004F0EF7">
      <w:pPr>
        <w:pStyle w:val="Paragraphedeliste"/>
        <w:numPr>
          <w:ilvl w:val="0"/>
          <w:numId w:val="21"/>
        </w:numPr>
        <w:jc w:val="both"/>
        <w:rPr>
          <w:rFonts w:ascii="Arial" w:hAnsi="Arial" w:cs="Arial"/>
        </w:rPr>
      </w:pPr>
      <w:r w:rsidRPr="00BC2AC0">
        <w:rPr>
          <w:rFonts w:ascii="Arial" w:hAnsi="Arial" w:cs="Arial"/>
        </w:rPr>
        <w:t>La superficie maximale est fixée à 25 mètres carrés par construction</w:t>
      </w:r>
      <w:r w:rsidR="001257EF">
        <w:rPr>
          <w:rFonts w:ascii="Arial" w:hAnsi="Arial" w:cs="Arial"/>
        </w:rPr>
        <w:t xml:space="preserve">. </w:t>
      </w:r>
      <w:r w:rsidRPr="00BC2AC0">
        <w:rPr>
          <w:rFonts w:ascii="Arial" w:hAnsi="Arial" w:cs="Arial"/>
        </w:rPr>
        <w:t xml:space="preserve"> </w:t>
      </w:r>
    </w:p>
    <w:p w14:paraId="364F34E7" w14:textId="77777777" w:rsidR="00B923B0" w:rsidRPr="00BC2AC0" w:rsidRDefault="00B923B0" w:rsidP="00B923B0">
      <w:pPr>
        <w:jc w:val="both"/>
        <w:rPr>
          <w:rFonts w:ascii="Arial" w:hAnsi="Arial" w:cs="Arial"/>
          <w:b/>
        </w:rPr>
      </w:pPr>
      <w:r w:rsidRPr="00BC2AC0">
        <w:rPr>
          <w:rFonts w:ascii="Arial" w:hAnsi="Arial" w:cs="Arial"/>
          <w:b/>
        </w:rPr>
        <w:t>ART 5.</w:t>
      </w:r>
      <w:r w:rsidRPr="00E83F16">
        <w:rPr>
          <w:rFonts w:ascii="Arial" w:hAnsi="Arial" w:cs="Arial"/>
          <w:b/>
        </w:rPr>
        <w:t>27.4.6</w:t>
      </w:r>
      <w:r w:rsidRPr="006640D4">
        <w:rPr>
          <w:rFonts w:ascii="Arial" w:hAnsi="Arial" w:cs="Arial"/>
        </w:rPr>
        <w:t xml:space="preserve"> </w:t>
      </w:r>
      <w:r w:rsidRPr="00BC2AC0">
        <w:rPr>
          <w:rFonts w:ascii="Arial" w:hAnsi="Arial" w:cs="Arial"/>
          <w:b/>
        </w:rPr>
        <w:t xml:space="preserve">– Véranda et solarium </w:t>
      </w:r>
    </w:p>
    <w:p w14:paraId="17AD4F52" w14:textId="77777777" w:rsidR="00B923B0" w:rsidRPr="006640D4" w:rsidRDefault="00B923B0" w:rsidP="00B923B0">
      <w:pPr>
        <w:jc w:val="both"/>
        <w:rPr>
          <w:rFonts w:ascii="Arial" w:hAnsi="Arial" w:cs="Arial"/>
        </w:rPr>
      </w:pPr>
      <w:r w:rsidRPr="00BC2AC0">
        <w:rPr>
          <w:rFonts w:ascii="Arial" w:hAnsi="Arial" w:cs="Arial"/>
        </w:rPr>
        <w:t>Les dispositions suivantes s’appliquent aux</w:t>
      </w:r>
      <w:r>
        <w:rPr>
          <w:rFonts w:ascii="Arial" w:hAnsi="Arial" w:cs="Arial"/>
        </w:rPr>
        <w:t xml:space="preserve"> </w:t>
      </w:r>
      <w:r w:rsidRPr="006640D4">
        <w:rPr>
          <w:rFonts w:ascii="Arial" w:hAnsi="Arial" w:cs="Arial"/>
        </w:rPr>
        <w:t>vérandas et solariums :</w:t>
      </w:r>
    </w:p>
    <w:p w14:paraId="6EC8C89D" w14:textId="77777777" w:rsidR="001257EF" w:rsidRPr="006640D4" w:rsidRDefault="001257EF" w:rsidP="004F0EF7">
      <w:pPr>
        <w:pStyle w:val="Paragraphedeliste"/>
        <w:numPr>
          <w:ilvl w:val="0"/>
          <w:numId w:val="23"/>
        </w:numPr>
        <w:jc w:val="both"/>
        <w:rPr>
          <w:rFonts w:ascii="Arial" w:hAnsi="Arial" w:cs="Arial"/>
        </w:rPr>
      </w:pPr>
      <w:r w:rsidRPr="006640D4">
        <w:rPr>
          <w:rFonts w:ascii="Arial" w:hAnsi="Arial" w:cs="Arial"/>
        </w:rPr>
        <w:t xml:space="preserve">Les vérandas et solariums sont autorisés en cours </w:t>
      </w:r>
      <w:r w:rsidR="00FC2DF8" w:rsidRPr="006640D4">
        <w:rPr>
          <w:rFonts w:ascii="Arial" w:hAnsi="Arial" w:cs="Arial"/>
        </w:rPr>
        <w:t xml:space="preserve">latérales et arrière; </w:t>
      </w:r>
    </w:p>
    <w:p w14:paraId="27C52859" w14:textId="77777777" w:rsidR="00FC2DF8" w:rsidRPr="006640D4" w:rsidRDefault="00FC2DF8" w:rsidP="004F0EF7">
      <w:pPr>
        <w:pStyle w:val="Paragraphedeliste"/>
        <w:numPr>
          <w:ilvl w:val="0"/>
          <w:numId w:val="23"/>
        </w:numPr>
        <w:jc w:val="both"/>
        <w:rPr>
          <w:rFonts w:ascii="Arial" w:hAnsi="Arial" w:cs="Arial"/>
        </w:rPr>
      </w:pPr>
      <w:r w:rsidRPr="006640D4">
        <w:rPr>
          <w:rFonts w:ascii="Arial" w:hAnsi="Arial" w:cs="Arial"/>
        </w:rPr>
        <w:t xml:space="preserve">Les vérandas sont autorisées en cour avant;  </w:t>
      </w:r>
    </w:p>
    <w:p w14:paraId="51A994CE" w14:textId="77777777" w:rsidR="00B923B0" w:rsidRPr="00BC2AC0" w:rsidRDefault="00B923B0" w:rsidP="004F0EF7">
      <w:pPr>
        <w:pStyle w:val="Paragraphedeliste"/>
        <w:numPr>
          <w:ilvl w:val="0"/>
          <w:numId w:val="23"/>
        </w:numPr>
        <w:jc w:val="both"/>
        <w:rPr>
          <w:rFonts w:ascii="Arial" w:hAnsi="Arial" w:cs="Arial"/>
        </w:rPr>
      </w:pPr>
      <w:r w:rsidRPr="00BC2AC0">
        <w:rPr>
          <w:rFonts w:ascii="Arial" w:hAnsi="Arial" w:cs="Arial"/>
        </w:rPr>
        <w:t xml:space="preserve">Un (1) solarium et une (1) véranda sont autorisés par terrain; </w:t>
      </w:r>
    </w:p>
    <w:p w14:paraId="71BE7EB2" w14:textId="77777777" w:rsidR="00B923B0" w:rsidRPr="00BC2AC0" w:rsidRDefault="00B923B0" w:rsidP="004F0EF7">
      <w:pPr>
        <w:pStyle w:val="Paragraphedeliste"/>
        <w:numPr>
          <w:ilvl w:val="0"/>
          <w:numId w:val="23"/>
        </w:numPr>
        <w:jc w:val="both"/>
        <w:rPr>
          <w:rFonts w:ascii="Arial" w:hAnsi="Arial" w:cs="Arial"/>
        </w:rPr>
      </w:pPr>
      <w:r w:rsidRPr="00BC2AC0">
        <w:rPr>
          <w:rFonts w:ascii="Arial" w:hAnsi="Arial" w:cs="Arial"/>
        </w:rPr>
        <w:t>La superficie maximale du solarium est fixée à 25 mètres carrés;</w:t>
      </w:r>
    </w:p>
    <w:p w14:paraId="340F6707" w14:textId="77777777" w:rsidR="00B923B0" w:rsidRPr="00BC2AC0" w:rsidRDefault="00B923B0" w:rsidP="004F0EF7">
      <w:pPr>
        <w:pStyle w:val="Paragraphedeliste"/>
        <w:numPr>
          <w:ilvl w:val="0"/>
          <w:numId w:val="23"/>
        </w:numPr>
        <w:jc w:val="both"/>
        <w:rPr>
          <w:rFonts w:ascii="Arial" w:hAnsi="Arial" w:cs="Arial"/>
        </w:rPr>
      </w:pPr>
      <w:r w:rsidRPr="00BC2AC0">
        <w:rPr>
          <w:rFonts w:ascii="Arial" w:hAnsi="Arial" w:cs="Arial"/>
        </w:rPr>
        <w:t xml:space="preserve">La hauteur maximale est de 3 mètres; </w:t>
      </w:r>
    </w:p>
    <w:p w14:paraId="4DF054D4" w14:textId="77777777" w:rsidR="00B923B0" w:rsidRPr="006640D4" w:rsidRDefault="00B923B0" w:rsidP="004F0EF7">
      <w:pPr>
        <w:pStyle w:val="Paragraphedeliste"/>
        <w:numPr>
          <w:ilvl w:val="0"/>
          <w:numId w:val="23"/>
        </w:numPr>
        <w:jc w:val="both"/>
        <w:rPr>
          <w:rFonts w:ascii="Arial" w:hAnsi="Arial" w:cs="Arial"/>
        </w:rPr>
      </w:pPr>
      <w:r w:rsidRPr="006640D4">
        <w:rPr>
          <w:rFonts w:ascii="Arial" w:hAnsi="Arial" w:cs="Arial"/>
        </w:rPr>
        <w:t xml:space="preserve">Toute véranda ou tout solarium attenant au bâtiment principal sont considérés intégrés au bâtiment principal. Ils doivent respecter les marges d’implantation du bâtiment principal.  </w:t>
      </w:r>
    </w:p>
    <w:p w14:paraId="17F32854" w14:textId="77777777" w:rsidR="001257EF" w:rsidRPr="001257EF" w:rsidRDefault="001257EF" w:rsidP="001257EF">
      <w:pPr>
        <w:jc w:val="both"/>
        <w:rPr>
          <w:rFonts w:ascii="Arial" w:hAnsi="Arial" w:cs="Arial"/>
        </w:rPr>
      </w:pPr>
    </w:p>
    <w:p w14:paraId="665ED3CA" w14:textId="77777777" w:rsidR="00800F41" w:rsidRPr="00C65EC3" w:rsidRDefault="00BC2AC0" w:rsidP="006E21CF">
      <w:pPr>
        <w:spacing w:after="0"/>
        <w:jc w:val="both"/>
        <w:rPr>
          <w:rFonts w:ascii="Arial" w:hAnsi="Arial" w:cs="Arial"/>
        </w:rPr>
      </w:pPr>
      <w:r w:rsidRPr="00C65EC3">
        <w:rPr>
          <w:rFonts w:ascii="Tahoma" w:hAnsi="Tahoma" w:cs="Tahoma"/>
          <w:b/>
          <w:sz w:val="30"/>
        </w:rPr>
        <w:t>3.</w:t>
      </w:r>
      <w:r w:rsidR="00A81B7B" w:rsidRPr="00C65EC3">
        <w:rPr>
          <w:rFonts w:ascii="Tahoma" w:hAnsi="Tahoma" w:cs="Tahoma"/>
          <w:b/>
          <w:sz w:val="30"/>
        </w:rPr>
        <w:t>3</w:t>
      </w:r>
      <w:r w:rsidR="006640D4">
        <w:rPr>
          <w:rFonts w:ascii="Tahoma" w:hAnsi="Tahoma" w:cs="Tahoma"/>
          <w:b/>
          <w:sz w:val="30"/>
        </w:rPr>
        <w:t>3</w:t>
      </w:r>
      <w:r w:rsidR="00800F41" w:rsidRPr="00C65EC3">
        <w:rPr>
          <w:rFonts w:ascii="Tahoma" w:hAnsi="Tahoma" w:cs="Tahoma"/>
          <w:b/>
          <w:sz w:val="30"/>
        </w:rPr>
        <w:t>.</w:t>
      </w:r>
      <w:r w:rsidR="00800F41" w:rsidRPr="00C65EC3">
        <w:rPr>
          <w:rFonts w:ascii="Courier New" w:hAnsi="Courier New" w:cs="Courier New"/>
          <w:b/>
          <w:sz w:val="30"/>
        </w:rPr>
        <w:t xml:space="preserve"> </w:t>
      </w:r>
      <w:r w:rsidR="00800F41" w:rsidRPr="00C65EC3">
        <w:rPr>
          <w:rFonts w:ascii="Arial" w:hAnsi="Arial" w:cs="Arial"/>
        </w:rPr>
        <w:t xml:space="preserve">L’article 5.32.1.2 est modifié par </w:t>
      </w:r>
      <w:r w:rsidR="00F15207" w:rsidRPr="00C65EC3">
        <w:rPr>
          <w:rFonts w:ascii="Arial" w:hAnsi="Arial" w:cs="Arial"/>
        </w:rPr>
        <w:t>le remplacement</w:t>
      </w:r>
      <w:r w:rsidR="00800F41" w:rsidRPr="00C65EC3">
        <w:rPr>
          <w:rFonts w:ascii="Arial" w:hAnsi="Arial" w:cs="Arial"/>
        </w:rPr>
        <w:t xml:space="preserve"> du paragraphe 11) par l</w:t>
      </w:r>
      <w:r w:rsidR="00191317" w:rsidRPr="00C65EC3">
        <w:rPr>
          <w:rFonts w:ascii="Arial" w:hAnsi="Arial" w:cs="Arial"/>
        </w:rPr>
        <w:t>e</w:t>
      </w:r>
      <w:r w:rsidR="00800F41" w:rsidRPr="00C65EC3">
        <w:rPr>
          <w:rFonts w:ascii="Arial" w:hAnsi="Arial" w:cs="Arial"/>
        </w:rPr>
        <w:t xml:space="preserve"> </w:t>
      </w:r>
      <w:r w:rsidR="006E21CF">
        <w:rPr>
          <w:rFonts w:ascii="Arial" w:hAnsi="Arial" w:cs="Arial"/>
        </w:rPr>
        <w:t xml:space="preserve">paragraphe </w:t>
      </w:r>
      <w:r w:rsidR="00800F41" w:rsidRPr="00C65EC3">
        <w:rPr>
          <w:rFonts w:ascii="Arial" w:hAnsi="Arial" w:cs="Arial"/>
        </w:rPr>
        <w:t>suivant :</w:t>
      </w:r>
    </w:p>
    <w:p w14:paraId="5EEFCBD7" w14:textId="77777777" w:rsidR="006910D2" w:rsidRPr="00BB558E" w:rsidRDefault="006910D2" w:rsidP="006E21CF">
      <w:pPr>
        <w:pStyle w:val="Titre2"/>
        <w:spacing w:before="0"/>
        <w:rPr>
          <w:b w:val="0"/>
          <w:color w:val="33CC33"/>
          <w:sz w:val="22"/>
        </w:rPr>
      </w:pPr>
      <w:bookmarkStart w:id="65" w:name="_Toc37358779"/>
      <w:r w:rsidRPr="00BB558E">
        <w:rPr>
          <w:b w:val="0"/>
          <w:color w:val="33CC33"/>
          <w:sz w:val="22"/>
        </w:rPr>
        <w:t>(</w:t>
      </w:r>
      <w:r>
        <w:rPr>
          <w:b w:val="0"/>
          <w:color w:val="33CC33"/>
          <w:sz w:val="22"/>
        </w:rPr>
        <w:t>Référendum possible pour l’ensemble du territoire</w:t>
      </w:r>
      <w:r w:rsidRPr="00BB558E">
        <w:rPr>
          <w:b w:val="0"/>
          <w:color w:val="33CC33"/>
          <w:sz w:val="22"/>
        </w:rPr>
        <w:t>)</w:t>
      </w:r>
    </w:p>
    <w:p w14:paraId="306BE0AE" w14:textId="77777777" w:rsidR="00800F41" w:rsidRPr="00C65EC3" w:rsidRDefault="008473B5" w:rsidP="002B1C3D">
      <w:pPr>
        <w:pStyle w:val="Titre2"/>
        <w:rPr>
          <w:rFonts w:ascii="Courier New" w:hAnsi="Courier New" w:cs="Courier New"/>
          <w:color w:val="auto"/>
          <w:sz w:val="30"/>
        </w:rPr>
      </w:pPr>
      <w:r w:rsidRPr="00C65EC3">
        <w:rPr>
          <w:color w:val="auto"/>
        </w:rPr>
        <w:t xml:space="preserve">ART. 5.32.1.2 - </w:t>
      </w:r>
      <w:r w:rsidR="00800F41" w:rsidRPr="00C65EC3">
        <w:rPr>
          <w:color w:val="auto"/>
        </w:rPr>
        <w:t>Bâtiments accessoires autres que ceux qui sont complémentaires à l’habitation</w:t>
      </w:r>
      <w:bookmarkEnd w:id="65"/>
      <w:r w:rsidR="00800F41" w:rsidRPr="00C65EC3">
        <w:rPr>
          <w:color w:val="auto"/>
        </w:rPr>
        <w:t xml:space="preserve"> </w:t>
      </w:r>
    </w:p>
    <w:p w14:paraId="35974A6E" w14:textId="77777777" w:rsidR="00800F41" w:rsidRPr="00C65EC3" w:rsidRDefault="00800F41" w:rsidP="00800F41">
      <w:pPr>
        <w:pStyle w:val="Style"/>
        <w:spacing w:line="350" w:lineRule="exact"/>
        <w:ind w:right="15"/>
        <w:jc w:val="both"/>
        <w:rPr>
          <w:rFonts w:ascii="Arial" w:eastAsiaTheme="minorHAnsi" w:hAnsi="Arial" w:cs="Arial"/>
          <w:sz w:val="22"/>
          <w:szCs w:val="22"/>
          <w:lang w:eastAsia="en-US"/>
        </w:rPr>
      </w:pPr>
      <w:r w:rsidRPr="00C65EC3">
        <w:rPr>
          <w:rFonts w:ascii="Arial" w:eastAsiaTheme="minorHAnsi" w:hAnsi="Arial" w:cs="Arial"/>
          <w:sz w:val="22"/>
          <w:szCs w:val="22"/>
          <w:lang w:eastAsia="en-US"/>
        </w:rPr>
        <w:t>11) une cabane à sucre ou un</w:t>
      </w:r>
      <w:r w:rsidR="00C65EC3" w:rsidRPr="00C65EC3">
        <w:rPr>
          <w:rFonts w:ascii="Arial" w:eastAsiaTheme="minorHAnsi" w:hAnsi="Arial" w:cs="Arial"/>
          <w:sz w:val="22"/>
          <w:szCs w:val="22"/>
          <w:lang w:eastAsia="en-US"/>
        </w:rPr>
        <w:t xml:space="preserve"> bâtiment agricole de type</w:t>
      </w:r>
      <w:r w:rsidRPr="00C65EC3">
        <w:rPr>
          <w:rFonts w:ascii="Arial" w:eastAsiaTheme="minorHAnsi" w:hAnsi="Arial" w:cs="Arial"/>
          <w:sz w:val="22"/>
          <w:szCs w:val="22"/>
          <w:lang w:eastAsia="en-US"/>
        </w:rPr>
        <w:t xml:space="preserve"> station de pompage par rapport à l'exploitation d'une érablière; </w:t>
      </w:r>
    </w:p>
    <w:p w14:paraId="080F21ED" w14:textId="77777777" w:rsidR="000D2B0D" w:rsidRPr="00C65EC3" w:rsidRDefault="00B25026" w:rsidP="00800F41">
      <w:pPr>
        <w:pStyle w:val="Style"/>
        <w:spacing w:line="350" w:lineRule="exact"/>
        <w:ind w:right="15"/>
        <w:jc w:val="both"/>
        <w:rPr>
          <w:rFonts w:ascii="Arial" w:eastAsiaTheme="minorHAnsi" w:hAnsi="Arial" w:cs="Arial"/>
          <w:sz w:val="22"/>
          <w:szCs w:val="22"/>
          <w:lang w:eastAsia="en-US"/>
        </w:rPr>
      </w:pPr>
      <w:r w:rsidRPr="00C65EC3">
        <w:rPr>
          <w:rFonts w:ascii="Arial" w:eastAsiaTheme="minorHAnsi" w:hAnsi="Arial" w:cs="Arial"/>
          <w:sz w:val="22"/>
          <w:szCs w:val="22"/>
          <w:lang w:eastAsia="en-US"/>
        </w:rPr>
        <w:t xml:space="preserve"> </w:t>
      </w:r>
    </w:p>
    <w:p w14:paraId="47952AE8" w14:textId="399BF141" w:rsidR="00942852" w:rsidRPr="00C65EC3" w:rsidRDefault="00BC2AC0" w:rsidP="006E21CF">
      <w:pPr>
        <w:spacing w:before="240" w:after="0"/>
        <w:jc w:val="both"/>
        <w:rPr>
          <w:rFonts w:ascii="Arial" w:hAnsi="Arial" w:cs="Arial"/>
        </w:rPr>
      </w:pPr>
      <w:r w:rsidRPr="00C65EC3">
        <w:rPr>
          <w:rFonts w:ascii="Tahoma" w:hAnsi="Tahoma" w:cs="Tahoma"/>
          <w:b/>
          <w:sz w:val="30"/>
        </w:rPr>
        <w:t>3.</w:t>
      </w:r>
      <w:r w:rsidR="00A81B7B" w:rsidRPr="00C65EC3">
        <w:rPr>
          <w:rFonts w:ascii="Tahoma" w:hAnsi="Tahoma" w:cs="Tahoma"/>
          <w:b/>
          <w:sz w:val="30"/>
        </w:rPr>
        <w:t>3</w:t>
      </w:r>
      <w:r w:rsidR="006640D4">
        <w:rPr>
          <w:rFonts w:ascii="Tahoma" w:hAnsi="Tahoma" w:cs="Tahoma"/>
          <w:b/>
          <w:sz w:val="30"/>
        </w:rPr>
        <w:t>4</w:t>
      </w:r>
      <w:r w:rsidR="00942852" w:rsidRPr="00C65EC3">
        <w:rPr>
          <w:rFonts w:ascii="Tahoma" w:hAnsi="Tahoma" w:cs="Tahoma"/>
          <w:b/>
          <w:sz w:val="30"/>
        </w:rPr>
        <w:t>.</w:t>
      </w:r>
      <w:r w:rsidR="00942852" w:rsidRPr="00C65EC3">
        <w:rPr>
          <w:rFonts w:ascii="Courier New" w:hAnsi="Courier New" w:cs="Courier New"/>
          <w:b/>
          <w:sz w:val="30"/>
        </w:rPr>
        <w:t xml:space="preserve"> </w:t>
      </w:r>
      <w:r w:rsidR="00942852" w:rsidRPr="00C65EC3">
        <w:rPr>
          <w:rFonts w:ascii="Arial" w:hAnsi="Arial" w:cs="Arial"/>
        </w:rPr>
        <w:t>L’article  5.32 est modifié par l’i</w:t>
      </w:r>
      <w:r w:rsidR="007524BF">
        <w:rPr>
          <w:rFonts w:ascii="Arial" w:hAnsi="Arial" w:cs="Arial"/>
        </w:rPr>
        <w:t>nsertion, après l’article 5.32.3</w:t>
      </w:r>
      <w:r w:rsidR="00942852" w:rsidRPr="00C65EC3">
        <w:rPr>
          <w:rFonts w:ascii="Arial" w:hAnsi="Arial" w:cs="Arial"/>
        </w:rPr>
        <w:t>, de</w:t>
      </w:r>
      <w:r w:rsidR="006E21CF">
        <w:rPr>
          <w:rFonts w:ascii="Arial" w:hAnsi="Arial" w:cs="Arial"/>
        </w:rPr>
        <w:t xml:space="preserve"> l’article 5.32.</w:t>
      </w:r>
      <w:r w:rsidR="007524BF">
        <w:rPr>
          <w:rFonts w:ascii="Arial" w:hAnsi="Arial" w:cs="Arial"/>
        </w:rPr>
        <w:t>4</w:t>
      </w:r>
      <w:bookmarkStart w:id="66" w:name="_GoBack"/>
      <w:bookmarkEnd w:id="66"/>
      <w:r w:rsidR="006E21CF">
        <w:rPr>
          <w:rFonts w:ascii="Arial" w:hAnsi="Arial" w:cs="Arial"/>
        </w:rPr>
        <w:t>. Il s’agit du contenu de</w:t>
      </w:r>
      <w:r w:rsidR="00942852" w:rsidRPr="00C65EC3">
        <w:rPr>
          <w:rFonts w:ascii="Arial" w:hAnsi="Arial" w:cs="Arial"/>
        </w:rPr>
        <w:t xml:space="preserve"> </w:t>
      </w:r>
      <w:r w:rsidR="009A6057" w:rsidRPr="00C65EC3">
        <w:rPr>
          <w:rFonts w:ascii="Arial" w:hAnsi="Arial" w:cs="Arial"/>
        </w:rPr>
        <w:t xml:space="preserve">l’ancien </w:t>
      </w:r>
      <w:r w:rsidR="00942852" w:rsidRPr="00C65EC3">
        <w:rPr>
          <w:rFonts w:ascii="Arial" w:hAnsi="Arial" w:cs="Arial"/>
        </w:rPr>
        <w:t xml:space="preserve">article </w:t>
      </w:r>
      <w:r w:rsidR="006E21CF">
        <w:rPr>
          <w:rFonts w:ascii="Arial" w:hAnsi="Arial" w:cs="Arial"/>
        </w:rPr>
        <w:t>5.3.2.</w:t>
      </w:r>
    </w:p>
    <w:p w14:paraId="409BEDC2" w14:textId="77777777" w:rsidR="004F1F99" w:rsidRPr="00BB558E" w:rsidRDefault="004F1F99" w:rsidP="006E21CF">
      <w:pPr>
        <w:pStyle w:val="Titre2"/>
        <w:spacing w:before="0"/>
        <w:rPr>
          <w:b w:val="0"/>
          <w:color w:val="33CC33"/>
          <w:sz w:val="22"/>
        </w:rPr>
      </w:pPr>
      <w:bookmarkStart w:id="67" w:name="_Toc37358780"/>
      <w:r w:rsidRPr="00BB558E">
        <w:rPr>
          <w:b w:val="0"/>
          <w:color w:val="33CC33"/>
          <w:sz w:val="22"/>
        </w:rPr>
        <w:t>(</w:t>
      </w:r>
      <w:r>
        <w:rPr>
          <w:b w:val="0"/>
          <w:color w:val="33CC33"/>
          <w:sz w:val="22"/>
        </w:rPr>
        <w:t>Référendum possible pour l’ensemble du territoire</w:t>
      </w:r>
      <w:r w:rsidRPr="00BB558E">
        <w:rPr>
          <w:b w:val="0"/>
          <w:color w:val="33CC33"/>
          <w:sz w:val="22"/>
        </w:rPr>
        <w:t>)</w:t>
      </w:r>
    </w:p>
    <w:p w14:paraId="38FCFF66" w14:textId="77777777" w:rsidR="00942852" w:rsidRPr="00C65EC3" w:rsidRDefault="008473B5" w:rsidP="002B1C3D">
      <w:pPr>
        <w:pStyle w:val="Titre2"/>
        <w:rPr>
          <w:color w:val="auto"/>
        </w:rPr>
      </w:pPr>
      <w:r w:rsidRPr="00C65EC3">
        <w:rPr>
          <w:color w:val="auto"/>
        </w:rPr>
        <w:t xml:space="preserve">ART. 5.32.3 </w:t>
      </w:r>
      <w:r w:rsidRPr="00C65EC3">
        <w:rPr>
          <w:i/>
          <w:color w:val="auto"/>
        </w:rPr>
        <w:t xml:space="preserve">- </w:t>
      </w:r>
      <w:r w:rsidR="00942852" w:rsidRPr="00C65EC3">
        <w:rPr>
          <w:color w:val="auto"/>
        </w:rPr>
        <w:t>I</w:t>
      </w:r>
      <w:r w:rsidR="0045026E" w:rsidRPr="00C65EC3">
        <w:rPr>
          <w:color w:val="auto"/>
        </w:rPr>
        <w:t>mplantation d'un bâtiment accessoire sur la ligne mitoyenne d'habitations jumelées ou en rangée</w:t>
      </w:r>
      <w:bookmarkEnd w:id="67"/>
      <w:r w:rsidR="0045026E" w:rsidRPr="00C65EC3">
        <w:rPr>
          <w:color w:val="auto"/>
        </w:rPr>
        <w:t xml:space="preserve"> </w:t>
      </w:r>
    </w:p>
    <w:p w14:paraId="5CDEB050" w14:textId="77777777" w:rsidR="00942852" w:rsidRPr="00BC2AC0" w:rsidRDefault="00942852" w:rsidP="00942852">
      <w:pPr>
        <w:pStyle w:val="Style"/>
        <w:spacing w:before="249" w:line="360" w:lineRule="exact"/>
        <w:ind w:left="4" w:right="24"/>
        <w:jc w:val="both"/>
        <w:rPr>
          <w:rFonts w:ascii="Arial" w:eastAsiaTheme="minorHAnsi" w:hAnsi="Arial" w:cs="Arial"/>
          <w:sz w:val="22"/>
          <w:szCs w:val="22"/>
          <w:lang w:eastAsia="en-US"/>
        </w:rPr>
      </w:pPr>
      <w:r w:rsidRPr="00C65EC3">
        <w:rPr>
          <w:rFonts w:ascii="Arial" w:eastAsiaTheme="minorHAnsi" w:hAnsi="Arial" w:cs="Arial"/>
          <w:sz w:val="22"/>
          <w:szCs w:val="22"/>
          <w:lang w:eastAsia="en-US"/>
        </w:rPr>
        <w:t>Dans le cas d'habitations jumelées ou en rangée, un cabanon, un garage privé ou un abri d'auto peut être implanté sur la ligne latérale dite "mitoyenne" du terrain, à condition que le bâtiment accessoire soit jumelé à un autre bâtiment du même type sur le terrain adjacent.</w:t>
      </w:r>
      <w:r w:rsidRPr="00BC2AC0">
        <w:rPr>
          <w:rFonts w:ascii="Arial" w:eastAsiaTheme="minorHAnsi" w:hAnsi="Arial" w:cs="Arial"/>
          <w:sz w:val="22"/>
          <w:szCs w:val="22"/>
          <w:lang w:eastAsia="en-US"/>
        </w:rPr>
        <w:t xml:space="preserve"> </w:t>
      </w:r>
    </w:p>
    <w:p w14:paraId="661ED91B" w14:textId="77777777" w:rsidR="00B25026" w:rsidRPr="00BC2AC0" w:rsidRDefault="00B25026" w:rsidP="00E35655">
      <w:pPr>
        <w:jc w:val="both"/>
        <w:rPr>
          <w:rFonts w:ascii="Tahoma" w:hAnsi="Tahoma" w:cs="Tahoma"/>
          <w:b/>
          <w:sz w:val="30"/>
        </w:rPr>
      </w:pPr>
    </w:p>
    <w:p w14:paraId="487BDE2A" w14:textId="77777777" w:rsidR="00E35655" w:rsidRPr="00BC2AC0" w:rsidRDefault="00BC2AC0" w:rsidP="006E21CF">
      <w:pPr>
        <w:spacing w:after="0"/>
        <w:jc w:val="both"/>
        <w:rPr>
          <w:rFonts w:ascii="Arial" w:hAnsi="Arial" w:cs="Arial"/>
        </w:rPr>
      </w:pPr>
      <w:r w:rsidRPr="00BC2AC0">
        <w:rPr>
          <w:rFonts w:ascii="Tahoma" w:hAnsi="Tahoma" w:cs="Tahoma"/>
          <w:b/>
          <w:sz w:val="30"/>
        </w:rPr>
        <w:t>3.</w:t>
      </w:r>
      <w:r w:rsidR="00F965BD" w:rsidRPr="00BC2AC0">
        <w:rPr>
          <w:rFonts w:ascii="Tahoma" w:hAnsi="Tahoma" w:cs="Tahoma"/>
          <w:b/>
          <w:sz w:val="30"/>
        </w:rPr>
        <w:t>3</w:t>
      </w:r>
      <w:r w:rsidR="006640D4">
        <w:rPr>
          <w:rFonts w:ascii="Tahoma" w:hAnsi="Tahoma" w:cs="Tahoma"/>
          <w:b/>
          <w:sz w:val="30"/>
        </w:rPr>
        <w:t>5</w:t>
      </w:r>
      <w:r w:rsidR="00E35655" w:rsidRPr="00BC2AC0">
        <w:rPr>
          <w:rFonts w:ascii="Tahoma" w:hAnsi="Tahoma" w:cs="Tahoma"/>
          <w:b/>
          <w:sz w:val="30"/>
        </w:rPr>
        <w:t>.</w:t>
      </w:r>
      <w:r w:rsidR="00E35655" w:rsidRPr="00BC2AC0">
        <w:rPr>
          <w:rFonts w:ascii="Courier New" w:hAnsi="Courier New" w:cs="Courier New"/>
          <w:b/>
          <w:sz w:val="30"/>
        </w:rPr>
        <w:t xml:space="preserve"> </w:t>
      </w:r>
      <w:r w:rsidR="00191317" w:rsidRPr="00BC2AC0">
        <w:rPr>
          <w:rFonts w:ascii="Arial" w:hAnsi="Arial" w:cs="Arial"/>
        </w:rPr>
        <w:t xml:space="preserve">L’article  5.32.1 </w:t>
      </w:r>
      <w:r w:rsidR="00C65EC3">
        <w:rPr>
          <w:rFonts w:ascii="Arial" w:hAnsi="Arial" w:cs="Arial"/>
        </w:rPr>
        <w:t>de ce règlement est remplacé par</w:t>
      </w:r>
      <w:r w:rsidR="006E21CF">
        <w:rPr>
          <w:rFonts w:ascii="Arial" w:hAnsi="Arial" w:cs="Arial"/>
        </w:rPr>
        <w:t xml:space="preserve"> l’article suivant</w:t>
      </w:r>
      <w:r w:rsidR="00E35655" w:rsidRPr="00BC2AC0">
        <w:rPr>
          <w:rFonts w:ascii="Arial" w:hAnsi="Arial" w:cs="Arial"/>
        </w:rPr>
        <w:t> :</w:t>
      </w:r>
    </w:p>
    <w:p w14:paraId="5306C6AD" w14:textId="77777777" w:rsidR="004F1F99" w:rsidRPr="00BB558E" w:rsidRDefault="004F1F99" w:rsidP="006E21CF">
      <w:pPr>
        <w:pStyle w:val="Titre2"/>
        <w:spacing w:before="0"/>
        <w:rPr>
          <w:b w:val="0"/>
          <w:color w:val="33CC33"/>
          <w:sz w:val="22"/>
        </w:rPr>
      </w:pPr>
      <w:bookmarkStart w:id="68" w:name="_Toc37358781"/>
      <w:r w:rsidRPr="00BB558E">
        <w:rPr>
          <w:b w:val="0"/>
          <w:color w:val="33CC33"/>
          <w:sz w:val="22"/>
        </w:rPr>
        <w:t>(</w:t>
      </w:r>
      <w:r>
        <w:rPr>
          <w:b w:val="0"/>
          <w:color w:val="33CC33"/>
          <w:sz w:val="22"/>
        </w:rPr>
        <w:t>Référendum possible pour l’ensemble du territoire</w:t>
      </w:r>
      <w:r w:rsidRPr="00BB558E">
        <w:rPr>
          <w:b w:val="0"/>
          <w:color w:val="33CC33"/>
          <w:sz w:val="22"/>
        </w:rPr>
        <w:t>)</w:t>
      </w:r>
    </w:p>
    <w:p w14:paraId="4600B762" w14:textId="77777777" w:rsidR="00191317" w:rsidRPr="00BC2AC0" w:rsidRDefault="008473B5" w:rsidP="002B1C3D">
      <w:pPr>
        <w:pStyle w:val="Titre2"/>
        <w:rPr>
          <w:rFonts w:ascii="Courier New" w:hAnsi="Courier New" w:cs="Courier New"/>
          <w:color w:val="auto"/>
          <w:sz w:val="30"/>
        </w:rPr>
      </w:pPr>
      <w:r w:rsidRPr="00BC2AC0">
        <w:rPr>
          <w:color w:val="auto"/>
        </w:rPr>
        <w:t xml:space="preserve">ART. 5.32.1 - </w:t>
      </w:r>
      <w:r w:rsidR="00191317" w:rsidRPr="00BC2AC0">
        <w:rPr>
          <w:color w:val="auto"/>
        </w:rPr>
        <w:t>Bâtiments accessoires</w:t>
      </w:r>
      <w:bookmarkEnd w:id="68"/>
      <w:r w:rsidR="00191317" w:rsidRPr="00BC2AC0">
        <w:rPr>
          <w:color w:val="auto"/>
        </w:rPr>
        <w:t xml:space="preserve"> </w:t>
      </w:r>
    </w:p>
    <w:p w14:paraId="248810F5" w14:textId="77777777" w:rsidR="00844C17" w:rsidRPr="00BC2AC0" w:rsidRDefault="00844C17" w:rsidP="00942852">
      <w:pPr>
        <w:pStyle w:val="Style"/>
        <w:spacing w:line="360" w:lineRule="exact"/>
        <w:ind w:left="14" w:right="9"/>
        <w:jc w:val="both"/>
        <w:rPr>
          <w:rFonts w:ascii="Arial" w:eastAsiaTheme="minorHAnsi" w:hAnsi="Arial" w:cs="Arial"/>
          <w:sz w:val="22"/>
          <w:szCs w:val="22"/>
          <w:lang w:eastAsia="en-US"/>
        </w:rPr>
      </w:pPr>
      <w:r w:rsidRPr="00BC2AC0">
        <w:rPr>
          <w:rFonts w:ascii="Arial" w:eastAsiaTheme="minorHAnsi" w:hAnsi="Arial" w:cs="Arial"/>
          <w:sz w:val="22"/>
          <w:szCs w:val="22"/>
          <w:lang w:eastAsia="en-US"/>
        </w:rPr>
        <w:t>Un bâtiment principal doit déjà être implanté sur un terrain pour</w:t>
      </w:r>
      <w:r w:rsidR="00BE46BB" w:rsidRPr="00BC2AC0">
        <w:rPr>
          <w:rFonts w:ascii="Arial" w:eastAsiaTheme="minorHAnsi" w:hAnsi="Arial" w:cs="Arial"/>
          <w:sz w:val="22"/>
          <w:szCs w:val="22"/>
          <w:lang w:eastAsia="en-US"/>
        </w:rPr>
        <w:t xml:space="preserve"> pouvoir implanter un bâtiment accessoire. Aucun bâtiment accessoire</w:t>
      </w:r>
      <w:r w:rsidRPr="00BC2AC0">
        <w:rPr>
          <w:rFonts w:ascii="Arial" w:eastAsiaTheme="minorHAnsi" w:hAnsi="Arial" w:cs="Arial"/>
          <w:sz w:val="22"/>
          <w:szCs w:val="22"/>
          <w:lang w:eastAsia="en-US"/>
        </w:rPr>
        <w:t xml:space="preserve"> ne peut être converti en bâtiment principal s'il en existe déjà un sur le terrain, ou s'il ne peut respecter les exigences des présents règlements. </w:t>
      </w:r>
    </w:p>
    <w:p w14:paraId="12FF3F21" w14:textId="77777777" w:rsidR="00942852" w:rsidRPr="00BC2AC0" w:rsidRDefault="00942852" w:rsidP="00942852">
      <w:pPr>
        <w:pStyle w:val="Style"/>
        <w:spacing w:line="360" w:lineRule="exact"/>
        <w:ind w:left="14" w:right="9"/>
        <w:jc w:val="both"/>
        <w:rPr>
          <w:rFonts w:ascii="Arial" w:eastAsiaTheme="minorHAnsi" w:hAnsi="Arial" w:cs="Arial"/>
          <w:sz w:val="22"/>
          <w:szCs w:val="22"/>
          <w:lang w:eastAsia="en-US"/>
        </w:rPr>
      </w:pPr>
    </w:p>
    <w:p w14:paraId="65258A56" w14:textId="77777777" w:rsidR="00BE46BB" w:rsidRPr="00BC2AC0" w:rsidRDefault="00BE46BB" w:rsidP="00942852">
      <w:pPr>
        <w:pStyle w:val="Style"/>
        <w:spacing w:line="360" w:lineRule="exact"/>
        <w:ind w:left="9" w:right="-1"/>
        <w:jc w:val="both"/>
        <w:rPr>
          <w:rFonts w:ascii="Arial" w:eastAsiaTheme="minorHAnsi" w:hAnsi="Arial" w:cs="Arial"/>
          <w:sz w:val="22"/>
          <w:szCs w:val="22"/>
          <w:lang w:eastAsia="en-US"/>
        </w:rPr>
      </w:pPr>
      <w:r w:rsidRPr="00BC2AC0">
        <w:rPr>
          <w:rFonts w:ascii="Arial" w:eastAsiaTheme="minorHAnsi" w:hAnsi="Arial" w:cs="Arial"/>
          <w:sz w:val="22"/>
          <w:szCs w:val="22"/>
          <w:lang w:eastAsia="en-US"/>
        </w:rPr>
        <w:t xml:space="preserve">Les bâtiments accessoires peuvent être implantés sur le même terrain où se retrouve un usage principal. L'usage des bâtiments accessoires doit servir comme commodité ou prolongement logique des fonctions de l'usage principal. </w:t>
      </w:r>
    </w:p>
    <w:p w14:paraId="6C38EBAB" w14:textId="77777777" w:rsidR="00942852" w:rsidRPr="00BC2AC0" w:rsidRDefault="00942852" w:rsidP="00942852">
      <w:pPr>
        <w:pStyle w:val="Style"/>
        <w:spacing w:line="360" w:lineRule="exact"/>
        <w:ind w:left="23"/>
        <w:jc w:val="both"/>
        <w:rPr>
          <w:rFonts w:ascii="Arial" w:eastAsiaTheme="minorHAnsi" w:hAnsi="Arial" w:cs="Arial"/>
          <w:sz w:val="22"/>
          <w:szCs w:val="22"/>
          <w:lang w:eastAsia="en-US"/>
        </w:rPr>
      </w:pPr>
    </w:p>
    <w:p w14:paraId="5EB5E493" w14:textId="77777777" w:rsidR="0052745F" w:rsidRPr="00BC2AC0" w:rsidRDefault="0052745F" w:rsidP="00942852">
      <w:pPr>
        <w:pStyle w:val="Style"/>
        <w:spacing w:line="360" w:lineRule="exact"/>
        <w:ind w:left="23"/>
        <w:jc w:val="both"/>
        <w:rPr>
          <w:rFonts w:ascii="Arial" w:eastAsiaTheme="minorHAnsi" w:hAnsi="Arial" w:cs="Arial"/>
          <w:sz w:val="22"/>
          <w:szCs w:val="22"/>
          <w:lang w:eastAsia="en-US"/>
        </w:rPr>
      </w:pPr>
      <w:r w:rsidRPr="00BC2AC0">
        <w:rPr>
          <w:rFonts w:ascii="Arial" w:eastAsiaTheme="minorHAnsi" w:hAnsi="Arial" w:cs="Arial"/>
          <w:sz w:val="22"/>
          <w:szCs w:val="22"/>
          <w:lang w:eastAsia="en-US"/>
        </w:rPr>
        <w:t>Un bâtiment accessoire ne peut devenir un bâtiment principal sans respecter les normes de lotissement et la grille des usages principaux permis dans la zone.</w:t>
      </w:r>
    </w:p>
    <w:p w14:paraId="030EB326" w14:textId="77777777" w:rsidR="0052745F" w:rsidRPr="00BC2AC0" w:rsidRDefault="0052745F" w:rsidP="00942852">
      <w:pPr>
        <w:pStyle w:val="Style"/>
        <w:spacing w:line="360" w:lineRule="exact"/>
        <w:ind w:left="23"/>
        <w:jc w:val="both"/>
        <w:rPr>
          <w:rFonts w:ascii="Arial" w:eastAsiaTheme="minorHAnsi" w:hAnsi="Arial" w:cs="Arial"/>
          <w:sz w:val="22"/>
          <w:szCs w:val="22"/>
          <w:lang w:eastAsia="en-US"/>
        </w:rPr>
      </w:pPr>
    </w:p>
    <w:p w14:paraId="65FB60D0" w14:textId="77777777" w:rsidR="00BE46BB" w:rsidRPr="00BC2AC0" w:rsidRDefault="00844C17" w:rsidP="00942852">
      <w:pPr>
        <w:pStyle w:val="Style"/>
        <w:spacing w:line="360" w:lineRule="exact"/>
        <w:ind w:left="23"/>
        <w:jc w:val="both"/>
        <w:rPr>
          <w:rFonts w:ascii="Arial" w:eastAsiaTheme="minorHAnsi" w:hAnsi="Arial" w:cs="Arial"/>
          <w:sz w:val="22"/>
          <w:szCs w:val="22"/>
          <w:lang w:eastAsia="en-US"/>
        </w:rPr>
      </w:pPr>
      <w:r w:rsidRPr="00BC2AC0">
        <w:rPr>
          <w:rFonts w:ascii="Arial" w:eastAsiaTheme="minorHAnsi" w:hAnsi="Arial" w:cs="Arial"/>
          <w:sz w:val="22"/>
          <w:szCs w:val="22"/>
          <w:lang w:eastAsia="en-US"/>
        </w:rPr>
        <w:lastRenderedPageBreak/>
        <w:t xml:space="preserve">Sauf en zone résidentielle ou commerciale, un ou plusieurs bâtiments </w:t>
      </w:r>
      <w:r w:rsidR="00BE46BB" w:rsidRPr="00BC2AC0">
        <w:rPr>
          <w:rFonts w:ascii="Arial" w:eastAsiaTheme="minorHAnsi" w:hAnsi="Arial" w:cs="Arial"/>
          <w:sz w:val="22"/>
          <w:szCs w:val="22"/>
          <w:lang w:eastAsia="en-US"/>
        </w:rPr>
        <w:t>accessoires</w:t>
      </w:r>
      <w:r w:rsidRPr="00BC2AC0">
        <w:rPr>
          <w:rFonts w:ascii="Arial" w:eastAsiaTheme="minorHAnsi" w:hAnsi="Arial" w:cs="Arial"/>
          <w:sz w:val="22"/>
          <w:szCs w:val="22"/>
          <w:lang w:eastAsia="en-US"/>
        </w:rPr>
        <w:t xml:space="preserve"> peuvent être construits sur un terrain sans qu'il y ait un bâtiment principal. Dans ce cas, le bâtiment, ou le bâtiment de plus grandes dimensions (volume) devient le bâtiment principal du terrain. Ce bâtiment devient un bâtiment </w:t>
      </w:r>
      <w:r w:rsidR="00BE46BB" w:rsidRPr="00BC2AC0">
        <w:rPr>
          <w:rFonts w:ascii="Arial" w:eastAsiaTheme="minorHAnsi" w:hAnsi="Arial" w:cs="Arial"/>
          <w:sz w:val="22"/>
          <w:szCs w:val="22"/>
          <w:lang w:eastAsia="en-US"/>
        </w:rPr>
        <w:t>accessoire</w:t>
      </w:r>
      <w:r w:rsidRPr="00BC2AC0">
        <w:rPr>
          <w:rFonts w:ascii="Arial" w:eastAsiaTheme="minorHAnsi" w:hAnsi="Arial" w:cs="Arial"/>
          <w:sz w:val="22"/>
          <w:szCs w:val="22"/>
          <w:lang w:eastAsia="en-US"/>
        </w:rPr>
        <w:t xml:space="preserve"> lors de l'implantation sur le même terrain d'un bâtiment abritant un usage considéré principal dans la zone.</w:t>
      </w:r>
    </w:p>
    <w:p w14:paraId="77BE0B9D" w14:textId="77777777" w:rsidR="00E35655" w:rsidRDefault="00E35655" w:rsidP="001F509C">
      <w:pPr>
        <w:jc w:val="both"/>
        <w:rPr>
          <w:rFonts w:ascii="Tahoma" w:hAnsi="Tahoma" w:cs="Tahoma"/>
          <w:b/>
          <w:sz w:val="30"/>
        </w:rPr>
      </w:pPr>
    </w:p>
    <w:p w14:paraId="50D08723" w14:textId="77777777" w:rsidR="00F673E7" w:rsidRPr="00C21240" w:rsidRDefault="00F673E7" w:rsidP="00F673E7">
      <w:pPr>
        <w:spacing w:line="360" w:lineRule="auto"/>
        <w:jc w:val="both"/>
        <w:rPr>
          <w:rFonts w:ascii="Arial" w:hAnsi="Arial" w:cs="Arial"/>
        </w:rPr>
      </w:pPr>
      <w:r w:rsidRPr="00C21240">
        <w:rPr>
          <w:rFonts w:ascii="Arial" w:hAnsi="Arial" w:cs="Arial"/>
        </w:rPr>
        <w:t>Suite au constat de l’exécution des travaux de construction, une marge d’erreur de 15 centimètres sera acceptable par rapport aux normes prescrites d’implantation d’un bâtiment. Cette tolérance ne peut pas déroger au Code civil du Québec et toutes autres normes provinciales. Ainsi, le bâtiment est réputé conforme selon la présente règlementation.</w:t>
      </w:r>
    </w:p>
    <w:p w14:paraId="6ADD225A" w14:textId="77777777" w:rsidR="00F673E7" w:rsidRPr="00BC2AC0" w:rsidRDefault="00F673E7" w:rsidP="001F509C">
      <w:pPr>
        <w:jc w:val="both"/>
        <w:rPr>
          <w:rFonts w:ascii="Tahoma" w:hAnsi="Tahoma" w:cs="Tahoma"/>
          <w:b/>
          <w:sz w:val="30"/>
        </w:rPr>
      </w:pPr>
    </w:p>
    <w:p w14:paraId="407BD254" w14:textId="77777777" w:rsidR="005E1A42" w:rsidRPr="00BC2AC0" w:rsidRDefault="00BC2AC0" w:rsidP="006E21CF">
      <w:pPr>
        <w:spacing w:after="0"/>
        <w:jc w:val="both"/>
        <w:rPr>
          <w:rFonts w:ascii="Arial" w:hAnsi="Arial" w:cs="Arial"/>
        </w:rPr>
      </w:pPr>
      <w:r w:rsidRPr="00BC2AC0">
        <w:rPr>
          <w:rFonts w:ascii="Tahoma" w:hAnsi="Tahoma" w:cs="Tahoma"/>
          <w:b/>
          <w:sz w:val="30"/>
        </w:rPr>
        <w:t>3.</w:t>
      </w:r>
      <w:r w:rsidR="00F46621" w:rsidRPr="00BC2AC0">
        <w:rPr>
          <w:rFonts w:ascii="Tahoma" w:hAnsi="Tahoma" w:cs="Tahoma"/>
          <w:b/>
          <w:sz w:val="30"/>
        </w:rPr>
        <w:t>3</w:t>
      </w:r>
      <w:r w:rsidR="00C21240">
        <w:rPr>
          <w:rFonts w:ascii="Tahoma" w:hAnsi="Tahoma" w:cs="Tahoma"/>
          <w:b/>
          <w:sz w:val="30"/>
        </w:rPr>
        <w:t>6</w:t>
      </w:r>
      <w:r w:rsidR="005E1A42" w:rsidRPr="00BC2AC0">
        <w:rPr>
          <w:rFonts w:ascii="Tahoma" w:hAnsi="Tahoma" w:cs="Tahoma"/>
          <w:b/>
          <w:sz w:val="30"/>
        </w:rPr>
        <w:t>.</w:t>
      </w:r>
      <w:r w:rsidR="005E1A42" w:rsidRPr="00BC2AC0">
        <w:rPr>
          <w:rFonts w:ascii="Courier New" w:hAnsi="Courier New" w:cs="Courier New"/>
          <w:b/>
          <w:sz w:val="30"/>
        </w:rPr>
        <w:t xml:space="preserve"> </w:t>
      </w:r>
      <w:r w:rsidR="005E1A42" w:rsidRPr="00BC2AC0">
        <w:rPr>
          <w:rFonts w:ascii="Arial" w:hAnsi="Arial" w:cs="Arial"/>
        </w:rPr>
        <w:t xml:space="preserve">L’article  5.32.1.1 est </w:t>
      </w:r>
      <w:r w:rsidR="00C65EC3">
        <w:rPr>
          <w:rFonts w:ascii="Arial" w:hAnsi="Arial" w:cs="Arial"/>
        </w:rPr>
        <w:t>remplacé par l’article s</w:t>
      </w:r>
      <w:r w:rsidR="00BE4175" w:rsidRPr="00BC2AC0">
        <w:rPr>
          <w:rFonts w:ascii="Arial" w:hAnsi="Arial" w:cs="Arial"/>
        </w:rPr>
        <w:t>uivant</w:t>
      </w:r>
      <w:r w:rsidR="005E1A42" w:rsidRPr="00BC2AC0">
        <w:rPr>
          <w:rFonts w:ascii="Arial" w:hAnsi="Arial" w:cs="Arial"/>
        </w:rPr>
        <w:t>:</w:t>
      </w:r>
    </w:p>
    <w:p w14:paraId="6940AF43" w14:textId="77777777" w:rsidR="004F1F99" w:rsidRPr="00BB558E" w:rsidRDefault="004F1F99" w:rsidP="006E21CF">
      <w:pPr>
        <w:pStyle w:val="Titre2"/>
        <w:spacing w:before="0"/>
        <w:rPr>
          <w:b w:val="0"/>
          <w:color w:val="33CC33"/>
          <w:sz w:val="22"/>
        </w:rPr>
      </w:pPr>
      <w:r w:rsidRPr="00BB558E">
        <w:rPr>
          <w:b w:val="0"/>
          <w:color w:val="33CC33"/>
          <w:sz w:val="22"/>
        </w:rPr>
        <w:t>(</w:t>
      </w:r>
      <w:r>
        <w:rPr>
          <w:b w:val="0"/>
          <w:color w:val="33CC33"/>
          <w:sz w:val="22"/>
        </w:rPr>
        <w:t>Référendum possible pour l’ensemble du territoire</w:t>
      </w:r>
      <w:r w:rsidRPr="00BB558E">
        <w:rPr>
          <w:b w:val="0"/>
          <w:color w:val="33CC33"/>
          <w:sz w:val="22"/>
        </w:rPr>
        <w:t>)</w:t>
      </w:r>
    </w:p>
    <w:p w14:paraId="719099DE" w14:textId="77777777" w:rsidR="006E21CF" w:rsidRDefault="006E21CF" w:rsidP="002F4B90">
      <w:pPr>
        <w:jc w:val="both"/>
        <w:rPr>
          <w:rFonts w:ascii="Arial" w:eastAsia="Times New Roman" w:hAnsi="Arial" w:cs="Arial"/>
          <w:b/>
          <w:szCs w:val="24"/>
          <w:lang w:eastAsia="fr-CA"/>
        </w:rPr>
      </w:pPr>
    </w:p>
    <w:p w14:paraId="536BD581" w14:textId="77777777" w:rsidR="005E1A42" w:rsidRPr="00BC2AC0" w:rsidRDefault="005E1A42" w:rsidP="002F4B90">
      <w:pPr>
        <w:jc w:val="both"/>
        <w:rPr>
          <w:rFonts w:ascii="Tahoma" w:hAnsi="Tahoma" w:cs="Tahoma"/>
          <w:b/>
          <w:sz w:val="30"/>
        </w:rPr>
      </w:pPr>
      <w:r w:rsidRPr="00BC2AC0">
        <w:rPr>
          <w:rFonts w:ascii="Arial" w:eastAsia="Times New Roman" w:hAnsi="Arial" w:cs="Arial"/>
          <w:b/>
          <w:szCs w:val="24"/>
          <w:lang w:eastAsia="fr-CA"/>
        </w:rPr>
        <w:t>ART. 5.32.1.1 – Bâtiments accessoires à une habitation</w:t>
      </w:r>
    </w:p>
    <w:p w14:paraId="6AEA9971" w14:textId="77777777" w:rsidR="0052745F" w:rsidRPr="00BC2AC0" w:rsidRDefault="0052745F" w:rsidP="0052745F">
      <w:pPr>
        <w:pStyle w:val="Commentaire"/>
        <w:spacing w:line="276" w:lineRule="auto"/>
        <w:rPr>
          <w:rFonts w:ascii="Arial" w:hAnsi="Arial" w:cs="Arial"/>
          <w:sz w:val="22"/>
          <w:szCs w:val="22"/>
        </w:rPr>
      </w:pPr>
      <w:r w:rsidRPr="00BC2AC0">
        <w:rPr>
          <w:rFonts w:ascii="Arial" w:hAnsi="Arial" w:cs="Arial"/>
          <w:sz w:val="22"/>
          <w:szCs w:val="22"/>
        </w:rPr>
        <w:t xml:space="preserve">Parmi les </w:t>
      </w:r>
      <w:r w:rsidR="006E21CF">
        <w:rPr>
          <w:rFonts w:ascii="Arial" w:hAnsi="Arial" w:cs="Arial"/>
          <w:sz w:val="22"/>
          <w:szCs w:val="22"/>
        </w:rPr>
        <w:t>bâtiments accessoires à une habitation permis</w:t>
      </w:r>
      <w:r w:rsidRPr="00BC2AC0">
        <w:rPr>
          <w:rFonts w:ascii="Arial" w:hAnsi="Arial" w:cs="Arial"/>
          <w:sz w:val="22"/>
          <w:szCs w:val="22"/>
        </w:rPr>
        <w:t>, les bâtiments suivants doivent répondre à des critères d'implantation et de dimensions</w:t>
      </w:r>
      <w:r w:rsidR="00391B8A" w:rsidRPr="00BC2AC0">
        <w:rPr>
          <w:rFonts w:ascii="Arial" w:hAnsi="Arial" w:cs="Arial"/>
          <w:sz w:val="22"/>
          <w:szCs w:val="22"/>
        </w:rPr>
        <w:t xml:space="preserve"> : </w:t>
      </w:r>
      <w:r w:rsidRPr="00BC2AC0">
        <w:rPr>
          <w:rFonts w:ascii="Arial" w:hAnsi="Arial" w:cs="Arial"/>
          <w:sz w:val="22"/>
          <w:szCs w:val="22"/>
        </w:rPr>
        <w:t xml:space="preserve"> </w:t>
      </w:r>
    </w:p>
    <w:p w14:paraId="450D6D40" w14:textId="77777777" w:rsidR="0052745F" w:rsidRPr="00BC2AC0" w:rsidRDefault="0052745F" w:rsidP="0052745F">
      <w:pPr>
        <w:pStyle w:val="Commentaire"/>
        <w:spacing w:line="276" w:lineRule="auto"/>
        <w:rPr>
          <w:rFonts w:ascii="Arial" w:hAnsi="Arial" w:cs="Arial"/>
          <w:sz w:val="22"/>
          <w:szCs w:val="22"/>
        </w:rPr>
      </w:pPr>
      <w:r w:rsidRPr="00BC2AC0">
        <w:rPr>
          <w:rFonts w:ascii="Arial" w:hAnsi="Arial" w:cs="Arial"/>
          <w:sz w:val="22"/>
          <w:szCs w:val="22"/>
        </w:rPr>
        <w:t>1)</w:t>
      </w:r>
      <w:r w:rsidRPr="00BC2AC0">
        <w:rPr>
          <w:rFonts w:ascii="Arial" w:hAnsi="Arial" w:cs="Arial"/>
          <w:sz w:val="22"/>
          <w:szCs w:val="22"/>
        </w:rPr>
        <w:tab/>
        <w:t xml:space="preserve">un cabanon ou une remise; </w:t>
      </w:r>
    </w:p>
    <w:p w14:paraId="2F250AFD" w14:textId="77777777" w:rsidR="0052745F" w:rsidRPr="00BC2AC0" w:rsidRDefault="0052745F" w:rsidP="0052745F">
      <w:pPr>
        <w:pStyle w:val="Commentaire"/>
        <w:spacing w:line="276" w:lineRule="auto"/>
        <w:rPr>
          <w:rFonts w:ascii="Arial" w:hAnsi="Arial" w:cs="Arial"/>
          <w:sz w:val="22"/>
          <w:szCs w:val="22"/>
        </w:rPr>
      </w:pPr>
      <w:r w:rsidRPr="00BC2AC0">
        <w:rPr>
          <w:rFonts w:ascii="Arial" w:hAnsi="Arial" w:cs="Arial"/>
          <w:sz w:val="22"/>
          <w:szCs w:val="22"/>
        </w:rPr>
        <w:t>2)</w:t>
      </w:r>
      <w:r w:rsidRPr="00BC2AC0">
        <w:rPr>
          <w:rFonts w:ascii="Arial" w:hAnsi="Arial" w:cs="Arial"/>
          <w:sz w:val="22"/>
          <w:szCs w:val="22"/>
        </w:rPr>
        <w:tab/>
        <w:t xml:space="preserve">une piscine couverte; </w:t>
      </w:r>
    </w:p>
    <w:p w14:paraId="3B23647A" w14:textId="77777777" w:rsidR="0052745F" w:rsidRPr="00BC2AC0" w:rsidRDefault="0052745F" w:rsidP="0052745F">
      <w:pPr>
        <w:pStyle w:val="Commentaire"/>
        <w:spacing w:line="276" w:lineRule="auto"/>
        <w:rPr>
          <w:rFonts w:ascii="Arial" w:hAnsi="Arial" w:cs="Arial"/>
          <w:sz w:val="22"/>
          <w:szCs w:val="22"/>
        </w:rPr>
      </w:pPr>
      <w:r w:rsidRPr="00BC2AC0">
        <w:rPr>
          <w:rFonts w:ascii="Arial" w:hAnsi="Arial" w:cs="Arial"/>
          <w:sz w:val="22"/>
          <w:szCs w:val="22"/>
        </w:rPr>
        <w:t>3)</w:t>
      </w:r>
      <w:r w:rsidRPr="00BC2AC0">
        <w:rPr>
          <w:rFonts w:ascii="Arial" w:hAnsi="Arial" w:cs="Arial"/>
          <w:sz w:val="22"/>
          <w:szCs w:val="22"/>
        </w:rPr>
        <w:tab/>
        <w:t xml:space="preserve">un garage privé; </w:t>
      </w:r>
    </w:p>
    <w:p w14:paraId="57D26A9F" w14:textId="77777777" w:rsidR="0052745F" w:rsidRPr="00BC2AC0" w:rsidRDefault="0052745F" w:rsidP="0052745F">
      <w:pPr>
        <w:pStyle w:val="Commentaire"/>
        <w:spacing w:line="276" w:lineRule="auto"/>
        <w:rPr>
          <w:rFonts w:ascii="Arial" w:hAnsi="Arial" w:cs="Arial"/>
          <w:sz w:val="22"/>
          <w:szCs w:val="22"/>
        </w:rPr>
      </w:pPr>
      <w:r w:rsidRPr="00BC2AC0">
        <w:rPr>
          <w:rFonts w:ascii="Arial" w:hAnsi="Arial" w:cs="Arial"/>
          <w:sz w:val="22"/>
          <w:szCs w:val="22"/>
        </w:rPr>
        <w:t>4)</w:t>
      </w:r>
      <w:r w:rsidRPr="00BC2AC0">
        <w:rPr>
          <w:rFonts w:ascii="Arial" w:hAnsi="Arial" w:cs="Arial"/>
          <w:sz w:val="22"/>
          <w:szCs w:val="22"/>
        </w:rPr>
        <w:tab/>
        <w:t xml:space="preserve">un abri d'auto; </w:t>
      </w:r>
    </w:p>
    <w:p w14:paraId="3E51287C" w14:textId="77777777" w:rsidR="0052745F" w:rsidRPr="00BC2AC0" w:rsidRDefault="0052745F" w:rsidP="0052745F">
      <w:pPr>
        <w:pStyle w:val="Commentaire"/>
        <w:spacing w:line="276" w:lineRule="auto"/>
        <w:rPr>
          <w:rFonts w:ascii="Arial" w:hAnsi="Arial" w:cs="Arial"/>
          <w:sz w:val="22"/>
          <w:szCs w:val="22"/>
        </w:rPr>
      </w:pPr>
      <w:r w:rsidRPr="00BC2AC0">
        <w:rPr>
          <w:rFonts w:ascii="Arial" w:hAnsi="Arial" w:cs="Arial"/>
          <w:sz w:val="22"/>
          <w:szCs w:val="22"/>
        </w:rPr>
        <w:t>5)</w:t>
      </w:r>
      <w:r w:rsidRPr="00BC2AC0">
        <w:rPr>
          <w:rFonts w:ascii="Arial" w:hAnsi="Arial" w:cs="Arial"/>
          <w:sz w:val="22"/>
          <w:szCs w:val="22"/>
        </w:rPr>
        <w:tab/>
        <w:t xml:space="preserve">une serre privée. </w:t>
      </w:r>
    </w:p>
    <w:p w14:paraId="4A8AE4E7" w14:textId="77777777" w:rsidR="00870FDB" w:rsidRPr="00C21240" w:rsidRDefault="00870FDB" w:rsidP="007C592A">
      <w:pPr>
        <w:pStyle w:val="Commentaire"/>
        <w:spacing w:line="276" w:lineRule="auto"/>
        <w:jc w:val="both"/>
        <w:rPr>
          <w:rFonts w:ascii="Arial" w:hAnsi="Arial" w:cs="Arial"/>
          <w:sz w:val="22"/>
          <w:szCs w:val="22"/>
        </w:rPr>
      </w:pPr>
      <w:r w:rsidRPr="00C21240">
        <w:rPr>
          <w:rFonts w:ascii="Arial" w:hAnsi="Arial" w:cs="Arial"/>
          <w:sz w:val="22"/>
          <w:szCs w:val="22"/>
        </w:rPr>
        <w:t>Les</w:t>
      </w:r>
      <w:r w:rsidR="0006319F" w:rsidRPr="00C21240">
        <w:rPr>
          <w:rFonts w:ascii="Arial" w:hAnsi="Arial" w:cs="Arial"/>
          <w:sz w:val="22"/>
          <w:szCs w:val="22"/>
        </w:rPr>
        <w:t xml:space="preserve"> bâtiment</w:t>
      </w:r>
      <w:r w:rsidRPr="00C21240">
        <w:rPr>
          <w:rFonts w:ascii="Arial" w:hAnsi="Arial" w:cs="Arial"/>
          <w:sz w:val="22"/>
          <w:szCs w:val="22"/>
        </w:rPr>
        <w:t>s</w:t>
      </w:r>
      <w:r w:rsidR="0006319F" w:rsidRPr="00C21240">
        <w:rPr>
          <w:rFonts w:ascii="Arial" w:hAnsi="Arial" w:cs="Arial"/>
          <w:sz w:val="22"/>
          <w:szCs w:val="22"/>
        </w:rPr>
        <w:t xml:space="preserve"> accessoire</w:t>
      </w:r>
      <w:r w:rsidRPr="00C21240">
        <w:rPr>
          <w:rFonts w:ascii="Arial" w:hAnsi="Arial" w:cs="Arial"/>
          <w:sz w:val="22"/>
          <w:szCs w:val="22"/>
        </w:rPr>
        <w:t xml:space="preserve">s doivent être implantés à une distance minimale de 1,5 mètre du bâtiment principal et </w:t>
      </w:r>
      <w:r w:rsidR="007C592A" w:rsidRPr="00C21240">
        <w:rPr>
          <w:rFonts w:ascii="Arial" w:hAnsi="Arial" w:cs="Arial"/>
          <w:sz w:val="22"/>
          <w:szCs w:val="22"/>
        </w:rPr>
        <w:t xml:space="preserve">de </w:t>
      </w:r>
      <w:r w:rsidRPr="00C21240">
        <w:rPr>
          <w:rFonts w:ascii="Arial" w:hAnsi="Arial" w:cs="Arial"/>
          <w:sz w:val="22"/>
          <w:szCs w:val="22"/>
        </w:rPr>
        <w:t xml:space="preserve">tout autre bâtiment accessoire. Toutefois, tout bâtiment accessoire d’une superficie au sol supérieure à celle du bâtiment principal doit être implanté à une distance minimale de </w:t>
      </w:r>
      <w:r w:rsidR="00D434C7" w:rsidRPr="00C21240">
        <w:rPr>
          <w:rFonts w:ascii="Arial" w:hAnsi="Arial" w:cs="Arial"/>
          <w:sz w:val="22"/>
          <w:szCs w:val="22"/>
        </w:rPr>
        <w:t>4</w:t>
      </w:r>
      <w:r w:rsidR="007C592A" w:rsidRPr="00C21240">
        <w:rPr>
          <w:rFonts w:ascii="Arial" w:hAnsi="Arial" w:cs="Arial"/>
          <w:sz w:val="22"/>
          <w:szCs w:val="22"/>
        </w:rPr>
        <w:t xml:space="preserve"> mètres du bâtiment principal. </w:t>
      </w:r>
    </w:p>
    <w:p w14:paraId="4D7C532D" w14:textId="77777777" w:rsidR="004859AF" w:rsidRPr="00BC2AC0" w:rsidRDefault="004859AF" w:rsidP="004859AF">
      <w:pPr>
        <w:jc w:val="both"/>
        <w:rPr>
          <w:rFonts w:ascii="Arial" w:hAnsi="Arial" w:cs="Arial"/>
        </w:rPr>
      </w:pPr>
      <w:r w:rsidRPr="00BC2AC0">
        <w:rPr>
          <w:rFonts w:ascii="Arial" w:hAnsi="Arial" w:cs="Arial"/>
        </w:rPr>
        <w:t xml:space="preserve">Dans le cas d’un bâtiment accessoire à une habitation attenant </w:t>
      </w:r>
      <w:r w:rsidR="00181457">
        <w:rPr>
          <w:rFonts w:ascii="Arial" w:hAnsi="Arial" w:cs="Arial"/>
        </w:rPr>
        <w:t xml:space="preserve">ou </w:t>
      </w:r>
      <w:r w:rsidR="00181457" w:rsidRPr="00C21240">
        <w:rPr>
          <w:rFonts w:ascii="Arial" w:hAnsi="Arial" w:cs="Arial"/>
        </w:rPr>
        <w:t xml:space="preserve">intégré </w:t>
      </w:r>
      <w:r w:rsidRPr="00C21240">
        <w:rPr>
          <w:rFonts w:ascii="Arial" w:hAnsi="Arial" w:cs="Arial"/>
        </w:rPr>
        <w:t xml:space="preserve">au bâtiment principal, </w:t>
      </w:r>
      <w:r w:rsidR="00181457" w:rsidRPr="00C21240">
        <w:rPr>
          <w:rFonts w:ascii="Arial" w:hAnsi="Arial" w:cs="Arial"/>
        </w:rPr>
        <w:t xml:space="preserve">les normes d’implantation propre au bâtiment principal s’appliquent. </w:t>
      </w:r>
    </w:p>
    <w:p w14:paraId="358FB659" w14:textId="77777777" w:rsidR="00702CF7" w:rsidRPr="00BC2AC0" w:rsidRDefault="00702CF7" w:rsidP="00837BB3">
      <w:pPr>
        <w:pStyle w:val="Commentaire"/>
        <w:spacing w:line="276" w:lineRule="auto"/>
        <w:jc w:val="both"/>
        <w:rPr>
          <w:rFonts w:ascii="Arial" w:hAnsi="Arial" w:cs="Arial"/>
          <w:sz w:val="22"/>
          <w:szCs w:val="22"/>
        </w:rPr>
      </w:pPr>
      <w:r w:rsidRPr="00BC2AC0">
        <w:rPr>
          <w:rFonts w:ascii="Arial" w:hAnsi="Arial" w:cs="Arial"/>
          <w:sz w:val="22"/>
          <w:szCs w:val="22"/>
        </w:rPr>
        <w:t>Dans le cas d’un garage et d’un atelier seulement, il est permis d’y aménager une petite sall</w:t>
      </w:r>
      <w:r w:rsidR="00837BB3" w:rsidRPr="00BC2AC0">
        <w:rPr>
          <w:rFonts w:ascii="Arial" w:hAnsi="Arial" w:cs="Arial"/>
          <w:sz w:val="22"/>
          <w:szCs w:val="22"/>
        </w:rPr>
        <w:t>e d’eau avec toilette et lavabo. Si non desservie ou partiellement desservie, la gestion des</w:t>
      </w:r>
      <w:r w:rsidRPr="00BC2AC0">
        <w:rPr>
          <w:rFonts w:ascii="Arial" w:hAnsi="Arial" w:cs="Arial"/>
          <w:sz w:val="22"/>
          <w:szCs w:val="22"/>
        </w:rPr>
        <w:t xml:space="preserve"> eaux usées </w:t>
      </w:r>
      <w:r w:rsidR="00837BB3" w:rsidRPr="00BC2AC0">
        <w:rPr>
          <w:rFonts w:ascii="Arial" w:hAnsi="Arial" w:cs="Arial"/>
          <w:sz w:val="22"/>
          <w:szCs w:val="22"/>
        </w:rPr>
        <w:t>du bâtiment accessoire doit</w:t>
      </w:r>
      <w:r w:rsidRPr="00BC2AC0">
        <w:rPr>
          <w:rFonts w:ascii="Arial" w:hAnsi="Arial" w:cs="Arial"/>
          <w:sz w:val="22"/>
          <w:szCs w:val="22"/>
        </w:rPr>
        <w:t xml:space="preserve"> </w:t>
      </w:r>
      <w:r w:rsidR="00837BB3" w:rsidRPr="00BC2AC0">
        <w:rPr>
          <w:rFonts w:ascii="Arial" w:hAnsi="Arial" w:cs="Arial"/>
          <w:sz w:val="22"/>
          <w:szCs w:val="22"/>
        </w:rPr>
        <w:t xml:space="preserve">respecter les dispositions au </w:t>
      </w:r>
      <w:r w:rsidR="00837BB3" w:rsidRPr="00BC2AC0">
        <w:rPr>
          <w:rFonts w:ascii="Arial" w:hAnsi="Arial" w:cs="Arial"/>
          <w:i/>
          <w:sz w:val="22"/>
          <w:szCs w:val="22"/>
        </w:rPr>
        <w:t>Règlement sur l’évacuation et le traitement des eaux usées des résidences isolées</w:t>
      </w:r>
      <w:r w:rsidR="00837BB3" w:rsidRPr="00BC2AC0">
        <w:rPr>
          <w:rFonts w:ascii="Arial" w:hAnsi="Arial" w:cs="Arial"/>
          <w:sz w:val="22"/>
          <w:szCs w:val="22"/>
        </w:rPr>
        <w:t xml:space="preserve"> (c. Q-2, r.22).</w:t>
      </w:r>
    </w:p>
    <w:p w14:paraId="6553355E" w14:textId="77777777" w:rsidR="0052745F" w:rsidRPr="00BC2AC0" w:rsidRDefault="0052745F" w:rsidP="0052745F">
      <w:pPr>
        <w:pStyle w:val="Commentaire"/>
        <w:spacing w:line="276" w:lineRule="auto"/>
        <w:rPr>
          <w:rFonts w:ascii="Arial" w:hAnsi="Arial" w:cs="Arial"/>
          <w:sz w:val="22"/>
          <w:szCs w:val="22"/>
        </w:rPr>
      </w:pPr>
      <w:r w:rsidRPr="00BC2AC0">
        <w:rPr>
          <w:rFonts w:ascii="Arial" w:hAnsi="Arial" w:cs="Arial"/>
          <w:sz w:val="22"/>
          <w:szCs w:val="22"/>
        </w:rPr>
        <w:lastRenderedPageBreak/>
        <w:t>Les autres constructions permises dans les cours d'une habitation peuvent faire l'objet de critères de localisation prescrits dans l'article 5.27 et à l’article 5.32.</w:t>
      </w:r>
      <w:r w:rsidR="00347C33">
        <w:rPr>
          <w:rFonts w:ascii="Arial" w:hAnsi="Arial" w:cs="Arial"/>
          <w:sz w:val="22"/>
          <w:szCs w:val="22"/>
        </w:rPr>
        <w:t>1.</w:t>
      </w:r>
      <w:r w:rsidRPr="00BC2AC0">
        <w:rPr>
          <w:rFonts w:ascii="Arial" w:hAnsi="Arial" w:cs="Arial"/>
          <w:sz w:val="22"/>
          <w:szCs w:val="22"/>
        </w:rPr>
        <w:t xml:space="preserve">3. </w:t>
      </w:r>
    </w:p>
    <w:p w14:paraId="44334A77" w14:textId="77777777" w:rsidR="0052745F" w:rsidRPr="00BC2AC0" w:rsidRDefault="0052745F" w:rsidP="007C592A">
      <w:pPr>
        <w:pStyle w:val="Commentaire"/>
        <w:spacing w:line="276" w:lineRule="auto"/>
        <w:jc w:val="both"/>
        <w:rPr>
          <w:rFonts w:ascii="Arial" w:hAnsi="Arial" w:cs="Arial"/>
          <w:sz w:val="22"/>
          <w:szCs w:val="22"/>
        </w:rPr>
      </w:pPr>
      <w:r w:rsidRPr="00BC2AC0">
        <w:rPr>
          <w:rFonts w:ascii="Arial" w:hAnsi="Arial" w:cs="Arial"/>
          <w:sz w:val="22"/>
          <w:szCs w:val="22"/>
        </w:rPr>
        <w:t xml:space="preserve">Les normes concernant la hauteur maximale, la superficie maximale et la distance minimale de la limite de propriété de ces constructions sont présentées dans le tableau suivant. Dans les cas des remises/cabanons et des garages privés, les normes diffèrent selon leur localisation à l'intérieur ou à l'extérieur du périmètre d'urbanisation. Lorsque deux (2) normes sont présentées dans le tableau, c'est la plus sévère qui prévaut. </w:t>
      </w:r>
    </w:p>
    <w:p w14:paraId="7EBC7F9C" w14:textId="77777777" w:rsidR="0034656C" w:rsidRDefault="00BC2AC0" w:rsidP="00347C33">
      <w:pPr>
        <w:spacing w:after="0"/>
        <w:jc w:val="both"/>
        <w:rPr>
          <w:rFonts w:ascii="Arial" w:hAnsi="Arial" w:cs="Arial"/>
        </w:rPr>
      </w:pPr>
      <w:r w:rsidRPr="00BC2AC0">
        <w:rPr>
          <w:rFonts w:ascii="Tahoma" w:hAnsi="Tahoma" w:cs="Tahoma"/>
          <w:b/>
          <w:sz w:val="30"/>
        </w:rPr>
        <w:t>3.</w:t>
      </w:r>
      <w:r w:rsidR="0034656C" w:rsidRPr="00BC2AC0">
        <w:rPr>
          <w:rFonts w:ascii="Tahoma" w:hAnsi="Tahoma" w:cs="Tahoma"/>
          <w:b/>
          <w:sz w:val="30"/>
        </w:rPr>
        <w:t>3</w:t>
      </w:r>
      <w:r w:rsidR="00C21240">
        <w:rPr>
          <w:rFonts w:ascii="Tahoma" w:hAnsi="Tahoma" w:cs="Tahoma"/>
          <w:b/>
          <w:sz w:val="30"/>
        </w:rPr>
        <w:t>7</w:t>
      </w:r>
      <w:r w:rsidR="0034656C" w:rsidRPr="00BC2AC0">
        <w:rPr>
          <w:rFonts w:ascii="Tahoma" w:hAnsi="Tahoma" w:cs="Tahoma"/>
          <w:b/>
          <w:sz w:val="30"/>
        </w:rPr>
        <w:t>.</w:t>
      </w:r>
      <w:r w:rsidR="0034656C" w:rsidRPr="00BC2AC0">
        <w:rPr>
          <w:rFonts w:ascii="Courier New" w:hAnsi="Courier New" w:cs="Courier New"/>
          <w:b/>
          <w:sz w:val="30"/>
        </w:rPr>
        <w:t xml:space="preserve"> </w:t>
      </w:r>
      <w:r w:rsidR="0034656C" w:rsidRPr="00BC2AC0">
        <w:rPr>
          <w:rFonts w:ascii="Arial" w:hAnsi="Arial" w:cs="Arial"/>
        </w:rPr>
        <w:t xml:space="preserve">Le tableau 3 </w:t>
      </w:r>
      <w:r w:rsidR="00821DBD" w:rsidRPr="00C21240">
        <w:rPr>
          <w:rFonts w:ascii="Arial" w:hAnsi="Arial" w:cs="Arial"/>
        </w:rPr>
        <w:t xml:space="preserve">de l’article 5.32.1.1 </w:t>
      </w:r>
      <w:r w:rsidR="0034656C" w:rsidRPr="00BC2AC0">
        <w:rPr>
          <w:rFonts w:ascii="Arial" w:hAnsi="Arial" w:cs="Arial"/>
        </w:rPr>
        <w:t xml:space="preserve">est </w:t>
      </w:r>
      <w:r w:rsidR="00C65EC3">
        <w:rPr>
          <w:rFonts w:ascii="Arial" w:hAnsi="Arial" w:cs="Arial"/>
        </w:rPr>
        <w:t>remplacé</w:t>
      </w:r>
      <w:r w:rsidR="0034656C" w:rsidRPr="00BC2AC0">
        <w:rPr>
          <w:rFonts w:ascii="Arial" w:hAnsi="Arial" w:cs="Arial"/>
        </w:rPr>
        <w:t xml:space="preserve"> par</w:t>
      </w:r>
      <w:r w:rsidR="00347C33">
        <w:rPr>
          <w:rFonts w:ascii="Arial" w:hAnsi="Arial" w:cs="Arial"/>
        </w:rPr>
        <w:t xml:space="preserve"> le tableau suivant</w:t>
      </w:r>
      <w:r w:rsidR="0034656C" w:rsidRPr="00BC2AC0">
        <w:rPr>
          <w:rFonts w:ascii="Arial" w:hAnsi="Arial" w:cs="Arial"/>
        </w:rPr>
        <w:t> :</w:t>
      </w:r>
    </w:p>
    <w:p w14:paraId="20786F59" w14:textId="77777777" w:rsidR="00C21240" w:rsidRPr="00BB558E" w:rsidRDefault="00C21240" w:rsidP="00347C33">
      <w:pPr>
        <w:pStyle w:val="Titre2"/>
        <w:spacing w:before="0"/>
        <w:rPr>
          <w:b w:val="0"/>
          <w:color w:val="33CC33"/>
          <w:sz w:val="22"/>
        </w:rPr>
      </w:pPr>
      <w:r w:rsidRPr="00BB558E">
        <w:rPr>
          <w:b w:val="0"/>
          <w:color w:val="33CC33"/>
          <w:sz w:val="22"/>
        </w:rPr>
        <w:t>(</w:t>
      </w:r>
      <w:r>
        <w:rPr>
          <w:b w:val="0"/>
          <w:color w:val="33CC33"/>
          <w:sz w:val="22"/>
        </w:rPr>
        <w:t>Référendum possible pour l’ensemble du territoire</w:t>
      </w:r>
      <w:r w:rsidRPr="00BB558E">
        <w:rPr>
          <w:b w:val="0"/>
          <w:color w:val="33CC33"/>
          <w:sz w:val="22"/>
        </w:rPr>
        <w:t>)</w:t>
      </w:r>
    </w:p>
    <w:p w14:paraId="47545D8F" w14:textId="77777777" w:rsidR="00C21240" w:rsidRPr="00BC2AC0" w:rsidRDefault="00C21240" w:rsidP="0034656C">
      <w:pPr>
        <w:jc w:val="both"/>
        <w:rPr>
          <w:rFonts w:ascii="Arial" w:hAnsi="Arial" w:cs="Arial"/>
        </w:rPr>
      </w:pPr>
    </w:p>
    <w:p w14:paraId="0A960195" w14:textId="77777777" w:rsidR="0034656C" w:rsidRPr="00BC2AC0" w:rsidRDefault="0034656C" w:rsidP="0034656C">
      <w:pPr>
        <w:jc w:val="center"/>
        <w:rPr>
          <w:rFonts w:ascii="Arial" w:hAnsi="Arial" w:cs="Arial"/>
          <w:b/>
        </w:rPr>
      </w:pPr>
      <w:r w:rsidRPr="00BC2AC0">
        <w:rPr>
          <w:rFonts w:ascii="Arial" w:hAnsi="Arial" w:cs="Arial"/>
          <w:b/>
        </w:rPr>
        <w:t>Tableau 3</w:t>
      </w:r>
      <w:r w:rsidR="004530C9">
        <w:rPr>
          <w:rFonts w:ascii="Arial" w:hAnsi="Arial" w:cs="Arial"/>
          <w:b/>
        </w:rPr>
        <w:t xml:space="preserve"> </w:t>
      </w:r>
      <w:r w:rsidR="004530C9" w:rsidRPr="00C21240">
        <w:rPr>
          <w:rFonts w:ascii="Arial" w:hAnsi="Arial" w:cs="Arial"/>
          <w:b/>
        </w:rPr>
        <w:t>de l’article 5.32.1.1</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95"/>
        <w:gridCol w:w="2195"/>
        <w:gridCol w:w="2195"/>
        <w:gridCol w:w="2195"/>
      </w:tblGrid>
      <w:tr w:rsidR="0034656C" w:rsidRPr="00BC2AC0" w14:paraId="7933C661" w14:textId="77777777" w:rsidTr="00B5648E">
        <w:tc>
          <w:tcPr>
            <w:tcW w:w="8780" w:type="dxa"/>
            <w:gridSpan w:val="4"/>
            <w:tcBorders>
              <w:top w:val="nil"/>
              <w:bottom w:val="nil"/>
            </w:tcBorders>
            <w:vAlign w:val="bottom"/>
          </w:tcPr>
          <w:p w14:paraId="37C7614F" w14:textId="77777777" w:rsidR="0034656C" w:rsidRPr="00BC2AC0" w:rsidRDefault="0034656C" w:rsidP="00B5648E">
            <w:pPr>
              <w:jc w:val="center"/>
              <w:rPr>
                <w:rFonts w:ascii="Arial" w:hAnsi="Arial" w:cs="Arial"/>
              </w:rPr>
            </w:pPr>
            <w:r w:rsidRPr="00BC2AC0">
              <w:rPr>
                <w:rFonts w:ascii="Arial" w:hAnsi="Arial" w:cs="Arial"/>
              </w:rPr>
              <w:t xml:space="preserve">Nomes d’implantation de bâtiments accessoires </w:t>
            </w:r>
          </w:p>
          <w:p w14:paraId="76ECE5AB" w14:textId="77777777" w:rsidR="0034656C" w:rsidRPr="00BC2AC0" w:rsidRDefault="0034656C" w:rsidP="00B5648E">
            <w:pPr>
              <w:jc w:val="center"/>
              <w:rPr>
                <w:rFonts w:ascii="Arial" w:hAnsi="Arial" w:cs="Arial"/>
              </w:rPr>
            </w:pPr>
            <w:r w:rsidRPr="00BC2AC0">
              <w:rPr>
                <w:rFonts w:ascii="Arial" w:hAnsi="Arial" w:cs="Arial"/>
              </w:rPr>
              <w:t>complémentaires à l'habitation</w:t>
            </w:r>
          </w:p>
        </w:tc>
      </w:tr>
      <w:tr w:rsidR="0034656C" w:rsidRPr="00BC2AC0" w14:paraId="3912B214" w14:textId="77777777" w:rsidTr="00B5648E">
        <w:tc>
          <w:tcPr>
            <w:tcW w:w="2195" w:type="dxa"/>
            <w:tcBorders>
              <w:top w:val="nil"/>
              <w:bottom w:val="single" w:sz="4" w:space="0" w:color="auto"/>
            </w:tcBorders>
            <w:vAlign w:val="bottom"/>
          </w:tcPr>
          <w:p w14:paraId="524E81C8" w14:textId="77777777" w:rsidR="0034656C" w:rsidRPr="00BC2AC0" w:rsidRDefault="0034656C" w:rsidP="00B5648E">
            <w:pPr>
              <w:rPr>
                <w:rFonts w:ascii="Arial" w:hAnsi="Arial" w:cs="Arial"/>
              </w:rPr>
            </w:pPr>
            <w:r w:rsidRPr="00BC2AC0">
              <w:rPr>
                <w:rFonts w:ascii="Arial" w:hAnsi="Arial" w:cs="Arial"/>
              </w:rPr>
              <w:t xml:space="preserve">Bâtiment et localisation </w:t>
            </w:r>
          </w:p>
        </w:tc>
        <w:tc>
          <w:tcPr>
            <w:tcW w:w="2195" w:type="dxa"/>
            <w:tcBorders>
              <w:top w:val="nil"/>
              <w:bottom w:val="single" w:sz="4" w:space="0" w:color="auto"/>
            </w:tcBorders>
            <w:vAlign w:val="bottom"/>
          </w:tcPr>
          <w:p w14:paraId="28D5A9F4" w14:textId="77777777" w:rsidR="0034656C" w:rsidRPr="00BC2AC0" w:rsidRDefault="0034656C" w:rsidP="00B5648E">
            <w:pPr>
              <w:jc w:val="center"/>
              <w:rPr>
                <w:rFonts w:ascii="Arial" w:hAnsi="Arial" w:cs="Arial"/>
              </w:rPr>
            </w:pPr>
            <w:r w:rsidRPr="00BC2AC0">
              <w:rPr>
                <w:rFonts w:ascii="Arial" w:hAnsi="Arial" w:cs="Arial"/>
              </w:rPr>
              <w:t>Hauteur maximale</w:t>
            </w:r>
          </w:p>
        </w:tc>
        <w:tc>
          <w:tcPr>
            <w:tcW w:w="2195" w:type="dxa"/>
            <w:tcBorders>
              <w:top w:val="nil"/>
              <w:bottom w:val="single" w:sz="4" w:space="0" w:color="auto"/>
            </w:tcBorders>
            <w:vAlign w:val="bottom"/>
          </w:tcPr>
          <w:p w14:paraId="27E5B661" w14:textId="77777777" w:rsidR="0034656C" w:rsidRPr="00BC2AC0" w:rsidRDefault="0034656C" w:rsidP="00B5648E">
            <w:pPr>
              <w:jc w:val="center"/>
              <w:rPr>
                <w:rFonts w:ascii="Arial" w:hAnsi="Arial" w:cs="Arial"/>
              </w:rPr>
            </w:pPr>
            <w:r w:rsidRPr="00BC2AC0">
              <w:rPr>
                <w:rFonts w:ascii="Arial" w:hAnsi="Arial" w:cs="Arial"/>
              </w:rPr>
              <w:t>Superficie maximale</w:t>
            </w:r>
          </w:p>
        </w:tc>
        <w:tc>
          <w:tcPr>
            <w:tcW w:w="2195" w:type="dxa"/>
            <w:tcBorders>
              <w:top w:val="nil"/>
              <w:bottom w:val="single" w:sz="4" w:space="0" w:color="auto"/>
            </w:tcBorders>
            <w:vAlign w:val="bottom"/>
          </w:tcPr>
          <w:p w14:paraId="32927EAE" w14:textId="77777777" w:rsidR="0034656C" w:rsidRPr="00BC2AC0" w:rsidRDefault="0034656C" w:rsidP="00B5648E">
            <w:pPr>
              <w:jc w:val="center"/>
              <w:rPr>
                <w:rFonts w:ascii="Arial" w:hAnsi="Arial" w:cs="Arial"/>
              </w:rPr>
            </w:pPr>
            <w:r w:rsidRPr="00BC2AC0">
              <w:rPr>
                <w:rFonts w:ascii="Arial" w:hAnsi="Arial" w:cs="Arial"/>
              </w:rPr>
              <w:t>Distance minimale des limites de propriétés</w:t>
            </w:r>
          </w:p>
        </w:tc>
      </w:tr>
      <w:tr w:rsidR="0034656C" w:rsidRPr="00BC2AC0" w14:paraId="41CDDE42" w14:textId="77777777" w:rsidTr="00B5648E">
        <w:tc>
          <w:tcPr>
            <w:tcW w:w="2195" w:type="dxa"/>
            <w:tcBorders>
              <w:top w:val="single" w:sz="4" w:space="0" w:color="auto"/>
              <w:bottom w:val="nil"/>
            </w:tcBorders>
          </w:tcPr>
          <w:p w14:paraId="1D466D14" w14:textId="77777777" w:rsidR="0034656C" w:rsidRPr="00BC2AC0" w:rsidRDefault="0034656C" w:rsidP="00B5648E">
            <w:pPr>
              <w:rPr>
                <w:rFonts w:ascii="Arial" w:hAnsi="Arial" w:cs="Arial"/>
                <w:sz w:val="20"/>
              </w:rPr>
            </w:pPr>
            <w:r w:rsidRPr="00BC2AC0">
              <w:rPr>
                <w:rFonts w:ascii="Arial" w:hAnsi="Arial" w:cs="Arial"/>
                <w:sz w:val="20"/>
              </w:rPr>
              <w:t xml:space="preserve">Remise ou cabanon :    </w:t>
            </w:r>
          </w:p>
        </w:tc>
        <w:tc>
          <w:tcPr>
            <w:tcW w:w="2195" w:type="dxa"/>
            <w:tcBorders>
              <w:top w:val="single" w:sz="4" w:space="0" w:color="auto"/>
              <w:bottom w:val="nil"/>
            </w:tcBorders>
          </w:tcPr>
          <w:p w14:paraId="31D35A81" w14:textId="77777777" w:rsidR="0034656C" w:rsidRPr="00BC2AC0" w:rsidRDefault="0034656C" w:rsidP="00B5648E">
            <w:pPr>
              <w:rPr>
                <w:rFonts w:ascii="Arial" w:hAnsi="Arial" w:cs="Arial"/>
              </w:rPr>
            </w:pPr>
          </w:p>
        </w:tc>
        <w:tc>
          <w:tcPr>
            <w:tcW w:w="2195" w:type="dxa"/>
            <w:tcBorders>
              <w:top w:val="single" w:sz="4" w:space="0" w:color="auto"/>
              <w:bottom w:val="nil"/>
            </w:tcBorders>
          </w:tcPr>
          <w:p w14:paraId="1443D039" w14:textId="77777777" w:rsidR="0034656C" w:rsidRPr="00BC2AC0" w:rsidRDefault="0034656C" w:rsidP="00B5648E">
            <w:pPr>
              <w:rPr>
                <w:rFonts w:ascii="Arial" w:hAnsi="Arial" w:cs="Arial"/>
              </w:rPr>
            </w:pPr>
          </w:p>
        </w:tc>
        <w:tc>
          <w:tcPr>
            <w:tcW w:w="2195" w:type="dxa"/>
            <w:tcBorders>
              <w:top w:val="single" w:sz="4" w:space="0" w:color="auto"/>
              <w:bottom w:val="nil"/>
            </w:tcBorders>
          </w:tcPr>
          <w:p w14:paraId="0897C785" w14:textId="77777777" w:rsidR="0034656C" w:rsidRPr="00BC2AC0" w:rsidRDefault="0034656C" w:rsidP="00B5648E">
            <w:pPr>
              <w:rPr>
                <w:rFonts w:ascii="Arial" w:hAnsi="Arial" w:cs="Arial"/>
              </w:rPr>
            </w:pPr>
          </w:p>
        </w:tc>
      </w:tr>
      <w:tr w:rsidR="0034656C" w:rsidRPr="00BC2AC0" w14:paraId="5FB1474F" w14:textId="77777777" w:rsidTr="00B5648E">
        <w:tc>
          <w:tcPr>
            <w:tcW w:w="2195" w:type="dxa"/>
            <w:tcBorders>
              <w:top w:val="nil"/>
              <w:bottom w:val="nil"/>
            </w:tcBorders>
          </w:tcPr>
          <w:p w14:paraId="11D45283" w14:textId="77777777" w:rsidR="0034656C" w:rsidRPr="00BC2AC0" w:rsidRDefault="0034656C" w:rsidP="00B5648E">
            <w:pPr>
              <w:rPr>
                <w:rFonts w:ascii="Arial" w:hAnsi="Arial" w:cs="Arial"/>
                <w:sz w:val="18"/>
              </w:rPr>
            </w:pPr>
            <w:r w:rsidRPr="00BC2AC0">
              <w:rPr>
                <w:rFonts w:ascii="Arial" w:hAnsi="Arial" w:cs="Arial"/>
                <w:sz w:val="18"/>
              </w:rPr>
              <w:t>Intérieur du périmètre</w:t>
            </w:r>
          </w:p>
          <w:p w14:paraId="196E1879" w14:textId="77777777" w:rsidR="0034656C" w:rsidRPr="00BC2AC0" w:rsidRDefault="0034656C" w:rsidP="00B5648E">
            <w:pPr>
              <w:rPr>
                <w:rFonts w:ascii="Arial" w:hAnsi="Arial" w:cs="Arial"/>
                <w:sz w:val="20"/>
              </w:rPr>
            </w:pPr>
          </w:p>
        </w:tc>
        <w:tc>
          <w:tcPr>
            <w:tcW w:w="2195" w:type="dxa"/>
            <w:tcBorders>
              <w:top w:val="nil"/>
              <w:bottom w:val="nil"/>
            </w:tcBorders>
          </w:tcPr>
          <w:p w14:paraId="2FADAC3B" w14:textId="77777777" w:rsidR="0034656C" w:rsidRPr="00BC2AC0" w:rsidRDefault="0034656C" w:rsidP="00B5648E">
            <w:pPr>
              <w:rPr>
                <w:rFonts w:ascii="Arial" w:hAnsi="Arial" w:cs="Arial"/>
              </w:rPr>
            </w:pPr>
            <w:r w:rsidRPr="00BC2AC0">
              <w:rPr>
                <w:rFonts w:ascii="Arial" w:hAnsi="Arial" w:cs="Arial"/>
                <w:sz w:val="18"/>
              </w:rPr>
              <w:t xml:space="preserve">2 étages ou hauteur du bâtiment principal </w:t>
            </w:r>
          </w:p>
          <w:p w14:paraId="34B517D8" w14:textId="77777777" w:rsidR="0034656C" w:rsidRPr="00BC2AC0" w:rsidRDefault="0034656C" w:rsidP="00B5648E">
            <w:pPr>
              <w:rPr>
                <w:rFonts w:ascii="Arial" w:hAnsi="Arial" w:cs="Arial"/>
              </w:rPr>
            </w:pPr>
          </w:p>
        </w:tc>
        <w:tc>
          <w:tcPr>
            <w:tcW w:w="2195" w:type="dxa"/>
            <w:tcBorders>
              <w:top w:val="nil"/>
              <w:bottom w:val="nil"/>
            </w:tcBorders>
          </w:tcPr>
          <w:p w14:paraId="22608D17" w14:textId="77777777" w:rsidR="0034656C" w:rsidRPr="00BC2AC0" w:rsidRDefault="00C026B8" w:rsidP="00B5648E">
            <w:pPr>
              <w:rPr>
                <w:rFonts w:ascii="Arial" w:hAnsi="Arial" w:cs="Arial"/>
                <w:sz w:val="18"/>
              </w:rPr>
            </w:pPr>
            <w:r w:rsidRPr="00BC2AC0">
              <w:rPr>
                <w:rFonts w:ascii="Arial" w:hAnsi="Arial" w:cs="Arial"/>
                <w:sz w:val="18"/>
              </w:rPr>
              <w:t>Voir tableau 3.1</w:t>
            </w:r>
          </w:p>
          <w:p w14:paraId="6D117A1A" w14:textId="77777777" w:rsidR="0034656C" w:rsidRPr="00BC2AC0" w:rsidRDefault="0034656C" w:rsidP="00B5648E">
            <w:pPr>
              <w:rPr>
                <w:rFonts w:ascii="Arial" w:hAnsi="Arial" w:cs="Arial"/>
              </w:rPr>
            </w:pPr>
          </w:p>
        </w:tc>
        <w:tc>
          <w:tcPr>
            <w:tcW w:w="2195" w:type="dxa"/>
            <w:tcBorders>
              <w:top w:val="nil"/>
              <w:bottom w:val="nil"/>
            </w:tcBorders>
          </w:tcPr>
          <w:p w14:paraId="528633FA" w14:textId="77777777" w:rsidR="0034656C" w:rsidRPr="00BC2AC0" w:rsidRDefault="0034656C" w:rsidP="00B5648E">
            <w:pPr>
              <w:rPr>
                <w:rFonts w:ascii="Arial" w:hAnsi="Arial" w:cs="Arial"/>
                <w:sz w:val="18"/>
              </w:rPr>
            </w:pPr>
            <w:r w:rsidRPr="00BC2AC0">
              <w:rPr>
                <w:rFonts w:ascii="Arial" w:hAnsi="Arial" w:cs="Arial"/>
                <w:sz w:val="18"/>
              </w:rPr>
              <w:t xml:space="preserve">1 m (mur sans ouverture)* </w:t>
            </w:r>
          </w:p>
          <w:p w14:paraId="0184D378" w14:textId="77777777" w:rsidR="0034656C" w:rsidRPr="00BC2AC0" w:rsidRDefault="0034656C" w:rsidP="00B5648E">
            <w:pPr>
              <w:rPr>
                <w:rFonts w:ascii="Arial" w:hAnsi="Arial" w:cs="Arial"/>
              </w:rPr>
            </w:pPr>
          </w:p>
        </w:tc>
      </w:tr>
      <w:tr w:rsidR="0034656C" w:rsidRPr="00BC2AC0" w14:paraId="03E44E21" w14:textId="77777777" w:rsidTr="00B5648E">
        <w:tc>
          <w:tcPr>
            <w:tcW w:w="2195" w:type="dxa"/>
            <w:tcBorders>
              <w:top w:val="nil"/>
            </w:tcBorders>
          </w:tcPr>
          <w:p w14:paraId="2F097BB1" w14:textId="77777777" w:rsidR="0034656C" w:rsidRPr="00BC2AC0" w:rsidRDefault="0034656C" w:rsidP="00B5648E">
            <w:pPr>
              <w:rPr>
                <w:rFonts w:ascii="Arial" w:hAnsi="Arial" w:cs="Arial"/>
                <w:sz w:val="20"/>
              </w:rPr>
            </w:pPr>
            <w:r w:rsidRPr="00BC2AC0">
              <w:rPr>
                <w:rFonts w:ascii="Arial" w:hAnsi="Arial" w:cs="Arial"/>
                <w:sz w:val="18"/>
              </w:rPr>
              <w:t>Extérieur du périmètre</w:t>
            </w:r>
          </w:p>
        </w:tc>
        <w:tc>
          <w:tcPr>
            <w:tcW w:w="2195" w:type="dxa"/>
            <w:tcBorders>
              <w:top w:val="nil"/>
            </w:tcBorders>
          </w:tcPr>
          <w:p w14:paraId="19DAFA03" w14:textId="77777777" w:rsidR="0034656C" w:rsidRPr="00BC2AC0" w:rsidRDefault="0034656C" w:rsidP="00B5648E">
            <w:pPr>
              <w:rPr>
                <w:rFonts w:ascii="Arial" w:hAnsi="Arial" w:cs="Arial"/>
              </w:rPr>
            </w:pPr>
            <w:r w:rsidRPr="00BC2AC0">
              <w:rPr>
                <w:rFonts w:ascii="Arial" w:hAnsi="Arial" w:cs="Arial"/>
                <w:sz w:val="18"/>
              </w:rPr>
              <w:t>2 étages ou 2 m plus élevé</w:t>
            </w:r>
            <w:r w:rsidR="00BF0633" w:rsidRPr="00BC2AC0">
              <w:rPr>
                <w:rFonts w:ascii="Arial" w:hAnsi="Arial" w:cs="Arial"/>
                <w:sz w:val="18"/>
              </w:rPr>
              <w:t>s</w:t>
            </w:r>
            <w:r w:rsidRPr="00BC2AC0">
              <w:rPr>
                <w:rFonts w:ascii="Arial" w:hAnsi="Arial" w:cs="Arial"/>
                <w:sz w:val="18"/>
              </w:rPr>
              <w:t xml:space="preserve"> que le bâtiment principal</w:t>
            </w:r>
          </w:p>
        </w:tc>
        <w:tc>
          <w:tcPr>
            <w:tcW w:w="2195" w:type="dxa"/>
            <w:tcBorders>
              <w:top w:val="nil"/>
            </w:tcBorders>
          </w:tcPr>
          <w:p w14:paraId="00B60E39" w14:textId="77777777" w:rsidR="0034656C" w:rsidRPr="00BC2AC0" w:rsidRDefault="0034656C" w:rsidP="00B5648E">
            <w:pPr>
              <w:rPr>
                <w:rFonts w:ascii="Arial" w:hAnsi="Arial" w:cs="Arial"/>
              </w:rPr>
            </w:pPr>
            <w:r w:rsidRPr="00BC2AC0">
              <w:rPr>
                <w:rFonts w:ascii="Arial" w:hAnsi="Arial" w:cs="Arial"/>
                <w:sz w:val="18"/>
              </w:rPr>
              <w:t>5% du terrain</w:t>
            </w:r>
          </w:p>
        </w:tc>
        <w:tc>
          <w:tcPr>
            <w:tcW w:w="2195" w:type="dxa"/>
            <w:tcBorders>
              <w:top w:val="nil"/>
            </w:tcBorders>
          </w:tcPr>
          <w:p w14:paraId="634C5EF8" w14:textId="77777777" w:rsidR="0034656C" w:rsidRPr="00BC2AC0" w:rsidRDefault="0034656C" w:rsidP="00B5648E">
            <w:pPr>
              <w:rPr>
                <w:rFonts w:ascii="Arial" w:hAnsi="Arial" w:cs="Arial"/>
              </w:rPr>
            </w:pPr>
            <w:r w:rsidRPr="00BC2AC0">
              <w:rPr>
                <w:rFonts w:ascii="Arial" w:hAnsi="Arial" w:cs="Arial"/>
                <w:sz w:val="18"/>
              </w:rPr>
              <w:t>1 m (mur sans ouverture)*</w:t>
            </w:r>
          </w:p>
        </w:tc>
      </w:tr>
      <w:tr w:rsidR="0034656C" w:rsidRPr="00BC2AC0" w14:paraId="44E53E89" w14:textId="77777777" w:rsidTr="00B5648E">
        <w:tc>
          <w:tcPr>
            <w:tcW w:w="2195" w:type="dxa"/>
            <w:tcBorders>
              <w:bottom w:val="single" w:sz="4" w:space="0" w:color="auto"/>
            </w:tcBorders>
          </w:tcPr>
          <w:p w14:paraId="6895F47E" w14:textId="77777777" w:rsidR="0034656C" w:rsidRPr="00BC2AC0" w:rsidRDefault="0034656C" w:rsidP="00B5648E">
            <w:pPr>
              <w:rPr>
                <w:rFonts w:ascii="Arial" w:hAnsi="Arial" w:cs="Arial"/>
              </w:rPr>
            </w:pPr>
            <w:r w:rsidRPr="00BC2AC0">
              <w:rPr>
                <w:rFonts w:ascii="Arial" w:hAnsi="Arial" w:cs="Arial"/>
                <w:sz w:val="20"/>
              </w:rPr>
              <w:t>Piscine couverte</w:t>
            </w:r>
          </w:p>
        </w:tc>
        <w:tc>
          <w:tcPr>
            <w:tcW w:w="2195" w:type="dxa"/>
            <w:tcBorders>
              <w:bottom w:val="single" w:sz="4" w:space="0" w:color="auto"/>
            </w:tcBorders>
          </w:tcPr>
          <w:p w14:paraId="5BD181EE" w14:textId="77777777" w:rsidR="0034656C" w:rsidRPr="00BC2AC0" w:rsidRDefault="0034656C" w:rsidP="00B5648E">
            <w:pPr>
              <w:rPr>
                <w:rFonts w:ascii="Arial" w:hAnsi="Arial" w:cs="Arial"/>
              </w:rPr>
            </w:pPr>
            <w:r w:rsidRPr="00BC2AC0">
              <w:rPr>
                <w:rFonts w:ascii="Arial" w:hAnsi="Arial" w:cs="Arial"/>
                <w:sz w:val="16"/>
              </w:rPr>
              <w:t>Hauteur du bâtiment principal</w:t>
            </w:r>
          </w:p>
        </w:tc>
        <w:tc>
          <w:tcPr>
            <w:tcW w:w="2195" w:type="dxa"/>
            <w:tcBorders>
              <w:bottom w:val="single" w:sz="4" w:space="0" w:color="auto"/>
            </w:tcBorders>
          </w:tcPr>
          <w:p w14:paraId="0F72607B" w14:textId="77777777" w:rsidR="0034656C" w:rsidRPr="00BC2AC0" w:rsidRDefault="0034656C" w:rsidP="00B5648E">
            <w:pPr>
              <w:rPr>
                <w:rFonts w:ascii="Arial" w:hAnsi="Arial" w:cs="Arial"/>
              </w:rPr>
            </w:pPr>
            <w:r w:rsidRPr="00BC2AC0">
              <w:rPr>
                <w:rFonts w:ascii="Arial" w:hAnsi="Arial" w:cs="Arial"/>
              </w:rPr>
              <w:t>---</w:t>
            </w:r>
          </w:p>
        </w:tc>
        <w:tc>
          <w:tcPr>
            <w:tcW w:w="2195" w:type="dxa"/>
            <w:tcBorders>
              <w:bottom w:val="single" w:sz="4" w:space="0" w:color="auto"/>
            </w:tcBorders>
          </w:tcPr>
          <w:p w14:paraId="31EBFA11" w14:textId="77777777" w:rsidR="0034656C" w:rsidRPr="00BC2AC0" w:rsidRDefault="0034656C" w:rsidP="00B5648E">
            <w:pPr>
              <w:rPr>
                <w:rFonts w:ascii="Arial" w:hAnsi="Arial" w:cs="Arial"/>
              </w:rPr>
            </w:pPr>
            <w:r w:rsidRPr="00BC2AC0">
              <w:rPr>
                <w:rFonts w:ascii="Arial" w:hAnsi="Arial" w:cs="Arial"/>
                <w:sz w:val="16"/>
              </w:rPr>
              <w:t xml:space="preserve">À l’intérieur de l’aire constructible </w:t>
            </w:r>
          </w:p>
        </w:tc>
      </w:tr>
      <w:tr w:rsidR="0034656C" w:rsidRPr="00BC2AC0" w14:paraId="2C2C8909" w14:textId="77777777" w:rsidTr="00B5648E">
        <w:tc>
          <w:tcPr>
            <w:tcW w:w="2195" w:type="dxa"/>
            <w:tcBorders>
              <w:top w:val="single" w:sz="4" w:space="0" w:color="auto"/>
              <w:bottom w:val="nil"/>
            </w:tcBorders>
          </w:tcPr>
          <w:p w14:paraId="299CD7E0" w14:textId="77777777" w:rsidR="0034656C" w:rsidRPr="00BC2AC0" w:rsidRDefault="0034656C" w:rsidP="00C21240">
            <w:pPr>
              <w:rPr>
                <w:rFonts w:ascii="Arial" w:hAnsi="Arial" w:cs="Arial"/>
              </w:rPr>
            </w:pPr>
            <w:r w:rsidRPr="00BC2AC0">
              <w:rPr>
                <w:rFonts w:ascii="Arial" w:hAnsi="Arial" w:cs="Arial"/>
                <w:sz w:val="20"/>
              </w:rPr>
              <w:t>Garage</w:t>
            </w:r>
            <w:r w:rsidR="00E81DB5" w:rsidRPr="00BC2AC0">
              <w:rPr>
                <w:rFonts w:ascii="Arial" w:hAnsi="Arial" w:cs="Arial"/>
                <w:sz w:val="20"/>
              </w:rPr>
              <w:t xml:space="preserve"> détaché</w:t>
            </w:r>
            <w:r w:rsidR="009749B5" w:rsidRPr="00BC2AC0">
              <w:rPr>
                <w:rFonts w:ascii="Arial" w:hAnsi="Arial" w:cs="Arial"/>
                <w:sz w:val="20"/>
              </w:rPr>
              <w:t xml:space="preserve"> </w:t>
            </w:r>
          </w:p>
        </w:tc>
        <w:tc>
          <w:tcPr>
            <w:tcW w:w="2195" w:type="dxa"/>
            <w:tcBorders>
              <w:top w:val="single" w:sz="4" w:space="0" w:color="auto"/>
              <w:bottom w:val="nil"/>
            </w:tcBorders>
          </w:tcPr>
          <w:p w14:paraId="01127882" w14:textId="77777777" w:rsidR="0034656C" w:rsidRPr="00BC2AC0" w:rsidRDefault="0034656C" w:rsidP="00B5648E">
            <w:pPr>
              <w:rPr>
                <w:rFonts w:ascii="Arial" w:hAnsi="Arial" w:cs="Arial"/>
              </w:rPr>
            </w:pPr>
          </w:p>
        </w:tc>
        <w:tc>
          <w:tcPr>
            <w:tcW w:w="2195" w:type="dxa"/>
            <w:tcBorders>
              <w:top w:val="single" w:sz="4" w:space="0" w:color="auto"/>
              <w:bottom w:val="nil"/>
            </w:tcBorders>
          </w:tcPr>
          <w:p w14:paraId="3CA5B552" w14:textId="77777777" w:rsidR="0034656C" w:rsidRPr="00BC2AC0" w:rsidRDefault="0034656C" w:rsidP="00B5648E">
            <w:pPr>
              <w:rPr>
                <w:rFonts w:ascii="Arial" w:hAnsi="Arial" w:cs="Arial"/>
              </w:rPr>
            </w:pPr>
          </w:p>
        </w:tc>
        <w:tc>
          <w:tcPr>
            <w:tcW w:w="2195" w:type="dxa"/>
            <w:tcBorders>
              <w:top w:val="single" w:sz="4" w:space="0" w:color="auto"/>
              <w:bottom w:val="nil"/>
            </w:tcBorders>
          </w:tcPr>
          <w:p w14:paraId="3C29D711" w14:textId="77777777" w:rsidR="0034656C" w:rsidRPr="00BC2AC0" w:rsidRDefault="0034656C" w:rsidP="00B5648E">
            <w:pPr>
              <w:rPr>
                <w:rFonts w:ascii="Arial" w:hAnsi="Arial" w:cs="Arial"/>
              </w:rPr>
            </w:pPr>
          </w:p>
        </w:tc>
      </w:tr>
      <w:tr w:rsidR="0034656C" w:rsidRPr="00BC2AC0" w14:paraId="68C44CB2" w14:textId="77777777" w:rsidTr="00B5648E">
        <w:tc>
          <w:tcPr>
            <w:tcW w:w="2195" w:type="dxa"/>
            <w:tcBorders>
              <w:top w:val="nil"/>
              <w:bottom w:val="nil"/>
            </w:tcBorders>
          </w:tcPr>
          <w:p w14:paraId="4391DA4A" w14:textId="77777777" w:rsidR="0034656C" w:rsidRPr="00BC2AC0" w:rsidRDefault="0034656C" w:rsidP="00B5648E">
            <w:pPr>
              <w:rPr>
                <w:rFonts w:ascii="Arial" w:hAnsi="Arial" w:cs="Arial"/>
              </w:rPr>
            </w:pPr>
            <w:r w:rsidRPr="00BC2AC0">
              <w:rPr>
                <w:rFonts w:ascii="Arial" w:hAnsi="Arial" w:cs="Arial"/>
                <w:sz w:val="18"/>
              </w:rPr>
              <w:t>Intérieur du périmètre</w:t>
            </w:r>
          </w:p>
        </w:tc>
        <w:tc>
          <w:tcPr>
            <w:tcW w:w="2195" w:type="dxa"/>
            <w:tcBorders>
              <w:top w:val="nil"/>
              <w:bottom w:val="nil"/>
            </w:tcBorders>
          </w:tcPr>
          <w:p w14:paraId="4D700F51" w14:textId="77777777" w:rsidR="0034656C" w:rsidRPr="00BC2AC0" w:rsidRDefault="0034656C" w:rsidP="00B5648E">
            <w:pPr>
              <w:rPr>
                <w:rFonts w:ascii="Arial" w:hAnsi="Arial" w:cs="Arial"/>
              </w:rPr>
            </w:pPr>
            <w:r w:rsidRPr="00BC2AC0">
              <w:rPr>
                <w:rFonts w:ascii="Arial" w:hAnsi="Arial" w:cs="Arial"/>
                <w:sz w:val="16"/>
              </w:rPr>
              <w:t xml:space="preserve">2 étages ou hauteur du bâtiment principal </w:t>
            </w:r>
          </w:p>
        </w:tc>
        <w:tc>
          <w:tcPr>
            <w:tcW w:w="2195" w:type="dxa"/>
            <w:tcBorders>
              <w:top w:val="nil"/>
              <w:bottom w:val="nil"/>
            </w:tcBorders>
          </w:tcPr>
          <w:p w14:paraId="5F08665F" w14:textId="77777777" w:rsidR="0034656C" w:rsidRPr="00BC2AC0" w:rsidRDefault="00C026B8" w:rsidP="00957F22">
            <w:pPr>
              <w:rPr>
                <w:rFonts w:ascii="Arial" w:hAnsi="Arial" w:cs="Arial"/>
              </w:rPr>
            </w:pPr>
            <w:r w:rsidRPr="00BC2AC0">
              <w:rPr>
                <w:rFonts w:ascii="Arial" w:hAnsi="Arial" w:cs="Arial"/>
                <w:sz w:val="16"/>
              </w:rPr>
              <w:t>Voir tableau 3.1</w:t>
            </w:r>
          </w:p>
        </w:tc>
        <w:tc>
          <w:tcPr>
            <w:tcW w:w="2195" w:type="dxa"/>
            <w:tcBorders>
              <w:top w:val="nil"/>
              <w:bottom w:val="nil"/>
            </w:tcBorders>
          </w:tcPr>
          <w:p w14:paraId="604C4372" w14:textId="77777777" w:rsidR="0034656C" w:rsidRPr="00BC2AC0" w:rsidRDefault="0034656C" w:rsidP="00B5648E">
            <w:pPr>
              <w:rPr>
                <w:rFonts w:ascii="Arial" w:hAnsi="Arial" w:cs="Arial"/>
              </w:rPr>
            </w:pPr>
            <w:r w:rsidRPr="00BC2AC0">
              <w:rPr>
                <w:rFonts w:ascii="Arial" w:hAnsi="Arial" w:cs="Arial"/>
                <w:sz w:val="16"/>
              </w:rPr>
              <w:t>2 m*</w:t>
            </w:r>
          </w:p>
        </w:tc>
      </w:tr>
      <w:tr w:rsidR="0034656C" w:rsidRPr="00BC2AC0" w14:paraId="12313523" w14:textId="77777777" w:rsidTr="00B5648E">
        <w:tc>
          <w:tcPr>
            <w:tcW w:w="2195" w:type="dxa"/>
            <w:tcBorders>
              <w:top w:val="nil"/>
              <w:bottom w:val="nil"/>
            </w:tcBorders>
          </w:tcPr>
          <w:p w14:paraId="4DBF322A" w14:textId="77777777" w:rsidR="0034656C" w:rsidRPr="00BC2AC0" w:rsidRDefault="0034656C" w:rsidP="00B5648E">
            <w:pPr>
              <w:rPr>
                <w:rFonts w:ascii="Arial" w:hAnsi="Arial" w:cs="Arial"/>
              </w:rPr>
            </w:pPr>
            <w:r w:rsidRPr="00BC2AC0">
              <w:rPr>
                <w:rFonts w:ascii="Arial" w:hAnsi="Arial" w:cs="Arial"/>
                <w:sz w:val="18"/>
              </w:rPr>
              <w:t>Extérieur du périmètre</w:t>
            </w:r>
          </w:p>
        </w:tc>
        <w:tc>
          <w:tcPr>
            <w:tcW w:w="2195" w:type="dxa"/>
            <w:tcBorders>
              <w:top w:val="nil"/>
              <w:bottom w:val="nil"/>
            </w:tcBorders>
          </w:tcPr>
          <w:p w14:paraId="3AF44582" w14:textId="77777777" w:rsidR="0034656C" w:rsidRPr="00BC2AC0" w:rsidRDefault="0034656C" w:rsidP="00B5648E">
            <w:pPr>
              <w:rPr>
                <w:rFonts w:ascii="Arial" w:hAnsi="Arial" w:cs="Arial"/>
              </w:rPr>
            </w:pPr>
            <w:r w:rsidRPr="00BC2AC0">
              <w:rPr>
                <w:rFonts w:ascii="Arial" w:hAnsi="Arial" w:cs="Arial"/>
                <w:sz w:val="16"/>
              </w:rPr>
              <w:t>2 étages ou 2 m plus élevé</w:t>
            </w:r>
            <w:r w:rsidR="00BF0633" w:rsidRPr="00BC2AC0">
              <w:rPr>
                <w:rFonts w:ascii="Arial" w:hAnsi="Arial" w:cs="Arial"/>
                <w:sz w:val="16"/>
              </w:rPr>
              <w:t>s</w:t>
            </w:r>
            <w:r w:rsidRPr="00BC2AC0">
              <w:rPr>
                <w:rFonts w:ascii="Arial" w:hAnsi="Arial" w:cs="Arial"/>
                <w:sz w:val="16"/>
              </w:rPr>
              <w:t xml:space="preserve"> que le bâtiment principal</w:t>
            </w:r>
          </w:p>
        </w:tc>
        <w:tc>
          <w:tcPr>
            <w:tcW w:w="2195" w:type="dxa"/>
            <w:tcBorders>
              <w:top w:val="nil"/>
              <w:bottom w:val="nil"/>
            </w:tcBorders>
          </w:tcPr>
          <w:p w14:paraId="481B544F" w14:textId="77777777" w:rsidR="0034656C" w:rsidRPr="00BC2AC0" w:rsidRDefault="0034656C" w:rsidP="00B5648E">
            <w:pPr>
              <w:rPr>
                <w:rFonts w:ascii="Arial" w:hAnsi="Arial" w:cs="Arial"/>
              </w:rPr>
            </w:pPr>
            <w:r w:rsidRPr="00BC2AC0">
              <w:rPr>
                <w:rFonts w:ascii="Arial" w:hAnsi="Arial" w:cs="Arial"/>
                <w:sz w:val="16"/>
              </w:rPr>
              <w:t>10% de la superficie du terrain</w:t>
            </w:r>
          </w:p>
        </w:tc>
        <w:tc>
          <w:tcPr>
            <w:tcW w:w="2195" w:type="dxa"/>
            <w:tcBorders>
              <w:top w:val="nil"/>
              <w:bottom w:val="nil"/>
            </w:tcBorders>
          </w:tcPr>
          <w:p w14:paraId="5B7E2A7F" w14:textId="77777777" w:rsidR="0034656C" w:rsidRPr="00BC2AC0" w:rsidRDefault="0034656C" w:rsidP="00B5648E">
            <w:pPr>
              <w:rPr>
                <w:rFonts w:ascii="Arial" w:hAnsi="Arial" w:cs="Arial"/>
              </w:rPr>
            </w:pPr>
            <w:r w:rsidRPr="00BC2AC0">
              <w:rPr>
                <w:rFonts w:ascii="Arial" w:hAnsi="Arial" w:cs="Arial"/>
                <w:sz w:val="16"/>
              </w:rPr>
              <w:t>2 m*</w:t>
            </w:r>
          </w:p>
        </w:tc>
      </w:tr>
      <w:tr w:rsidR="0034656C" w:rsidRPr="00BC2AC0" w14:paraId="7CABB506" w14:textId="77777777" w:rsidTr="00B5648E">
        <w:tc>
          <w:tcPr>
            <w:tcW w:w="2195" w:type="dxa"/>
          </w:tcPr>
          <w:p w14:paraId="04D041E1" w14:textId="77777777" w:rsidR="0034656C" w:rsidRPr="00BC2AC0" w:rsidRDefault="0034656C" w:rsidP="00B5648E">
            <w:pPr>
              <w:rPr>
                <w:rFonts w:ascii="Arial" w:hAnsi="Arial" w:cs="Arial"/>
              </w:rPr>
            </w:pPr>
            <w:r w:rsidRPr="00BC2AC0">
              <w:rPr>
                <w:rFonts w:ascii="Arial" w:hAnsi="Arial" w:cs="Arial"/>
                <w:sz w:val="20"/>
              </w:rPr>
              <w:t>Abri d’auto</w:t>
            </w:r>
          </w:p>
        </w:tc>
        <w:tc>
          <w:tcPr>
            <w:tcW w:w="2195" w:type="dxa"/>
          </w:tcPr>
          <w:p w14:paraId="447C1720" w14:textId="77777777" w:rsidR="0034656C" w:rsidRPr="00BC2AC0" w:rsidRDefault="0034656C" w:rsidP="00A70E7F">
            <w:pPr>
              <w:rPr>
                <w:rFonts w:ascii="Arial" w:hAnsi="Arial" w:cs="Arial"/>
              </w:rPr>
            </w:pPr>
            <w:r w:rsidRPr="00BC2AC0">
              <w:rPr>
                <w:rFonts w:ascii="Arial" w:hAnsi="Arial" w:cs="Arial"/>
                <w:sz w:val="16"/>
              </w:rPr>
              <w:t xml:space="preserve">Hauteur du bâtiment principal si l’abri y est rattaché; </w:t>
            </w:r>
          </w:p>
        </w:tc>
        <w:tc>
          <w:tcPr>
            <w:tcW w:w="2195" w:type="dxa"/>
          </w:tcPr>
          <w:p w14:paraId="678FFDEA" w14:textId="77777777" w:rsidR="0034656C" w:rsidRPr="00BC2AC0" w:rsidRDefault="0034656C" w:rsidP="00B5648E">
            <w:pPr>
              <w:rPr>
                <w:rFonts w:ascii="Arial" w:hAnsi="Arial" w:cs="Arial"/>
                <w:sz w:val="16"/>
              </w:rPr>
            </w:pPr>
            <w:r w:rsidRPr="00BC2AC0">
              <w:rPr>
                <w:rFonts w:ascii="Arial" w:hAnsi="Arial" w:cs="Arial"/>
                <w:sz w:val="16"/>
              </w:rPr>
              <w:t xml:space="preserve">50% de la superficie du bâtiment principal </w:t>
            </w:r>
          </w:p>
        </w:tc>
        <w:tc>
          <w:tcPr>
            <w:tcW w:w="2195" w:type="dxa"/>
          </w:tcPr>
          <w:p w14:paraId="1A0CEB4D" w14:textId="77777777" w:rsidR="0034656C" w:rsidRPr="00BC2AC0" w:rsidRDefault="0034656C" w:rsidP="00B5648E">
            <w:pPr>
              <w:rPr>
                <w:rFonts w:ascii="Arial" w:hAnsi="Arial" w:cs="Arial"/>
              </w:rPr>
            </w:pPr>
            <w:r w:rsidRPr="00BC2AC0">
              <w:rPr>
                <w:rFonts w:ascii="Arial" w:hAnsi="Arial" w:cs="Arial"/>
                <w:sz w:val="16"/>
              </w:rPr>
              <w:t>2 m</w:t>
            </w:r>
          </w:p>
        </w:tc>
      </w:tr>
      <w:tr w:rsidR="0034656C" w:rsidRPr="00BC2AC0" w14:paraId="21E89931" w14:textId="77777777" w:rsidTr="00A70E7F">
        <w:tc>
          <w:tcPr>
            <w:tcW w:w="2195" w:type="dxa"/>
            <w:tcBorders>
              <w:bottom w:val="nil"/>
            </w:tcBorders>
          </w:tcPr>
          <w:p w14:paraId="624C8F07" w14:textId="77777777" w:rsidR="0034656C" w:rsidRPr="00BC2AC0" w:rsidRDefault="0034656C" w:rsidP="00B5648E">
            <w:pPr>
              <w:rPr>
                <w:rFonts w:ascii="Arial" w:hAnsi="Arial" w:cs="Arial"/>
              </w:rPr>
            </w:pPr>
            <w:r w:rsidRPr="00BC2AC0">
              <w:rPr>
                <w:rFonts w:ascii="Arial" w:hAnsi="Arial" w:cs="Arial"/>
                <w:sz w:val="20"/>
              </w:rPr>
              <w:t>Serre privée**</w:t>
            </w:r>
          </w:p>
        </w:tc>
        <w:tc>
          <w:tcPr>
            <w:tcW w:w="2195" w:type="dxa"/>
            <w:tcBorders>
              <w:bottom w:val="nil"/>
            </w:tcBorders>
          </w:tcPr>
          <w:p w14:paraId="2E17F675" w14:textId="77777777" w:rsidR="0034656C" w:rsidRPr="00BC2AC0" w:rsidRDefault="0034656C" w:rsidP="00B5648E">
            <w:pPr>
              <w:rPr>
                <w:rFonts w:ascii="Arial" w:hAnsi="Arial" w:cs="Arial"/>
              </w:rPr>
            </w:pPr>
          </w:p>
        </w:tc>
        <w:tc>
          <w:tcPr>
            <w:tcW w:w="2195" w:type="dxa"/>
            <w:tcBorders>
              <w:bottom w:val="nil"/>
            </w:tcBorders>
          </w:tcPr>
          <w:p w14:paraId="6856A418" w14:textId="77777777" w:rsidR="0034656C" w:rsidRPr="00BC2AC0" w:rsidRDefault="0034656C" w:rsidP="00B5648E">
            <w:pPr>
              <w:rPr>
                <w:rFonts w:ascii="Arial" w:hAnsi="Arial" w:cs="Arial"/>
              </w:rPr>
            </w:pPr>
          </w:p>
        </w:tc>
        <w:tc>
          <w:tcPr>
            <w:tcW w:w="2195" w:type="dxa"/>
            <w:tcBorders>
              <w:bottom w:val="nil"/>
            </w:tcBorders>
          </w:tcPr>
          <w:p w14:paraId="5EE21265" w14:textId="77777777" w:rsidR="0034656C" w:rsidRPr="00BC2AC0" w:rsidRDefault="0034656C" w:rsidP="00B5648E">
            <w:pPr>
              <w:rPr>
                <w:rFonts w:ascii="Arial" w:hAnsi="Arial" w:cs="Arial"/>
              </w:rPr>
            </w:pPr>
          </w:p>
        </w:tc>
      </w:tr>
      <w:tr w:rsidR="00D037BC" w:rsidRPr="00BC2AC0" w14:paraId="44E04865" w14:textId="77777777" w:rsidTr="00A70E7F">
        <w:tc>
          <w:tcPr>
            <w:tcW w:w="2195" w:type="dxa"/>
            <w:tcBorders>
              <w:top w:val="nil"/>
              <w:bottom w:val="nil"/>
            </w:tcBorders>
          </w:tcPr>
          <w:p w14:paraId="7349A0E0" w14:textId="77777777" w:rsidR="00D037BC" w:rsidRPr="00C21240" w:rsidRDefault="00D037BC" w:rsidP="00B5648E">
            <w:pPr>
              <w:rPr>
                <w:rFonts w:ascii="Arial" w:hAnsi="Arial" w:cs="Arial"/>
                <w:sz w:val="18"/>
              </w:rPr>
            </w:pPr>
            <w:r w:rsidRPr="00C21240">
              <w:rPr>
                <w:rFonts w:ascii="Arial" w:hAnsi="Arial" w:cs="Arial"/>
                <w:sz w:val="18"/>
              </w:rPr>
              <w:t>Intérieur du périmètre</w:t>
            </w:r>
          </w:p>
        </w:tc>
        <w:tc>
          <w:tcPr>
            <w:tcW w:w="2195" w:type="dxa"/>
            <w:tcBorders>
              <w:top w:val="nil"/>
              <w:bottom w:val="nil"/>
            </w:tcBorders>
          </w:tcPr>
          <w:p w14:paraId="6AAD946E" w14:textId="77777777" w:rsidR="00D037BC" w:rsidRPr="00C21240" w:rsidRDefault="00A70E7F" w:rsidP="00B5648E">
            <w:pPr>
              <w:rPr>
                <w:rFonts w:ascii="Arial" w:hAnsi="Arial" w:cs="Arial"/>
                <w:sz w:val="16"/>
              </w:rPr>
            </w:pPr>
            <w:r w:rsidRPr="00C21240">
              <w:rPr>
                <w:rFonts w:ascii="Arial" w:hAnsi="Arial" w:cs="Arial"/>
                <w:sz w:val="16"/>
              </w:rPr>
              <w:t>2 étages ou hauteur du bâtiment principal</w:t>
            </w:r>
          </w:p>
        </w:tc>
        <w:tc>
          <w:tcPr>
            <w:tcW w:w="2195" w:type="dxa"/>
            <w:tcBorders>
              <w:top w:val="nil"/>
              <w:bottom w:val="nil"/>
            </w:tcBorders>
          </w:tcPr>
          <w:p w14:paraId="20241EE6" w14:textId="77777777" w:rsidR="00D037BC" w:rsidRPr="00C21240" w:rsidRDefault="00A70E7F" w:rsidP="00B5648E">
            <w:pPr>
              <w:rPr>
                <w:rFonts w:ascii="Arial" w:hAnsi="Arial" w:cs="Arial"/>
                <w:sz w:val="16"/>
                <w:highlight w:val="yellow"/>
              </w:rPr>
            </w:pPr>
            <w:r w:rsidRPr="00C21240">
              <w:rPr>
                <w:rFonts w:ascii="Arial" w:hAnsi="Arial" w:cs="Arial"/>
                <w:sz w:val="16"/>
              </w:rPr>
              <w:t>55 mètres carrés</w:t>
            </w:r>
          </w:p>
        </w:tc>
        <w:tc>
          <w:tcPr>
            <w:tcW w:w="2195" w:type="dxa"/>
            <w:tcBorders>
              <w:top w:val="nil"/>
              <w:bottom w:val="nil"/>
            </w:tcBorders>
          </w:tcPr>
          <w:p w14:paraId="24C2165A" w14:textId="77777777" w:rsidR="00D037BC" w:rsidRPr="00BC2AC0" w:rsidRDefault="00A70E7F" w:rsidP="00B5648E">
            <w:pPr>
              <w:rPr>
                <w:rFonts w:ascii="Arial" w:hAnsi="Arial" w:cs="Arial"/>
                <w:sz w:val="16"/>
              </w:rPr>
            </w:pPr>
            <w:r w:rsidRPr="00BC2AC0">
              <w:rPr>
                <w:rFonts w:ascii="Arial" w:hAnsi="Arial" w:cs="Arial"/>
                <w:sz w:val="16"/>
              </w:rPr>
              <w:t>2 m</w:t>
            </w:r>
          </w:p>
        </w:tc>
      </w:tr>
      <w:tr w:rsidR="00D037BC" w:rsidRPr="00BC2AC0" w14:paraId="3ACFC6D5" w14:textId="77777777" w:rsidTr="00A70E7F">
        <w:tc>
          <w:tcPr>
            <w:tcW w:w="2195" w:type="dxa"/>
            <w:tcBorders>
              <w:top w:val="nil"/>
            </w:tcBorders>
          </w:tcPr>
          <w:p w14:paraId="6B463264" w14:textId="77777777" w:rsidR="00D037BC" w:rsidRPr="00C21240" w:rsidRDefault="00D037BC" w:rsidP="00B5648E">
            <w:pPr>
              <w:rPr>
                <w:rFonts w:ascii="Arial" w:hAnsi="Arial" w:cs="Arial"/>
                <w:sz w:val="20"/>
              </w:rPr>
            </w:pPr>
            <w:r w:rsidRPr="00C21240">
              <w:rPr>
                <w:rFonts w:ascii="Arial" w:hAnsi="Arial" w:cs="Arial"/>
                <w:sz w:val="18"/>
              </w:rPr>
              <w:t>Extérieur du périmètre</w:t>
            </w:r>
          </w:p>
        </w:tc>
        <w:tc>
          <w:tcPr>
            <w:tcW w:w="2195" w:type="dxa"/>
            <w:tcBorders>
              <w:top w:val="nil"/>
            </w:tcBorders>
          </w:tcPr>
          <w:p w14:paraId="7F080F26" w14:textId="77777777" w:rsidR="00D037BC" w:rsidRPr="00C21240" w:rsidRDefault="00A70E7F" w:rsidP="00B5648E">
            <w:pPr>
              <w:rPr>
                <w:rFonts w:ascii="Arial" w:hAnsi="Arial" w:cs="Arial"/>
                <w:sz w:val="16"/>
              </w:rPr>
            </w:pPr>
            <w:r w:rsidRPr="00C21240">
              <w:rPr>
                <w:rFonts w:ascii="Arial" w:hAnsi="Arial" w:cs="Arial"/>
                <w:sz w:val="16"/>
              </w:rPr>
              <w:t>2 étages ou 2 m plus élevés que le bâtiment principal</w:t>
            </w:r>
          </w:p>
        </w:tc>
        <w:tc>
          <w:tcPr>
            <w:tcW w:w="2195" w:type="dxa"/>
            <w:tcBorders>
              <w:top w:val="nil"/>
            </w:tcBorders>
          </w:tcPr>
          <w:p w14:paraId="733A2980" w14:textId="77777777" w:rsidR="00D037BC" w:rsidRPr="00C21240" w:rsidRDefault="00A70E7F" w:rsidP="00B5648E">
            <w:pPr>
              <w:rPr>
                <w:rFonts w:ascii="Arial" w:hAnsi="Arial" w:cs="Arial"/>
                <w:sz w:val="16"/>
                <w:highlight w:val="yellow"/>
              </w:rPr>
            </w:pPr>
            <w:r w:rsidRPr="00C21240">
              <w:rPr>
                <w:rFonts w:ascii="Arial" w:hAnsi="Arial" w:cs="Arial"/>
                <w:sz w:val="16"/>
              </w:rPr>
              <w:t>5% du terrain</w:t>
            </w:r>
          </w:p>
        </w:tc>
        <w:tc>
          <w:tcPr>
            <w:tcW w:w="2195" w:type="dxa"/>
            <w:tcBorders>
              <w:top w:val="nil"/>
            </w:tcBorders>
          </w:tcPr>
          <w:p w14:paraId="195707B7" w14:textId="77777777" w:rsidR="00D037BC" w:rsidRPr="00BC2AC0" w:rsidRDefault="00A70E7F" w:rsidP="00B5648E">
            <w:pPr>
              <w:rPr>
                <w:rFonts w:ascii="Arial" w:hAnsi="Arial" w:cs="Arial"/>
                <w:sz w:val="16"/>
              </w:rPr>
            </w:pPr>
            <w:r w:rsidRPr="00BC2AC0">
              <w:rPr>
                <w:rFonts w:ascii="Arial" w:hAnsi="Arial" w:cs="Arial"/>
                <w:sz w:val="16"/>
              </w:rPr>
              <w:t>2 m</w:t>
            </w:r>
          </w:p>
        </w:tc>
      </w:tr>
    </w:tbl>
    <w:p w14:paraId="500B9A91" w14:textId="77777777" w:rsidR="0034656C" w:rsidRPr="00BC2AC0" w:rsidRDefault="0034656C" w:rsidP="0034656C">
      <w:pPr>
        <w:jc w:val="both"/>
        <w:rPr>
          <w:rFonts w:ascii="Tahoma" w:hAnsi="Tahoma" w:cs="Tahoma"/>
          <w:b/>
          <w:sz w:val="24"/>
          <w:highlight w:val="yellow"/>
        </w:rPr>
      </w:pPr>
    </w:p>
    <w:p w14:paraId="68358790" w14:textId="77777777" w:rsidR="0034656C" w:rsidRPr="00BC2AC0" w:rsidRDefault="0034656C" w:rsidP="0034656C">
      <w:pPr>
        <w:jc w:val="both"/>
        <w:rPr>
          <w:rFonts w:ascii="Arial" w:hAnsi="Arial" w:cs="Arial"/>
          <w:sz w:val="18"/>
        </w:rPr>
      </w:pPr>
      <w:r w:rsidRPr="00BC2AC0">
        <w:rPr>
          <w:rFonts w:ascii="Arial" w:hAnsi="Arial" w:cs="Arial"/>
          <w:sz w:val="18"/>
        </w:rPr>
        <w:t>* 0 m dans le cas d’un mur mitoyen séparant deux (2) bâtiments d’architecture similaire.</w:t>
      </w:r>
    </w:p>
    <w:p w14:paraId="689E85D0" w14:textId="77777777" w:rsidR="0034656C" w:rsidRPr="00BC2AC0" w:rsidRDefault="0034656C" w:rsidP="0034656C">
      <w:pPr>
        <w:jc w:val="both"/>
        <w:rPr>
          <w:rFonts w:ascii="Arial" w:hAnsi="Arial" w:cs="Arial"/>
          <w:sz w:val="18"/>
        </w:rPr>
      </w:pPr>
      <w:r w:rsidRPr="00BC2AC0">
        <w:rPr>
          <w:rFonts w:ascii="Arial" w:hAnsi="Arial" w:cs="Arial"/>
          <w:sz w:val="18"/>
        </w:rPr>
        <w:t xml:space="preserve">**Une serre ne peut en aucun temps être utilisée comme cabanon. </w:t>
      </w:r>
    </w:p>
    <w:p w14:paraId="248068FC" w14:textId="77777777" w:rsidR="00C026B8" w:rsidRPr="00BC2AC0" w:rsidRDefault="00BC2AC0" w:rsidP="00347C33">
      <w:pPr>
        <w:spacing w:after="0"/>
        <w:jc w:val="both"/>
        <w:rPr>
          <w:rFonts w:ascii="Tahoma" w:hAnsi="Tahoma" w:cs="Tahoma"/>
          <w:b/>
          <w:sz w:val="30"/>
        </w:rPr>
      </w:pPr>
      <w:r w:rsidRPr="00BC2AC0">
        <w:rPr>
          <w:rFonts w:ascii="Tahoma" w:hAnsi="Tahoma" w:cs="Tahoma"/>
          <w:b/>
          <w:sz w:val="30"/>
        </w:rPr>
        <w:t>3.</w:t>
      </w:r>
      <w:r w:rsidR="0014395B" w:rsidRPr="00BC2AC0">
        <w:rPr>
          <w:rFonts w:ascii="Tahoma" w:hAnsi="Tahoma" w:cs="Tahoma"/>
          <w:b/>
          <w:sz w:val="30"/>
        </w:rPr>
        <w:t>3</w:t>
      </w:r>
      <w:r w:rsidR="00A81B7B" w:rsidRPr="00BC2AC0">
        <w:rPr>
          <w:rFonts w:ascii="Tahoma" w:hAnsi="Tahoma" w:cs="Tahoma"/>
          <w:b/>
          <w:sz w:val="30"/>
        </w:rPr>
        <w:t>8</w:t>
      </w:r>
      <w:r w:rsidR="0014395B" w:rsidRPr="00BC2AC0">
        <w:rPr>
          <w:rFonts w:ascii="Tahoma" w:hAnsi="Tahoma" w:cs="Tahoma"/>
          <w:b/>
          <w:sz w:val="30"/>
        </w:rPr>
        <w:t>.</w:t>
      </w:r>
      <w:r w:rsidR="0014395B" w:rsidRPr="00BC2AC0">
        <w:rPr>
          <w:rFonts w:ascii="Courier New" w:hAnsi="Courier New" w:cs="Courier New"/>
          <w:b/>
          <w:sz w:val="30"/>
        </w:rPr>
        <w:t xml:space="preserve"> </w:t>
      </w:r>
      <w:r w:rsidR="0014395B" w:rsidRPr="00BC2AC0">
        <w:rPr>
          <w:rFonts w:ascii="Arial" w:hAnsi="Arial" w:cs="Arial"/>
        </w:rPr>
        <w:t xml:space="preserve">Le tableau 3.1 est ajouté </w:t>
      </w:r>
      <w:r w:rsidR="00347C33">
        <w:rPr>
          <w:rFonts w:ascii="Arial" w:hAnsi="Arial" w:cs="Arial"/>
        </w:rPr>
        <w:t xml:space="preserve">à la </w:t>
      </w:r>
      <w:r w:rsidR="0014395B" w:rsidRPr="00BC2AC0">
        <w:rPr>
          <w:rFonts w:ascii="Arial" w:hAnsi="Arial" w:cs="Arial"/>
        </w:rPr>
        <w:t xml:space="preserve">suite </w:t>
      </w:r>
      <w:r w:rsidR="00347C33">
        <w:rPr>
          <w:rFonts w:ascii="Arial" w:hAnsi="Arial" w:cs="Arial"/>
        </w:rPr>
        <w:t>du</w:t>
      </w:r>
      <w:r w:rsidR="00415868" w:rsidRPr="00BC2AC0">
        <w:rPr>
          <w:rFonts w:ascii="Arial" w:hAnsi="Arial" w:cs="Arial"/>
        </w:rPr>
        <w:t xml:space="preserve"> tableau 3</w:t>
      </w:r>
      <w:r w:rsidR="0014395B" w:rsidRPr="00BC2AC0">
        <w:rPr>
          <w:rFonts w:ascii="Arial" w:hAnsi="Arial" w:cs="Arial"/>
        </w:rPr>
        <w:t> </w:t>
      </w:r>
      <w:r w:rsidR="00347C33">
        <w:rPr>
          <w:rFonts w:ascii="Arial" w:hAnsi="Arial" w:cs="Arial"/>
        </w:rPr>
        <w:t>de l’article 5.32.1.1</w:t>
      </w:r>
      <w:r w:rsidR="0014395B" w:rsidRPr="00BC2AC0">
        <w:rPr>
          <w:rFonts w:ascii="Arial" w:hAnsi="Arial" w:cs="Arial"/>
        </w:rPr>
        <w:t>:  </w:t>
      </w:r>
    </w:p>
    <w:p w14:paraId="6D485F04" w14:textId="77777777" w:rsidR="004F1F99" w:rsidRPr="00BB558E" w:rsidRDefault="004F1F99" w:rsidP="00347C33">
      <w:pPr>
        <w:pStyle w:val="Titre2"/>
        <w:spacing w:before="0"/>
        <w:rPr>
          <w:b w:val="0"/>
          <w:color w:val="33CC33"/>
          <w:sz w:val="22"/>
        </w:rPr>
      </w:pPr>
      <w:r w:rsidRPr="00BB558E">
        <w:rPr>
          <w:b w:val="0"/>
          <w:color w:val="33CC33"/>
          <w:sz w:val="22"/>
        </w:rPr>
        <w:t>(</w:t>
      </w:r>
      <w:r>
        <w:rPr>
          <w:b w:val="0"/>
          <w:color w:val="33CC33"/>
          <w:sz w:val="22"/>
        </w:rPr>
        <w:t>Référendum possible pour l’ensemble du territoire</w:t>
      </w:r>
      <w:r w:rsidRPr="00BB558E">
        <w:rPr>
          <w:b w:val="0"/>
          <w:color w:val="33CC33"/>
          <w:sz w:val="22"/>
        </w:rPr>
        <w:t>)</w:t>
      </w:r>
    </w:p>
    <w:p w14:paraId="0C7203A2" w14:textId="77777777" w:rsidR="00347C33" w:rsidRDefault="00347C33" w:rsidP="00B5648E">
      <w:pPr>
        <w:pStyle w:val="Commentaire"/>
        <w:spacing w:line="276" w:lineRule="auto"/>
        <w:rPr>
          <w:rFonts w:ascii="Arial" w:hAnsi="Arial" w:cs="Arial"/>
          <w:b/>
          <w:sz w:val="22"/>
          <w:szCs w:val="22"/>
        </w:rPr>
      </w:pPr>
    </w:p>
    <w:p w14:paraId="0D0215FA" w14:textId="77777777" w:rsidR="00B5648E" w:rsidRPr="00BC2AC0" w:rsidRDefault="00C026B8" w:rsidP="00B5648E">
      <w:pPr>
        <w:pStyle w:val="Commentaire"/>
        <w:spacing w:line="276" w:lineRule="auto"/>
        <w:rPr>
          <w:rFonts w:ascii="Arial" w:hAnsi="Arial" w:cs="Arial"/>
          <w:sz w:val="22"/>
          <w:szCs w:val="22"/>
        </w:rPr>
      </w:pPr>
      <w:r w:rsidRPr="00BC2AC0">
        <w:rPr>
          <w:rFonts w:ascii="Arial" w:hAnsi="Arial" w:cs="Arial"/>
          <w:b/>
          <w:sz w:val="22"/>
          <w:szCs w:val="22"/>
        </w:rPr>
        <w:t>Tableau 3.1</w:t>
      </w:r>
      <w:r w:rsidR="00E41789">
        <w:rPr>
          <w:rFonts w:ascii="Arial" w:hAnsi="Arial" w:cs="Arial"/>
          <w:b/>
          <w:sz w:val="22"/>
          <w:szCs w:val="22"/>
        </w:rPr>
        <w:t xml:space="preserve"> de l’article 5.32.1.1 -</w:t>
      </w:r>
      <w:r w:rsidRPr="00BC2AC0">
        <w:rPr>
          <w:rFonts w:ascii="Arial" w:hAnsi="Arial" w:cs="Arial"/>
          <w:sz w:val="22"/>
          <w:szCs w:val="22"/>
        </w:rPr>
        <w:t xml:space="preserve"> Normes de superficies </w:t>
      </w:r>
      <w:r w:rsidRPr="004C7703">
        <w:rPr>
          <w:rFonts w:ascii="Arial" w:hAnsi="Arial" w:cs="Arial"/>
          <w:sz w:val="22"/>
          <w:szCs w:val="22"/>
        </w:rPr>
        <w:t xml:space="preserve">des </w:t>
      </w:r>
      <w:r w:rsidR="00A70E7F" w:rsidRPr="004C7703">
        <w:rPr>
          <w:rFonts w:ascii="Arial" w:hAnsi="Arial" w:cs="Arial"/>
          <w:sz w:val="22"/>
          <w:szCs w:val="22"/>
        </w:rPr>
        <w:t xml:space="preserve">remises et des garages détachés </w:t>
      </w:r>
      <w:r w:rsidRPr="00BC2AC0">
        <w:rPr>
          <w:rFonts w:ascii="Arial" w:hAnsi="Arial" w:cs="Arial"/>
          <w:sz w:val="22"/>
          <w:szCs w:val="22"/>
        </w:rPr>
        <w:t xml:space="preserve">à l’intérieur du périmètre d’urbanisation </w:t>
      </w:r>
    </w:p>
    <w:tbl>
      <w:tblPr>
        <w:tblStyle w:val="Grilledutableau"/>
        <w:tblW w:w="0" w:type="auto"/>
        <w:tblLook w:val="04A0" w:firstRow="1" w:lastRow="0" w:firstColumn="1" w:lastColumn="0" w:noHBand="0" w:noVBand="1"/>
      </w:tblPr>
      <w:tblGrid>
        <w:gridCol w:w="1756"/>
        <w:gridCol w:w="1756"/>
        <w:gridCol w:w="1756"/>
        <w:gridCol w:w="1756"/>
        <w:gridCol w:w="1756"/>
      </w:tblGrid>
      <w:tr w:rsidR="00B5648E" w:rsidRPr="00BC2AC0" w14:paraId="39789ED0" w14:textId="77777777" w:rsidTr="00B5648E">
        <w:tc>
          <w:tcPr>
            <w:tcW w:w="1756" w:type="dxa"/>
            <w:vMerge w:val="restart"/>
            <w:shd w:val="clear" w:color="auto" w:fill="D9D9D9" w:themeFill="background1" w:themeFillShade="D9"/>
            <w:vAlign w:val="center"/>
          </w:tcPr>
          <w:p w14:paraId="2411CD2C" w14:textId="77777777" w:rsidR="00B5648E" w:rsidRPr="00BC2AC0" w:rsidRDefault="00B5648E" w:rsidP="00B5648E">
            <w:pPr>
              <w:pStyle w:val="Commentaire"/>
              <w:spacing w:line="276" w:lineRule="auto"/>
              <w:jc w:val="center"/>
              <w:rPr>
                <w:rFonts w:ascii="Arial" w:hAnsi="Arial" w:cs="Arial"/>
                <w:b/>
                <w:sz w:val="22"/>
                <w:szCs w:val="22"/>
              </w:rPr>
            </w:pPr>
            <w:r w:rsidRPr="00BC2AC0">
              <w:rPr>
                <w:rFonts w:ascii="Arial" w:hAnsi="Arial" w:cs="Arial"/>
                <w:b/>
                <w:sz w:val="22"/>
                <w:szCs w:val="22"/>
              </w:rPr>
              <w:t>Dispositions applicables :</w:t>
            </w:r>
          </w:p>
        </w:tc>
        <w:tc>
          <w:tcPr>
            <w:tcW w:w="7024" w:type="dxa"/>
            <w:gridSpan w:val="4"/>
            <w:shd w:val="clear" w:color="auto" w:fill="D9D9D9" w:themeFill="background1" w:themeFillShade="D9"/>
            <w:vAlign w:val="center"/>
          </w:tcPr>
          <w:p w14:paraId="59F8D10C" w14:textId="77777777" w:rsidR="00B5648E" w:rsidRPr="00BC2AC0" w:rsidRDefault="00B5648E" w:rsidP="00B5648E">
            <w:pPr>
              <w:pStyle w:val="Commentaire"/>
              <w:spacing w:line="276" w:lineRule="auto"/>
              <w:jc w:val="center"/>
              <w:rPr>
                <w:rFonts w:ascii="Arial" w:hAnsi="Arial" w:cs="Arial"/>
                <w:b/>
                <w:sz w:val="22"/>
                <w:szCs w:val="22"/>
              </w:rPr>
            </w:pPr>
            <w:r w:rsidRPr="00BC2AC0">
              <w:rPr>
                <w:rFonts w:ascii="Arial" w:hAnsi="Arial" w:cs="Arial"/>
                <w:b/>
                <w:sz w:val="22"/>
                <w:szCs w:val="22"/>
              </w:rPr>
              <w:t>Superficie du terrain :</w:t>
            </w:r>
          </w:p>
        </w:tc>
      </w:tr>
      <w:tr w:rsidR="00B5648E" w:rsidRPr="00BC2AC0" w14:paraId="6342302A" w14:textId="77777777" w:rsidTr="00B5648E">
        <w:tc>
          <w:tcPr>
            <w:tcW w:w="1756" w:type="dxa"/>
            <w:vMerge/>
            <w:shd w:val="clear" w:color="auto" w:fill="D9D9D9" w:themeFill="background1" w:themeFillShade="D9"/>
            <w:vAlign w:val="center"/>
          </w:tcPr>
          <w:p w14:paraId="63716927" w14:textId="77777777" w:rsidR="00B5648E" w:rsidRPr="00BC2AC0" w:rsidRDefault="00B5648E" w:rsidP="00B5648E">
            <w:pPr>
              <w:pStyle w:val="Commentaire"/>
              <w:spacing w:line="276" w:lineRule="auto"/>
              <w:jc w:val="center"/>
              <w:rPr>
                <w:rFonts w:ascii="Arial" w:hAnsi="Arial" w:cs="Arial"/>
                <w:sz w:val="22"/>
                <w:szCs w:val="22"/>
              </w:rPr>
            </w:pPr>
          </w:p>
        </w:tc>
        <w:tc>
          <w:tcPr>
            <w:tcW w:w="1756" w:type="dxa"/>
            <w:shd w:val="clear" w:color="auto" w:fill="D9D9D9" w:themeFill="background1" w:themeFillShade="D9"/>
            <w:vAlign w:val="center"/>
          </w:tcPr>
          <w:p w14:paraId="10DBE3F9" w14:textId="77777777" w:rsidR="00B5648E" w:rsidRPr="00BC2AC0" w:rsidRDefault="00B5648E" w:rsidP="00E275DA">
            <w:pPr>
              <w:pStyle w:val="Commentaire"/>
              <w:spacing w:line="276" w:lineRule="auto"/>
              <w:jc w:val="center"/>
              <w:rPr>
                <w:rFonts w:ascii="Arial" w:hAnsi="Arial" w:cs="Arial"/>
                <w:b/>
                <w:sz w:val="22"/>
                <w:szCs w:val="22"/>
              </w:rPr>
            </w:pPr>
            <w:r w:rsidRPr="00BC2AC0">
              <w:rPr>
                <w:rFonts w:ascii="Arial" w:hAnsi="Arial" w:cs="Arial"/>
                <w:b/>
                <w:sz w:val="22"/>
                <w:szCs w:val="22"/>
              </w:rPr>
              <w:t>1 </w:t>
            </w:r>
            <w:r w:rsidR="00E275DA" w:rsidRPr="00BC2AC0">
              <w:rPr>
                <w:rFonts w:ascii="Arial" w:hAnsi="Arial" w:cs="Arial"/>
                <w:b/>
                <w:sz w:val="22"/>
                <w:szCs w:val="22"/>
              </w:rPr>
              <w:t>000</w:t>
            </w:r>
            <w:r w:rsidRPr="00BC2AC0">
              <w:rPr>
                <w:rFonts w:ascii="Arial" w:hAnsi="Arial" w:cs="Arial"/>
                <w:b/>
                <w:sz w:val="22"/>
                <w:szCs w:val="22"/>
              </w:rPr>
              <w:t xml:space="preserve"> mètres carrés et moins</w:t>
            </w:r>
          </w:p>
        </w:tc>
        <w:tc>
          <w:tcPr>
            <w:tcW w:w="1756" w:type="dxa"/>
            <w:shd w:val="clear" w:color="auto" w:fill="D9D9D9" w:themeFill="background1" w:themeFillShade="D9"/>
            <w:vAlign w:val="center"/>
          </w:tcPr>
          <w:p w14:paraId="5EC58306" w14:textId="77777777" w:rsidR="00B5648E" w:rsidRPr="00BC2AC0" w:rsidRDefault="00B5648E" w:rsidP="00E275DA">
            <w:pPr>
              <w:pStyle w:val="Commentaire"/>
              <w:spacing w:line="276" w:lineRule="auto"/>
              <w:jc w:val="center"/>
              <w:rPr>
                <w:rFonts w:ascii="Arial" w:hAnsi="Arial" w:cs="Arial"/>
                <w:b/>
                <w:sz w:val="22"/>
                <w:szCs w:val="22"/>
              </w:rPr>
            </w:pPr>
            <w:r w:rsidRPr="00BC2AC0">
              <w:rPr>
                <w:rFonts w:ascii="Arial" w:hAnsi="Arial" w:cs="Arial"/>
                <w:b/>
                <w:sz w:val="22"/>
                <w:szCs w:val="22"/>
              </w:rPr>
              <w:t>Plus de 1 </w:t>
            </w:r>
            <w:r w:rsidR="00E275DA" w:rsidRPr="00BC2AC0">
              <w:rPr>
                <w:rFonts w:ascii="Arial" w:hAnsi="Arial" w:cs="Arial"/>
                <w:b/>
                <w:sz w:val="22"/>
                <w:szCs w:val="22"/>
              </w:rPr>
              <w:t>000</w:t>
            </w:r>
            <w:r w:rsidRPr="00BC2AC0">
              <w:rPr>
                <w:rFonts w:ascii="Arial" w:hAnsi="Arial" w:cs="Arial"/>
                <w:b/>
                <w:sz w:val="22"/>
                <w:szCs w:val="22"/>
              </w:rPr>
              <w:t xml:space="preserve"> à 3 000 mètres carrés</w:t>
            </w:r>
          </w:p>
        </w:tc>
        <w:tc>
          <w:tcPr>
            <w:tcW w:w="1756" w:type="dxa"/>
            <w:shd w:val="clear" w:color="auto" w:fill="D9D9D9" w:themeFill="background1" w:themeFillShade="D9"/>
            <w:vAlign w:val="center"/>
          </w:tcPr>
          <w:p w14:paraId="5A406687" w14:textId="77777777" w:rsidR="00B5648E" w:rsidRPr="00BC2AC0" w:rsidRDefault="00B5648E" w:rsidP="00B5648E">
            <w:pPr>
              <w:pStyle w:val="Commentaire"/>
              <w:spacing w:line="276" w:lineRule="auto"/>
              <w:jc w:val="center"/>
              <w:rPr>
                <w:rFonts w:ascii="Arial" w:hAnsi="Arial" w:cs="Arial"/>
                <w:b/>
                <w:sz w:val="22"/>
                <w:szCs w:val="22"/>
              </w:rPr>
            </w:pPr>
            <w:r w:rsidRPr="00BC2AC0">
              <w:rPr>
                <w:rFonts w:ascii="Arial" w:hAnsi="Arial" w:cs="Arial"/>
                <w:b/>
                <w:sz w:val="22"/>
                <w:szCs w:val="22"/>
              </w:rPr>
              <w:t>Plus de 3 000 à 10 000 mètres carrés</w:t>
            </w:r>
          </w:p>
        </w:tc>
        <w:tc>
          <w:tcPr>
            <w:tcW w:w="1756" w:type="dxa"/>
            <w:shd w:val="clear" w:color="auto" w:fill="D9D9D9" w:themeFill="background1" w:themeFillShade="D9"/>
            <w:vAlign w:val="center"/>
          </w:tcPr>
          <w:p w14:paraId="73AA31B7" w14:textId="77777777" w:rsidR="00B5648E" w:rsidRPr="00BC2AC0" w:rsidRDefault="00B5648E" w:rsidP="00B5648E">
            <w:pPr>
              <w:pStyle w:val="Commentaire"/>
              <w:spacing w:line="276" w:lineRule="auto"/>
              <w:jc w:val="center"/>
              <w:rPr>
                <w:rFonts w:ascii="Arial" w:hAnsi="Arial" w:cs="Arial"/>
                <w:b/>
                <w:sz w:val="22"/>
                <w:szCs w:val="22"/>
              </w:rPr>
            </w:pPr>
            <w:r w:rsidRPr="00BC2AC0">
              <w:rPr>
                <w:rFonts w:ascii="Arial" w:hAnsi="Arial" w:cs="Arial"/>
                <w:b/>
                <w:sz w:val="22"/>
                <w:szCs w:val="22"/>
              </w:rPr>
              <w:t>Plus de 10 000 mètres carrés</w:t>
            </w:r>
          </w:p>
        </w:tc>
      </w:tr>
      <w:tr w:rsidR="00B5648E" w:rsidRPr="00BC2AC0" w14:paraId="0F612734" w14:textId="77777777" w:rsidTr="00B5648E">
        <w:tc>
          <w:tcPr>
            <w:tcW w:w="1756" w:type="dxa"/>
          </w:tcPr>
          <w:p w14:paraId="7D3EB0AB" w14:textId="77777777" w:rsidR="00B5648E" w:rsidRPr="00BC2AC0" w:rsidRDefault="00B5648E" w:rsidP="00586D7D">
            <w:pPr>
              <w:pStyle w:val="Commentaire"/>
              <w:rPr>
                <w:rFonts w:ascii="Arial" w:hAnsi="Arial" w:cs="Arial"/>
                <w:sz w:val="22"/>
                <w:szCs w:val="22"/>
              </w:rPr>
            </w:pPr>
            <w:r w:rsidRPr="00BC2AC0">
              <w:rPr>
                <w:rFonts w:ascii="Arial" w:hAnsi="Arial" w:cs="Arial"/>
                <w:szCs w:val="22"/>
              </w:rPr>
              <w:t xml:space="preserve">Nombre maximal de bâtiments accessoires </w:t>
            </w:r>
          </w:p>
        </w:tc>
        <w:tc>
          <w:tcPr>
            <w:tcW w:w="1756" w:type="dxa"/>
            <w:vAlign w:val="center"/>
          </w:tcPr>
          <w:p w14:paraId="690C8229" w14:textId="77777777" w:rsidR="00B5648E" w:rsidRPr="00BC2AC0" w:rsidRDefault="00B5648E" w:rsidP="00B5648E">
            <w:pPr>
              <w:pStyle w:val="Commentaire"/>
              <w:spacing w:line="276" w:lineRule="auto"/>
              <w:jc w:val="center"/>
              <w:rPr>
                <w:rFonts w:ascii="Arial" w:hAnsi="Arial" w:cs="Arial"/>
                <w:sz w:val="22"/>
                <w:szCs w:val="22"/>
              </w:rPr>
            </w:pPr>
            <w:r w:rsidRPr="00BC2AC0">
              <w:rPr>
                <w:rFonts w:ascii="Arial" w:hAnsi="Arial" w:cs="Arial"/>
                <w:sz w:val="22"/>
                <w:szCs w:val="22"/>
              </w:rPr>
              <w:t>2</w:t>
            </w:r>
          </w:p>
        </w:tc>
        <w:tc>
          <w:tcPr>
            <w:tcW w:w="1756" w:type="dxa"/>
            <w:vAlign w:val="center"/>
          </w:tcPr>
          <w:p w14:paraId="1FEA4A6B" w14:textId="77777777" w:rsidR="00B5648E" w:rsidRPr="00BC2AC0" w:rsidRDefault="00B5648E" w:rsidP="00B5648E">
            <w:pPr>
              <w:pStyle w:val="Commentaire"/>
              <w:spacing w:line="276" w:lineRule="auto"/>
              <w:jc w:val="center"/>
              <w:rPr>
                <w:rFonts w:ascii="Arial" w:hAnsi="Arial" w:cs="Arial"/>
                <w:sz w:val="22"/>
                <w:szCs w:val="22"/>
              </w:rPr>
            </w:pPr>
            <w:r w:rsidRPr="00BC2AC0">
              <w:rPr>
                <w:rFonts w:ascii="Arial" w:hAnsi="Arial" w:cs="Arial"/>
                <w:sz w:val="22"/>
                <w:szCs w:val="22"/>
              </w:rPr>
              <w:t>3</w:t>
            </w:r>
          </w:p>
        </w:tc>
        <w:tc>
          <w:tcPr>
            <w:tcW w:w="1756" w:type="dxa"/>
            <w:vAlign w:val="center"/>
          </w:tcPr>
          <w:p w14:paraId="7A35B772" w14:textId="77777777" w:rsidR="00B5648E" w:rsidRPr="00BC2AC0" w:rsidRDefault="00B5648E" w:rsidP="00B5648E">
            <w:pPr>
              <w:pStyle w:val="Commentaire"/>
              <w:spacing w:line="276" w:lineRule="auto"/>
              <w:jc w:val="center"/>
              <w:rPr>
                <w:rFonts w:ascii="Arial" w:hAnsi="Arial" w:cs="Arial"/>
                <w:sz w:val="22"/>
                <w:szCs w:val="22"/>
              </w:rPr>
            </w:pPr>
            <w:r w:rsidRPr="00BC2AC0">
              <w:rPr>
                <w:rFonts w:ascii="Arial" w:hAnsi="Arial" w:cs="Arial"/>
                <w:sz w:val="22"/>
                <w:szCs w:val="22"/>
              </w:rPr>
              <w:t>3</w:t>
            </w:r>
          </w:p>
        </w:tc>
        <w:tc>
          <w:tcPr>
            <w:tcW w:w="1756" w:type="dxa"/>
            <w:vAlign w:val="center"/>
          </w:tcPr>
          <w:p w14:paraId="79CB82AD" w14:textId="77777777" w:rsidR="00B5648E" w:rsidRPr="00BC2AC0" w:rsidRDefault="00B5648E" w:rsidP="00B5648E">
            <w:pPr>
              <w:pStyle w:val="Commentaire"/>
              <w:spacing w:line="276" w:lineRule="auto"/>
              <w:jc w:val="center"/>
              <w:rPr>
                <w:rFonts w:ascii="Arial" w:hAnsi="Arial" w:cs="Arial"/>
                <w:sz w:val="22"/>
                <w:szCs w:val="22"/>
              </w:rPr>
            </w:pPr>
            <w:r w:rsidRPr="00BC2AC0">
              <w:rPr>
                <w:rFonts w:ascii="Arial" w:hAnsi="Arial" w:cs="Arial"/>
                <w:sz w:val="22"/>
                <w:szCs w:val="22"/>
              </w:rPr>
              <w:t>4</w:t>
            </w:r>
          </w:p>
        </w:tc>
      </w:tr>
      <w:tr w:rsidR="00B5648E" w:rsidRPr="00BC2AC0" w14:paraId="005B2BCF" w14:textId="77777777" w:rsidTr="00B5648E">
        <w:tc>
          <w:tcPr>
            <w:tcW w:w="1756" w:type="dxa"/>
          </w:tcPr>
          <w:p w14:paraId="1D29AF37" w14:textId="77777777" w:rsidR="00B5648E" w:rsidRPr="00BC2AC0" w:rsidRDefault="00B5648E" w:rsidP="00586D7D">
            <w:pPr>
              <w:pStyle w:val="Commentaire"/>
              <w:rPr>
                <w:rFonts w:ascii="Arial" w:hAnsi="Arial" w:cs="Arial"/>
                <w:sz w:val="22"/>
                <w:szCs w:val="22"/>
              </w:rPr>
            </w:pPr>
            <w:r w:rsidRPr="00BC2AC0">
              <w:rPr>
                <w:rFonts w:ascii="Arial" w:hAnsi="Arial" w:cs="Arial"/>
                <w:szCs w:val="22"/>
              </w:rPr>
              <w:t xml:space="preserve">Superficie maximale autorisée pour un </w:t>
            </w:r>
            <w:r w:rsidR="00586D7D">
              <w:rPr>
                <w:rFonts w:ascii="Arial" w:hAnsi="Arial" w:cs="Arial"/>
                <w:szCs w:val="22"/>
              </w:rPr>
              <w:t>bâtiment accessoire</w:t>
            </w:r>
          </w:p>
        </w:tc>
        <w:tc>
          <w:tcPr>
            <w:tcW w:w="1756" w:type="dxa"/>
            <w:vAlign w:val="center"/>
          </w:tcPr>
          <w:p w14:paraId="633382BB" w14:textId="77777777" w:rsidR="00B5648E" w:rsidRPr="00BC2AC0" w:rsidRDefault="00586D7D" w:rsidP="00B5648E">
            <w:pPr>
              <w:pStyle w:val="Commentaire"/>
              <w:spacing w:line="276" w:lineRule="auto"/>
              <w:jc w:val="center"/>
              <w:rPr>
                <w:rFonts w:ascii="Arial" w:hAnsi="Arial" w:cs="Arial"/>
                <w:sz w:val="22"/>
                <w:szCs w:val="22"/>
              </w:rPr>
            </w:pPr>
            <w:r>
              <w:rPr>
                <w:rFonts w:ascii="Arial" w:hAnsi="Arial" w:cs="Arial"/>
                <w:sz w:val="22"/>
                <w:szCs w:val="22"/>
              </w:rPr>
              <w:t>75</w:t>
            </w:r>
            <w:r w:rsidR="00F74885" w:rsidRPr="00BC2AC0">
              <w:rPr>
                <w:rFonts w:ascii="Arial" w:hAnsi="Arial" w:cs="Arial"/>
                <w:sz w:val="22"/>
                <w:szCs w:val="22"/>
              </w:rPr>
              <w:t xml:space="preserve"> </w:t>
            </w:r>
            <w:r w:rsidR="00B5648E" w:rsidRPr="00BC2AC0">
              <w:rPr>
                <w:rFonts w:ascii="Arial" w:hAnsi="Arial" w:cs="Arial"/>
                <w:sz w:val="22"/>
                <w:szCs w:val="22"/>
              </w:rPr>
              <w:t>mètres carrés</w:t>
            </w:r>
          </w:p>
        </w:tc>
        <w:tc>
          <w:tcPr>
            <w:tcW w:w="1756" w:type="dxa"/>
            <w:vAlign w:val="center"/>
          </w:tcPr>
          <w:p w14:paraId="4A2B3126" w14:textId="77777777" w:rsidR="00B5648E" w:rsidRPr="00BC2AC0" w:rsidRDefault="00586D7D" w:rsidP="00B5648E">
            <w:pPr>
              <w:pStyle w:val="Commentaire"/>
              <w:spacing w:line="276" w:lineRule="auto"/>
              <w:jc w:val="center"/>
              <w:rPr>
                <w:rFonts w:ascii="Arial" w:hAnsi="Arial" w:cs="Arial"/>
                <w:sz w:val="22"/>
                <w:szCs w:val="22"/>
              </w:rPr>
            </w:pPr>
            <w:r>
              <w:rPr>
                <w:rFonts w:ascii="Arial" w:hAnsi="Arial" w:cs="Arial"/>
                <w:sz w:val="22"/>
                <w:szCs w:val="22"/>
              </w:rPr>
              <w:t>90</w:t>
            </w:r>
            <w:r w:rsidR="00B5648E" w:rsidRPr="00BC2AC0">
              <w:rPr>
                <w:rFonts w:ascii="Arial" w:hAnsi="Arial" w:cs="Arial"/>
                <w:sz w:val="22"/>
                <w:szCs w:val="22"/>
              </w:rPr>
              <w:t xml:space="preserve"> mètres carrés</w:t>
            </w:r>
          </w:p>
        </w:tc>
        <w:tc>
          <w:tcPr>
            <w:tcW w:w="1756" w:type="dxa"/>
            <w:vAlign w:val="center"/>
          </w:tcPr>
          <w:p w14:paraId="76096A40" w14:textId="77777777" w:rsidR="00B5648E" w:rsidRPr="00BC2AC0" w:rsidRDefault="00B5648E" w:rsidP="00B5648E">
            <w:pPr>
              <w:pStyle w:val="Commentaire"/>
              <w:spacing w:line="276" w:lineRule="auto"/>
              <w:jc w:val="center"/>
              <w:rPr>
                <w:rFonts w:ascii="Arial" w:hAnsi="Arial" w:cs="Arial"/>
                <w:sz w:val="22"/>
                <w:szCs w:val="22"/>
              </w:rPr>
            </w:pPr>
            <w:r w:rsidRPr="00BC2AC0">
              <w:rPr>
                <w:rFonts w:ascii="Arial" w:hAnsi="Arial" w:cs="Arial"/>
                <w:sz w:val="22"/>
                <w:szCs w:val="22"/>
              </w:rPr>
              <w:t>105 mètres carrés</w:t>
            </w:r>
          </w:p>
        </w:tc>
        <w:tc>
          <w:tcPr>
            <w:tcW w:w="1756" w:type="dxa"/>
            <w:vAlign w:val="center"/>
          </w:tcPr>
          <w:p w14:paraId="623E0538" w14:textId="77777777" w:rsidR="00B5648E" w:rsidRPr="00BC2AC0" w:rsidRDefault="00B5648E" w:rsidP="00B5648E">
            <w:pPr>
              <w:pStyle w:val="Commentaire"/>
              <w:spacing w:line="276" w:lineRule="auto"/>
              <w:jc w:val="center"/>
              <w:rPr>
                <w:rFonts w:ascii="Arial" w:hAnsi="Arial" w:cs="Arial"/>
                <w:sz w:val="22"/>
                <w:szCs w:val="22"/>
              </w:rPr>
            </w:pPr>
            <w:r w:rsidRPr="00BC2AC0">
              <w:rPr>
                <w:rFonts w:ascii="Arial" w:hAnsi="Arial" w:cs="Arial"/>
                <w:sz w:val="22"/>
                <w:szCs w:val="22"/>
              </w:rPr>
              <w:t>150 mètres carrés</w:t>
            </w:r>
          </w:p>
        </w:tc>
      </w:tr>
      <w:tr w:rsidR="00586D7D" w:rsidRPr="00BC2AC0" w14:paraId="2AAB95C5" w14:textId="77777777" w:rsidTr="00B5648E">
        <w:tc>
          <w:tcPr>
            <w:tcW w:w="1756" w:type="dxa"/>
          </w:tcPr>
          <w:p w14:paraId="44AC5E58" w14:textId="77777777" w:rsidR="00586D7D" w:rsidRPr="00BC2AC0" w:rsidRDefault="00586D7D" w:rsidP="00586D7D">
            <w:pPr>
              <w:pStyle w:val="Commentaire"/>
              <w:rPr>
                <w:rFonts w:ascii="Arial" w:hAnsi="Arial" w:cs="Arial"/>
                <w:sz w:val="22"/>
                <w:szCs w:val="22"/>
              </w:rPr>
            </w:pPr>
            <w:r w:rsidRPr="00BC2AC0">
              <w:rPr>
                <w:rFonts w:ascii="Arial" w:hAnsi="Arial" w:cs="Arial"/>
                <w:szCs w:val="22"/>
              </w:rPr>
              <w:t xml:space="preserve">Superficie maximale pour l’ensemble des bâtiments accessoires </w:t>
            </w:r>
          </w:p>
        </w:tc>
        <w:tc>
          <w:tcPr>
            <w:tcW w:w="1756" w:type="dxa"/>
            <w:vAlign w:val="center"/>
          </w:tcPr>
          <w:p w14:paraId="23AC2E03" w14:textId="77777777" w:rsidR="00586D7D" w:rsidRPr="00BC2AC0" w:rsidRDefault="00586D7D" w:rsidP="00586D7D">
            <w:pPr>
              <w:pStyle w:val="Commentaire"/>
              <w:spacing w:line="276" w:lineRule="auto"/>
              <w:jc w:val="center"/>
              <w:rPr>
                <w:rFonts w:ascii="Arial" w:hAnsi="Arial" w:cs="Arial"/>
                <w:sz w:val="22"/>
                <w:szCs w:val="22"/>
              </w:rPr>
            </w:pPr>
            <w:r>
              <w:rPr>
                <w:rFonts w:ascii="Arial" w:hAnsi="Arial" w:cs="Arial"/>
                <w:sz w:val="22"/>
                <w:szCs w:val="22"/>
              </w:rPr>
              <w:t>95</w:t>
            </w:r>
            <w:r w:rsidRPr="00BC2AC0">
              <w:rPr>
                <w:rFonts w:ascii="Arial" w:hAnsi="Arial" w:cs="Arial"/>
                <w:sz w:val="22"/>
                <w:szCs w:val="22"/>
              </w:rPr>
              <w:t xml:space="preserve"> mètres carrés</w:t>
            </w:r>
          </w:p>
        </w:tc>
        <w:tc>
          <w:tcPr>
            <w:tcW w:w="1756" w:type="dxa"/>
            <w:vAlign w:val="center"/>
          </w:tcPr>
          <w:p w14:paraId="1F6DFB5D" w14:textId="77777777" w:rsidR="00586D7D" w:rsidRPr="00BC2AC0" w:rsidRDefault="00586D7D" w:rsidP="00586D7D">
            <w:pPr>
              <w:pStyle w:val="Commentaire"/>
              <w:spacing w:line="276" w:lineRule="auto"/>
              <w:jc w:val="center"/>
              <w:rPr>
                <w:rFonts w:ascii="Arial" w:hAnsi="Arial" w:cs="Arial"/>
                <w:sz w:val="22"/>
                <w:szCs w:val="22"/>
              </w:rPr>
            </w:pPr>
            <w:r w:rsidRPr="00BC2AC0">
              <w:rPr>
                <w:rFonts w:ascii="Arial" w:hAnsi="Arial" w:cs="Arial"/>
                <w:sz w:val="22"/>
                <w:szCs w:val="22"/>
              </w:rPr>
              <w:t>125 mètres carrés</w:t>
            </w:r>
          </w:p>
        </w:tc>
        <w:tc>
          <w:tcPr>
            <w:tcW w:w="1756" w:type="dxa"/>
            <w:vAlign w:val="center"/>
          </w:tcPr>
          <w:p w14:paraId="5950E332" w14:textId="77777777" w:rsidR="00586D7D" w:rsidRPr="00BC2AC0" w:rsidRDefault="00586D7D" w:rsidP="00586D7D">
            <w:pPr>
              <w:pStyle w:val="Commentaire"/>
              <w:spacing w:line="276" w:lineRule="auto"/>
              <w:jc w:val="center"/>
              <w:rPr>
                <w:rFonts w:ascii="Arial" w:hAnsi="Arial" w:cs="Arial"/>
                <w:sz w:val="22"/>
                <w:szCs w:val="22"/>
              </w:rPr>
            </w:pPr>
            <w:r w:rsidRPr="00BC2AC0">
              <w:rPr>
                <w:rFonts w:ascii="Arial" w:hAnsi="Arial" w:cs="Arial"/>
                <w:sz w:val="22"/>
                <w:szCs w:val="22"/>
              </w:rPr>
              <w:t>175 mètres carrés</w:t>
            </w:r>
          </w:p>
        </w:tc>
        <w:tc>
          <w:tcPr>
            <w:tcW w:w="1756" w:type="dxa"/>
            <w:vAlign w:val="center"/>
          </w:tcPr>
          <w:p w14:paraId="0F28C8CA" w14:textId="77777777" w:rsidR="00586D7D" w:rsidRPr="00BC2AC0" w:rsidRDefault="00586D7D" w:rsidP="00586D7D">
            <w:pPr>
              <w:pStyle w:val="Commentaire"/>
              <w:spacing w:line="276" w:lineRule="auto"/>
              <w:jc w:val="center"/>
              <w:rPr>
                <w:rFonts w:ascii="Arial" w:hAnsi="Arial" w:cs="Arial"/>
                <w:sz w:val="22"/>
                <w:szCs w:val="22"/>
              </w:rPr>
            </w:pPr>
            <w:r w:rsidRPr="00BC2AC0">
              <w:rPr>
                <w:rFonts w:ascii="Arial" w:hAnsi="Arial" w:cs="Arial"/>
                <w:sz w:val="22"/>
                <w:szCs w:val="22"/>
              </w:rPr>
              <w:t>225 mètres carrés</w:t>
            </w:r>
          </w:p>
        </w:tc>
      </w:tr>
    </w:tbl>
    <w:p w14:paraId="139D7CBD" w14:textId="77777777" w:rsidR="00E41789" w:rsidRDefault="00E41789" w:rsidP="00C21240">
      <w:pPr>
        <w:jc w:val="both"/>
        <w:rPr>
          <w:rFonts w:ascii="Tahoma" w:hAnsi="Tahoma" w:cs="Tahoma"/>
          <w:b/>
          <w:sz w:val="30"/>
        </w:rPr>
      </w:pPr>
    </w:p>
    <w:p w14:paraId="1BC70DCB" w14:textId="77777777" w:rsidR="00C21240" w:rsidRPr="00BC2AC0" w:rsidRDefault="00C21240" w:rsidP="00E41789">
      <w:pPr>
        <w:spacing w:after="0"/>
        <w:jc w:val="both"/>
        <w:rPr>
          <w:rFonts w:ascii="Arial" w:hAnsi="Arial" w:cs="Arial"/>
        </w:rPr>
      </w:pPr>
      <w:r w:rsidRPr="00BC2AC0">
        <w:rPr>
          <w:rFonts w:ascii="Tahoma" w:hAnsi="Tahoma" w:cs="Tahoma"/>
          <w:b/>
          <w:sz w:val="30"/>
        </w:rPr>
        <w:t>3.3</w:t>
      </w:r>
      <w:r w:rsidR="00CD35BC">
        <w:rPr>
          <w:rFonts w:ascii="Tahoma" w:hAnsi="Tahoma" w:cs="Tahoma"/>
          <w:b/>
          <w:sz w:val="30"/>
        </w:rPr>
        <w:t>9</w:t>
      </w:r>
      <w:r w:rsidRPr="00BC2AC0">
        <w:rPr>
          <w:rFonts w:ascii="Tahoma" w:hAnsi="Tahoma" w:cs="Tahoma"/>
          <w:b/>
          <w:sz w:val="30"/>
        </w:rPr>
        <w:t>.</w:t>
      </w:r>
      <w:r w:rsidRPr="00BC2AC0">
        <w:rPr>
          <w:rFonts w:ascii="Courier New" w:hAnsi="Courier New" w:cs="Courier New"/>
          <w:b/>
          <w:sz w:val="30"/>
        </w:rPr>
        <w:t xml:space="preserve"> </w:t>
      </w:r>
      <w:r w:rsidRPr="00BC2AC0">
        <w:rPr>
          <w:rFonts w:ascii="Arial" w:hAnsi="Arial" w:cs="Arial"/>
        </w:rPr>
        <w:t>L’article  5.32.1.2 est modifié par</w:t>
      </w:r>
      <w:r>
        <w:rPr>
          <w:rFonts w:ascii="Arial" w:hAnsi="Arial" w:cs="Arial"/>
        </w:rPr>
        <w:t xml:space="preserve"> le rempla</w:t>
      </w:r>
      <w:r w:rsidR="00E41789">
        <w:rPr>
          <w:rFonts w:ascii="Arial" w:hAnsi="Arial" w:cs="Arial"/>
        </w:rPr>
        <w:t xml:space="preserve">cement du dernier alinéa par l’alinéa </w:t>
      </w:r>
      <w:r>
        <w:rPr>
          <w:rFonts w:ascii="Arial" w:hAnsi="Arial" w:cs="Arial"/>
        </w:rPr>
        <w:t>suivant</w:t>
      </w:r>
      <w:r w:rsidRPr="00BC2AC0">
        <w:rPr>
          <w:rFonts w:ascii="Arial" w:hAnsi="Arial" w:cs="Arial"/>
        </w:rPr>
        <w:t> :</w:t>
      </w:r>
    </w:p>
    <w:p w14:paraId="3E68E1E3" w14:textId="77777777" w:rsidR="00C21240" w:rsidRPr="00BB558E" w:rsidRDefault="00C21240" w:rsidP="00E41789">
      <w:pPr>
        <w:pStyle w:val="Titre2"/>
        <w:spacing w:before="0" w:after="240"/>
        <w:rPr>
          <w:b w:val="0"/>
          <w:color w:val="33CC33"/>
          <w:sz w:val="22"/>
        </w:rPr>
      </w:pPr>
      <w:r w:rsidRPr="00BB558E">
        <w:rPr>
          <w:b w:val="0"/>
          <w:color w:val="33CC33"/>
          <w:sz w:val="22"/>
        </w:rPr>
        <w:t>(</w:t>
      </w:r>
      <w:r>
        <w:rPr>
          <w:b w:val="0"/>
          <w:color w:val="33CC33"/>
          <w:sz w:val="22"/>
        </w:rPr>
        <w:t>Référendum possible pour l’ensemble du territoire</w:t>
      </w:r>
      <w:r w:rsidRPr="00BB558E">
        <w:rPr>
          <w:b w:val="0"/>
          <w:color w:val="33CC33"/>
          <w:sz w:val="22"/>
        </w:rPr>
        <w:t>)</w:t>
      </w:r>
    </w:p>
    <w:p w14:paraId="58AEA3B2" w14:textId="77777777" w:rsidR="00C21240" w:rsidRPr="00BC2AC0" w:rsidRDefault="00C21240" w:rsidP="00C21240">
      <w:pPr>
        <w:jc w:val="both"/>
        <w:rPr>
          <w:rFonts w:ascii="Arial" w:eastAsia="Times New Roman" w:hAnsi="Arial" w:cs="Arial"/>
          <w:b/>
          <w:szCs w:val="24"/>
          <w:lang w:eastAsia="fr-CA"/>
        </w:rPr>
      </w:pPr>
      <w:r w:rsidRPr="00BC2AC0">
        <w:rPr>
          <w:rFonts w:ascii="Arial" w:eastAsia="Times New Roman" w:hAnsi="Arial" w:cs="Arial"/>
          <w:b/>
          <w:szCs w:val="24"/>
          <w:lang w:eastAsia="fr-CA"/>
        </w:rPr>
        <w:t>ART. 5.32.1.2 – Bâtiments accessoires autres que ceux qui sont complémentaires à l’habitation </w:t>
      </w:r>
    </w:p>
    <w:p w14:paraId="3ECAC286" w14:textId="77777777" w:rsidR="00C21240" w:rsidRPr="00BC2AC0" w:rsidRDefault="00C21240" w:rsidP="00C21240">
      <w:pPr>
        <w:spacing w:line="276" w:lineRule="auto"/>
        <w:jc w:val="both"/>
        <w:rPr>
          <w:rFonts w:ascii="Arial" w:hAnsi="Arial" w:cs="Arial"/>
        </w:rPr>
      </w:pPr>
      <w:r w:rsidRPr="00BC2AC0">
        <w:rPr>
          <w:rFonts w:ascii="Arial" w:hAnsi="Arial" w:cs="Arial"/>
        </w:rPr>
        <w:t xml:space="preserve">[…] </w:t>
      </w:r>
    </w:p>
    <w:p w14:paraId="039566E0" w14:textId="77777777" w:rsidR="00C21240" w:rsidRPr="00BC2AC0" w:rsidRDefault="00C21240" w:rsidP="00C21240">
      <w:pPr>
        <w:spacing w:line="276" w:lineRule="auto"/>
        <w:jc w:val="both"/>
        <w:rPr>
          <w:rFonts w:ascii="Arial" w:hAnsi="Arial" w:cs="Arial"/>
        </w:rPr>
      </w:pPr>
      <w:r w:rsidRPr="00BC2AC0">
        <w:rPr>
          <w:rFonts w:ascii="Arial" w:hAnsi="Arial" w:cs="Arial"/>
        </w:rPr>
        <w:t>À l’exception des remises dont les murs sans ouvertures peuvent être implantés à une distance minimale d’un mètre (1 m) de la limite de propriété</w:t>
      </w:r>
      <w:r w:rsidR="00E41789">
        <w:rPr>
          <w:rFonts w:ascii="Arial" w:hAnsi="Arial" w:cs="Arial"/>
        </w:rPr>
        <w:t xml:space="preserve"> et des garages qui peuvent être implantés à une distance minimale de deux mètres (2m) de la limite de propriété</w:t>
      </w:r>
      <w:r w:rsidRPr="00BC2AC0">
        <w:rPr>
          <w:rFonts w:ascii="Arial" w:hAnsi="Arial" w:cs="Arial"/>
        </w:rPr>
        <w:t>, tous les autres usages et bâtiments accessoires énumérés dans le paragraphe précédent doivent se conformer aux normes d’implantation prévalant pour le bâtiment principal.</w:t>
      </w:r>
    </w:p>
    <w:p w14:paraId="15984AD6" w14:textId="77777777" w:rsidR="003F05A1" w:rsidRDefault="00BC2AC0" w:rsidP="00E41789">
      <w:pPr>
        <w:spacing w:after="0"/>
        <w:jc w:val="both"/>
        <w:rPr>
          <w:rFonts w:ascii="Arial" w:hAnsi="Arial" w:cs="Arial"/>
        </w:rPr>
      </w:pPr>
      <w:r w:rsidRPr="00BC2AC0">
        <w:rPr>
          <w:rFonts w:ascii="Tahoma" w:hAnsi="Tahoma" w:cs="Tahoma"/>
          <w:b/>
          <w:sz w:val="30"/>
        </w:rPr>
        <w:lastRenderedPageBreak/>
        <w:t>3.</w:t>
      </w:r>
      <w:r w:rsidR="00CD35BC">
        <w:rPr>
          <w:rFonts w:ascii="Tahoma" w:hAnsi="Tahoma" w:cs="Tahoma"/>
          <w:b/>
          <w:sz w:val="30"/>
        </w:rPr>
        <w:t>40</w:t>
      </w:r>
      <w:r w:rsidR="003F05A1" w:rsidRPr="00BC2AC0">
        <w:rPr>
          <w:rFonts w:ascii="Tahoma" w:hAnsi="Tahoma" w:cs="Tahoma"/>
          <w:b/>
          <w:sz w:val="30"/>
        </w:rPr>
        <w:t>.</w:t>
      </w:r>
      <w:r w:rsidR="003F05A1" w:rsidRPr="00BC2AC0">
        <w:rPr>
          <w:rFonts w:ascii="Courier New" w:hAnsi="Courier New" w:cs="Courier New"/>
          <w:b/>
          <w:sz w:val="30"/>
        </w:rPr>
        <w:t xml:space="preserve"> </w:t>
      </w:r>
      <w:r w:rsidR="003F05A1" w:rsidRPr="00BC2AC0">
        <w:rPr>
          <w:rFonts w:ascii="Arial" w:hAnsi="Arial" w:cs="Arial"/>
        </w:rPr>
        <w:t xml:space="preserve"> Ce règlement est modifié par l’insertion, après l’article 5.32.1.2, d</w:t>
      </w:r>
      <w:r w:rsidR="00C65EC3">
        <w:rPr>
          <w:rFonts w:ascii="Arial" w:hAnsi="Arial" w:cs="Arial"/>
        </w:rPr>
        <w:t>e l’article</w:t>
      </w:r>
      <w:r w:rsidR="003F05A1" w:rsidRPr="00BC2AC0">
        <w:rPr>
          <w:rFonts w:ascii="Arial" w:hAnsi="Arial" w:cs="Arial"/>
        </w:rPr>
        <w:t xml:space="preserve"> </w:t>
      </w:r>
      <w:r w:rsidR="00C65EC3">
        <w:rPr>
          <w:rFonts w:ascii="Arial" w:hAnsi="Arial" w:cs="Arial"/>
        </w:rPr>
        <w:t xml:space="preserve">5.32.1.3 </w:t>
      </w:r>
      <w:r w:rsidR="003F05A1" w:rsidRPr="00BC2AC0">
        <w:rPr>
          <w:rFonts w:ascii="Arial" w:hAnsi="Arial" w:cs="Arial"/>
        </w:rPr>
        <w:t xml:space="preserve">suivant :  </w:t>
      </w:r>
    </w:p>
    <w:p w14:paraId="0E7BB4B5" w14:textId="77777777" w:rsidR="004F1F99" w:rsidRPr="00BB558E" w:rsidRDefault="004F1F99" w:rsidP="00E41789">
      <w:pPr>
        <w:pStyle w:val="Titre2"/>
        <w:spacing w:before="0"/>
        <w:rPr>
          <w:b w:val="0"/>
          <w:color w:val="33CC33"/>
          <w:sz w:val="22"/>
        </w:rPr>
      </w:pPr>
      <w:r w:rsidRPr="00BB558E">
        <w:rPr>
          <w:b w:val="0"/>
          <w:color w:val="33CC33"/>
          <w:sz w:val="22"/>
        </w:rPr>
        <w:t>(</w:t>
      </w:r>
      <w:r>
        <w:rPr>
          <w:b w:val="0"/>
          <w:color w:val="33CC33"/>
          <w:sz w:val="22"/>
        </w:rPr>
        <w:t>Référendum possible pour l’ensemble du territoire</w:t>
      </w:r>
      <w:r w:rsidRPr="00BB558E">
        <w:rPr>
          <w:b w:val="0"/>
          <w:color w:val="33CC33"/>
          <w:sz w:val="22"/>
        </w:rPr>
        <w:t>)</w:t>
      </w:r>
    </w:p>
    <w:p w14:paraId="3AD049BD" w14:textId="77777777" w:rsidR="004F1F99" w:rsidRPr="00BC2AC0" w:rsidRDefault="00E41789" w:rsidP="00E41789">
      <w:pPr>
        <w:tabs>
          <w:tab w:val="left" w:pos="3695"/>
        </w:tabs>
        <w:jc w:val="both"/>
        <w:rPr>
          <w:rFonts w:ascii="Arial" w:hAnsi="Arial" w:cs="Arial"/>
        </w:rPr>
      </w:pPr>
      <w:r>
        <w:rPr>
          <w:rFonts w:ascii="Arial" w:hAnsi="Arial" w:cs="Arial"/>
        </w:rPr>
        <w:tab/>
      </w:r>
    </w:p>
    <w:p w14:paraId="63A9A429" w14:textId="77777777" w:rsidR="003F05A1" w:rsidRPr="00BC2AC0" w:rsidRDefault="00AD216C" w:rsidP="003F05A1">
      <w:pPr>
        <w:jc w:val="both"/>
        <w:rPr>
          <w:rFonts w:ascii="Arial" w:eastAsia="Times New Roman" w:hAnsi="Arial" w:cs="Arial"/>
          <w:szCs w:val="24"/>
          <w:lang w:eastAsia="fr-CA"/>
        </w:rPr>
      </w:pPr>
      <w:r w:rsidRPr="00BC2AC0">
        <w:rPr>
          <w:rFonts w:ascii="Arial" w:eastAsia="Times New Roman" w:hAnsi="Arial" w:cs="Arial"/>
          <w:b/>
          <w:szCs w:val="24"/>
          <w:lang w:eastAsia="fr-CA"/>
        </w:rPr>
        <w:t>ART. 5.32.1.3 –</w:t>
      </w:r>
      <w:r w:rsidRPr="00BC2AC0">
        <w:rPr>
          <w:rFonts w:ascii="Arial" w:eastAsia="Times New Roman" w:hAnsi="Arial" w:cs="Arial"/>
          <w:b/>
          <w:i/>
          <w:szCs w:val="24"/>
          <w:lang w:eastAsia="fr-CA"/>
        </w:rPr>
        <w:t xml:space="preserve"> </w:t>
      </w:r>
      <w:r w:rsidRPr="00BC2AC0">
        <w:rPr>
          <w:rFonts w:ascii="Arial" w:eastAsia="Times New Roman" w:hAnsi="Arial" w:cs="Arial"/>
          <w:b/>
          <w:szCs w:val="24"/>
          <w:lang w:eastAsia="fr-CA"/>
        </w:rPr>
        <w:t xml:space="preserve">Normes d’implantation spécifiques aux bâtiments accessoires autres que ceux qui sont complémentaires à l’habitation. </w:t>
      </w:r>
    </w:p>
    <w:p w14:paraId="7E0BA430" w14:textId="77777777" w:rsidR="003F05A1" w:rsidRPr="00BC2AC0" w:rsidRDefault="00AD216C" w:rsidP="003F05A1">
      <w:pPr>
        <w:jc w:val="both"/>
        <w:rPr>
          <w:rFonts w:ascii="Arial" w:eastAsia="Times New Roman" w:hAnsi="Arial" w:cs="Arial"/>
          <w:b/>
          <w:szCs w:val="24"/>
          <w:lang w:eastAsia="fr-CA"/>
        </w:rPr>
      </w:pPr>
      <w:r w:rsidRPr="00BC2AC0">
        <w:rPr>
          <w:rFonts w:ascii="Arial" w:eastAsia="Times New Roman" w:hAnsi="Arial" w:cs="Arial"/>
          <w:b/>
          <w:szCs w:val="24"/>
          <w:lang w:eastAsia="fr-CA"/>
        </w:rPr>
        <w:t>ART. 5.32.1.3</w:t>
      </w:r>
      <w:r w:rsidR="003F05A1" w:rsidRPr="00BC2AC0">
        <w:rPr>
          <w:rFonts w:ascii="Arial" w:eastAsia="Times New Roman" w:hAnsi="Arial" w:cs="Arial"/>
          <w:b/>
          <w:szCs w:val="24"/>
          <w:lang w:eastAsia="fr-CA"/>
        </w:rPr>
        <w:t>.1</w:t>
      </w:r>
      <w:r w:rsidR="008473B5" w:rsidRPr="00BC2AC0">
        <w:rPr>
          <w:rFonts w:ascii="Arial" w:eastAsia="Times New Roman" w:hAnsi="Arial" w:cs="Arial"/>
          <w:b/>
          <w:szCs w:val="24"/>
          <w:lang w:eastAsia="fr-CA"/>
        </w:rPr>
        <w:t xml:space="preserve"> </w:t>
      </w:r>
      <w:r w:rsidR="00873574" w:rsidRPr="00BC2AC0">
        <w:rPr>
          <w:rFonts w:ascii="Arial" w:eastAsia="Times New Roman" w:hAnsi="Arial" w:cs="Arial"/>
          <w:b/>
          <w:szCs w:val="24"/>
          <w:lang w:eastAsia="fr-CA"/>
        </w:rPr>
        <w:t>–</w:t>
      </w:r>
      <w:r w:rsidRPr="00BC2AC0">
        <w:rPr>
          <w:rFonts w:ascii="Arial" w:eastAsia="Times New Roman" w:hAnsi="Arial" w:cs="Arial"/>
          <w:b/>
          <w:szCs w:val="24"/>
          <w:lang w:eastAsia="fr-CA"/>
        </w:rPr>
        <w:t xml:space="preserve"> A</w:t>
      </w:r>
      <w:r w:rsidR="0045026E" w:rsidRPr="00BC2AC0">
        <w:rPr>
          <w:rFonts w:ascii="Arial" w:eastAsia="Times New Roman" w:hAnsi="Arial" w:cs="Arial"/>
          <w:b/>
          <w:szCs w:val="24"/>
          <w:lang w:eastAsia="fr-CA"/>
        </w:rPr>
        <w:t xml:space="preserve">bri forestier </w:t>
      </w:r>
      <w:r w:rsidR="004E472F" w:rsidRPr="00BC2AC0">
        <w:rPr>
          <w:rFonts w:ascii="Arial" w:eastAsia="Times New Roman" w:hAnsi="Arial" w:cs="Arial"/>
          <w:b/>
          <w:szCs w:val="24"/>
          <w:lang w:eastAsia="fr-CA"/>
        </w:rPr>
        <w:t xml:space="preserve">complémentaire à </w:t>
      </w:r>
      <w:r w:rsidR="002453D8" w:rsidRPr="00BC2AC0">
        <w:rPr>
          <w:rFonts w:ascii="Arial" w:eastAsia="Times New Roman" w:hAnsi="Arial" w:cs="Arial"/>
          <w:b/>
          <w:szCs w:val="24"/>
          <w:lang w:eastAsia="fr-CA"/>
        </w:rPr>
        <w:t>l’usage d</w:t>
      </w:r>
      <w:r w:rsidR="004E472F" w:rsidRPr="00BC2AC0">
        <w:rPr>
          <w:rFonts w:ascii="Arial" w:eastAsia="Times New Roman" w:hAnsi="Arial" w:cs="Arial"/>
          <w:b/>
          <w:szCs w:val="24"/>
          <w:lang w:eastAsia="fr-CA"/>
        </w:rPr>
        <w:t xml:space="preserve">’exploitation forestière. </w:t>
      </w:r>
    </w:p>
    <w:p w14:paraId="1FA6C9D7" w14:textId="77777777" w:rsidR="003F05A1" w:rsidRPr="00BC2AC0" w:rsidRDefault="003F05A1" w:rsidP="003F05A1">
      <w:pPr>
        <w:jc w:val="both"/>
        <w:rPr>
          <w:rFonts w:ascii="Arial" w:eastAsia="Times New Roman" w:hAnsi="Arial" w:cs="Arial"/>
          <w:szCs w:val="24"/>
          <w:lang w:eastAsia="fr-CA"/>
        </w:rPr>
      </w:pPr>
      <w:r w:rsidRPr="00BC2AC0">
        <w:rPr>
          <w:rFonts w:ascii="Arial" w:eastAsia="Times New Roman" w:hAnsi="Arial" w:cs="Arial"/>
          <w:szCs w:val="24"/>
          <w:lang w:eastAsia="fr-CA"/>
        </w:rPr>
        <w:t>Un seul abri forestier peut être implanté sur un lot où est exercé un usage d’exploitation forestière,</w:t>
      </w:r>
      <w:r w:rsidR="002453D8" w:rsidRPr="00BC2AC0">
        <w:rPr>
          <w:rFonts w:ascii="Arial" w:eastAsia="Times New Roman" w:hAnsi="Arial" w:cs="Arial"/>
          <w:szCs w:val="24"/>
          <w:lang w:eastAsia="fr-CA"/>
        </w:rPr>
        <w:t xml:space="preserve"> sous </w:t>
      </w:r>
      <w:r w:rsidRPr="00BC2AC0">
        <w:rPr>
          <w:rFonts w:ascii="Arial" w:eastAsia="Times New Roman" w:hAnsi="Arial" w:cs="Arial"/>
          <w:szCs w:val="24"/>
          <w:lang w:eastAsia="fr-CA"/>
        </w:rPr>
        <w:t xml:space="preserve">respect des </w:t>
      </w:r>
      <w:r w:rsidR="002453D8" w:rsidRPr="00BC2AC0">
        <w:rPr>
          <w:rFonts w:ascii="Arial" w:eastAsia="Times New Roman" w:hAnsi="Arial" w:cs="Arial"/>
          <w:szCs w:val="24"/>
          <w:lang w:eastAsia="fr-CA"/>
        </w:rPr>
        <w:t>conditions</w:t>
      </w:r>
      <w:r w:rsidRPr="00BC2AC0">
        <w:rPr>
          <w:rFonts w:ascii="Arial" w:eastAsia="Times New Roman" w:hAnsi="Arial" w:cs="Arial"/>
          <w:szCs w:val="24"/>
          <w:lang w:eastAsia="fr-CA"/>
        </w:rPr>
        <w:t xml:space="preserve"> suivantes : </w:t>
      </w:r>
    </w:p>
    <w:p w14:paraId="5C99EF15" w14:textId="77777777" w:rsidR="003F05A1" w:rsidRPr="00BC2AC0" w:rsidRDefault="000F439C" w:rsidP="004F0EF7">
      <w:pPr>
        <w:pStyle w:val="Paragraphedeliste"/>
        <w:numPr>
          <w:ilvl w:val="0"/>
          <w:numId w:val="3"/>
        </w:numPr>
        <w:jc w:val="both"/>
        <w:rPr>
          <w:rFonts w:ascii="Arial" w:eastAsia="Times New Roman" w:hAnsi="Arial" w:cs="Arial"/>
          <w:szCs w:val="24"/>
          <w:lang w:eastAsia="fr-CA"/>
        </w:rPr>
      </w:pPr>
      <w:r w:rsidRPr="00BC2AC0">
        <w:rPr>
          <w:rFonts w:ascii="Arial" w:eastAsia="Times New Roman" w:hAnsi="Arial" w:cs="Arial"/>
          <w:szCs w:val="24"/>
          <w:lang w:eastAsia="fr-CA"/>
        </w:rPr>
        <w:t xml:space="preserve">Le terrain sur lequel est implanté l’abri forestier doit être boisé et avoir une </w:t>
      </w:r>
      <w:r w:rsidR="003F05A1" w:rsidRPr="00BC2AC0">
        <w:rPr>
          <w:rFonts w:ascii="Arial" w:eastAsia="Times New Roman" w:hAnsi="Arial" w:cs="Arial"/>
          <w:szCs w:val="24"/>
          <w:lang w:eastAsia="fr-CA"/>
        </w:rPr>
        <w:t>superficie minimale de dix (10) hectares en zone agricole</w:t>
      </w:r>
      <w:r w:rsidR="003477E6" w:rsidRPr="00BC2AC0">
        <w:rPr>
          <w:rFonts w:ascii="Arial" w:eastAsia="Times New Roman" w:hAnsi="Arial" w:cs="Arial"/>
          <w:szCs w:val="24"/>
          <w:lang w:eastAsia="fr-CA"/>
        </w:rPr>
        <w:t xml:space="preserve"> décrétée par la CPTAQ</w:t>
      </w:r>
      <w:r w:rsidR="00865473" w:rsidRPr="00BC2AC0">
        <w:rPr>
          <w:rFonts w:ascii="Arial" w:eastAsia="Times New Roman" w:hAnsi="Arial" w:cs="Arial"/>
          <w:szCs w:val="24"/>
          <w:lang w:eastAsia="fr-CA"/>
        </w:rPr>
        <w:t>. Autrement, elle est de quatre (4) hectares forestiers;</w:t>
      </w:r>
    </w:p>
    <w:p w14:paraId="1875D864" w14:textId="77777777" w:rsidR="003F05A1" w:rsidRPr="00BC2AC0" w:rsidRDefault="00865473" w:rsidP="004F0EF7">
      <w:pPr>
        <w:pStyle w:val="Paragraphedeliste"/>
        <w:numPr>
          <w:ilvl w:val="0"/>
          <w:numId w:val="3"/>
        </w:numPr>
        <w:jc w:val="both"/>
        <w:rPr>
          <w:rFonts w:ascii="Arial" w:eastAsia="Times New Roman" w:hAnsi="Arial" w:cs="Arial"/>
          <w:szCs w:val="24"/>
          <w:lang w:eastAsia="fr-CA"/>
        </w:rPr>
      </w:pPr>
      <w:r w:rsidRPr="00BC2AC0">
        <w:rPr>
          <w:rFonts w:ascii="Arial" w:eastAsia="Times New Roman" w:hAnsi="Arial" w:cs="Arial"/>
          <w:szCs w:val="24"/>
          <w:lang w:eastAsia="fr-CA"/>
        </w:rPr>
        <w:t>L’abri forestier</w:t>
      </w:r>
      <w:r w:rsidR="003F05A1" w:rsidRPr="00BC2AC0">
        <w:rPr>
          <w:rFonts w:ascii="Arial" w:eastAsia="Times New Roman" w:hAnsi="Arial" w:cs="Arial"/>
          <w:szCs w:val="24"/>
          <w:lang w:eastAsia="fr-CA"/>
        </w:rPr>
        <w:t xml:space="preserve"> est implanté </w:t>
      </w:r>
      <w:r w:rsidRPr="00BC2AC0">
        <w:rPr>
          <w:rFonts w:ascii="Arial" w:eastAsia="Times New Roman" w:hAnsi="Arial" w:cs="Arial"/>
          <w:szCs w:val="24"/>
          <w:lang w:eastAsia="fr-CA"/>
        </w:rPr>
        <w:t>à au moins dix mètres (10 m) des lignes de lot</w:t>
      </w:r>
      <w:r w:rsidR="003F05A1" w:rsidRPr="00BC2AC0">
        <w:rPr>
          <w:rFonts w:ascii="Arial" w:eastAsia="Times New Roman" w:hAnsi="Arial" w:cs="Arial"/>
          <w:szCs w:val="24"/>
          <w:lang w:eastAsia="fr-CA"/>
        </w:rPr>
        <w:t xml:space="preserve">; </w:t>
      </w:r>
    </w:p>
    <w:p w14:paraId="7BFB2D0C" w14:textId="77777777" w:rsidR="003F05A1" w:rsidRPr="00BC2AC0" w:rsidRDefault="00865473" w:rsidP="004F0EF7">
      <w:pPr>
        <w:pStyle w:val="Paragraphedeliste"/>
        <w:numPr>
          <w:ilvl w:val="0"/>
          <w:numId w:val="3"/>
        </w:numPr>
        <w:jc w:val="both"/>
        <w:rPr>
          <w:rFonts w:ascii="Arial" w:eastAsia="Times New Roman" w:hAnsi="Arial" w:cs="Arial"/>
          <w:szCs w:val="24"/>
          <w:lang w:eastAsia="fr-CA"/>
        </w:rPr>
      </w:pPr>
      <w:r w:rsidRPr="00BC2AC0">
        <w:rPr>
          <w:rFonts w:ascii="Arial" w:eastAsia="Times New Roman" w:hAnsi="Arial" w:cs="Arial"/>
          <w:szCs w:val="24"/>
          <w:lang w:eastAsia="fr-CA"/>
        </w:rPr>
        <w:t>L</w:t>
      </w:r>
      <w:r w:rsidR="00122256">
        <w:rPr>
          <w:rFonts w:ascii="Arial" w:eastAsia="Times New Roman" w:hAnsi="Arial" w:cs="Arial"/>
          <w:szCs w:val="24"/>
          <w:lang w:eastAsia="fr-CA"/>
        </w:rPr>
        <w:t>a superficie</w:t>
      </w:r>
      <w:r w:rsidR="003F05A1" w:rsidRPr="00BC2AC0">
        <w:rPr>
          <w:rFonts w:ascii="Arial" w:eastAsia="Times New Roman" w:hAnsi="Arial" w:cs="Arial"/>
          <w:szCs w:val="24"/>
          <w:lang w:eastAsia="fr-CA"/>
        </w:rPr>
        <w:t xml:space="preserve"> au sol maximale de l’abri forestier </w:t>
      </w:r>
      <w:r w:rsidRPr="00BC2AC0">
        <w:rPr>
          <w:rFonts w:ascii="Arial" w:eastAsia="Times New Roman" w:hAnsi="Arial" w:cs="Arial"/>
          <w:szCs w:val="24"/>
          <w:lang w:eastAsia="fr-CA"/>
        </w:rPr>
        <w:t>est de 20 mètres carrés</w:t>
      </w:r>
      <w:r w:rsidR="003477E6" w:rsidRPr="00BC2AC0">
        <w:rPr>
          <w:rFonts w:ascii="Arial" w:eastAsia="Times New Roman" w:hAnsi="Arial" w:cs="Arial"/>
          <w:szCs w:val="24"/>
          <w:lang w:eastAsia="fr-CA"/>
        </w:rPr>
        <w:t xml:space="preserve">. En zone agricole décrétée par la CPTAQ, la </w:t>
      </w:r>
      <w:r w:rsidR="00122256">
        <w:rPr>
          <w:rFonts w:ascii="Arial" w:eastAsia="Times New Roman" w:hAnsi="Arial" w:cs="Arial"/>
          <w:szCs w:val="24"/>
          <w:lang w:eastAsia="fr-CA"/>
        </w:rPr>
        <w:t xml:space="preserve">superficie </w:t>
      </w:r>
      <w:r w:rsidR="003477E6" w:rsidRPr="00BC2AC0">
        <w:rPr>
          <w:rFonts w:ascii="Arial" w:eastAsia="Times New Roman" w:hAnsi="Arial" w:cs="Arial"/>
          <w:szCs w:val="24"/>
          <w:lang w:eastAsia="fr-CA"/>
        </w:rPr>
        <w:t xml:space="preserve">au sol </w:t>
      </w:r>
      <w:r w:rsidR="00A20914" w:rsidRPr="00BC2AC0">
        <w:rPr>
          <w:rFonts w:ascii="Arial" w:eastAsia="Times New Roman" w:hAnsi="Arial" w:cs="Arial"/>
          <w:szCs w:val="24"/>
          <w:lang w:eastAsia="fr-CA"/>
        </w:rPr>
        <w:t xml:space="preserve"> inclut les galeries</w:t>
      </w:r>
      <w:r w:rsidRPr="00BC2AC0">
        <w:rPr>
          <w:rFonts w:ascii="Arial" w:eastAsia="Times New Roman" w:hAnsi="Arial" w:cs="Arial"/>
          <w:szCs w:val="24"/>
          <w:lang w:eastAsia="fr-CA"/>
        </w:rPr>
        <w:t xml:space="preserve">; </w:t>
      </w:r>
    </w:p>
    <w:p w14:paraId="6DFC1274" w14:textId="77777777" w:rsidR="00E16D92" w:rsidRPr="00BC2AC0" w:rsidRDefault="00E16D92" w:rsidP="004F0EF7">
      <w:pPr>
        <w:pStyle w:val="Paragraphedeliste"/>
        <w:numPr>
          <w:ilvl w:val="0"/>
          <w:numId w:val="3"/>
        </w:numPr>
        <w:jc w:val="both"/>
        <w:rPr>
          <w:rFonts w:ascii="Arial" w:eastAsia="Times New Roman" w:hAnsi="Arial" w:cs="Arial"/>
          <w:szCs w:val="24"/>
          <w:lang w:eastAsia="fr-CA"/>
        </w:rPr>
      </w:pPr>
      <w:r w:rsidRPr="00BC2AC0">
        <w:rPr>
          <w:rFonts w:ascii="Arial" w:eastAsia="Times New Roman" w:hAnsi="Arial" w:cs="Arial"/>
          <w:szCs w:val="24"/>
          <w:lang w:eastAsia="fr-CA"/>
        </w:rPr>
        <w:t xml:space="preserve">L’abri forestier possède un (1) seul étage; </w:t>
      </w:r>
    </w:p>
    <w:p w14:paraId="7A5CD7F6" w14:textId="77777777" w:rsidR="003F05A1" w:rsidRPr="00BC2AC0" w:rsidRDefault="00E16D92" w:rsidP="004F0EF7">
      <w:pPr>
        <w:pStyle w:val="Paragraphedeliste"/>
        <w:numPr>
          <w:ilvl w:val="0"/>
          <w:numId w:val="3"/>
        </w:numPr>
        <w:jc w:val="both"/>
        <w:rPr>
          <w:rFonts w:ascii="Arial" w:eastAsia="Times New Roman" w:hAnsi="Arial" w:cs="Arial"/>
          <w:szCs w:val="24"/>
          <w:lang w:eastAsia="fr-CA"/>
        </w:rPr>
      </w:pPr>
      <w:r w:rsidRPr="00BC2AC0">
        <w:rPr>
          <w:rFonts w:ascii="Arial" w:eastAsia="Times New Roman" w:hAnsi="Arial" w:cs="Arial"/>
          <w:szCs w:val="24"/>
          <w:lang w:eastAsia="fr-CA"/>
        </w:rPr>
        <w:t>L’abri forestier ne possède pas de fondation</w:t>
      </w:r>
      <w:r w:rsidR="003477E6" w:rsidRPr="00BC2AC0">
        <w:rPr>
          <w:rFonts w:ascii="Arial" w:eastAsia="Times New Roman" w:hAnsi="Arial" w:cs="Arial"/>
          <w:szCs w:val="24"/>
          <w:lang w:eastAsia="fr-CA"/>
        </w:rPr>
        <w:t xml:space="preserve"> fermée</w:t>
      </w:r>
      <w:r w:rsidRPr="00BC2AC0">
        <w:rPr>
          <w:rFonts w:ascii="Arial" w:eastAsia="Times New Roman" w:hAnsi="Arial" w:cs="Arial"/>
          <w:szCs w:val="24"/>
          <w:lang w:eastAsia="fr-CA"/>
        </w:rPr>
        <w:t xml:space="preserve"> en béton</w:t>
      </w:r>
      <w:r w:rsidR="00865473" w:rsidRPr="00BC2AC0">
        <w:rPr>
          <w:rFonts w:ascii="Arial" w:eastAsia="Times New Roman" w:hAnsi="Arial" w:cs="Arial"/>
          <w:szCs w:val="24"/>
          <w:lang w:eastAsia="fr-CA"/>
        </w:rPr>
        <w:t>;</w:t>
      </w:r>
      <w:r w:rsidR="003F05A1" w:rsidRPr="00BC2AC0">
        <w:rPr>
          <w:rFonts w:ascii="Arial" w:eastAsia="Times New Roman" w:hAnsi="Arial" w:cs="Arial"/>
          <w:szCs w:val="24"/>
          <w:lang w:eastAsia="fr-CA"/>
        </w:rPr>
        <w:t xml:space="preserve"> </w:t>
      </w:r>
    </w:p>
    <w:p w14:paraId="56D5E0E4" w14:textId="77777777" w:rsidR="003F05A1" w:rsidRPr="00BC2AC0" w:rsidRDefault="00C12967" w:rsidP="004F0EF7">
      <w:pPr>
        <w:pStyle w:val="Paragraphedeliste"/>
        <w:numPr>
          <w:ilvl w:val="0"/>
          <w:numId w:val="3"/>
        </w:numPr>
        <w:jc w:val="both"/>
        <w:rPr>
          <w:rFonts w:ascii="Arial" w:eastAsia="Times New Roman" w:hAnsi="Arial" w:cs="Arial"/>
          <w:szCs w:val="24"/>
          <w:lang w:eastAsia="fr-CA"/>
        </w:rPr>
      </w:pPr>
      <w:r w:rsidRPr="00BC2AC0">
        <w:rPr>
          <w:rFonts w:ascii="Arial" w:eastAsia="Times New Roman" w:hAnsi="Arial" w:cs="Arial"/>
          <w:szCs w:val="24"/>
          <w:lang w:eastAsia="fr-CA"/>
        </w:rPr>
        <w:t>L’abri forestier est</w:t>
      </w:r>
      <w:r w:rsidR="00F5539F" w:rsidRPr="00BC2AC0">
        <w:rPr>
          <w:rFonts w:ascii="Arial" w:eastAsia="Times New Roman" w:hAnsi="Arial" w:cs="Arial"/>
          <w:szCs w:val="24"/>
          <w:lang w:eastAsia="fr-CA"/>
        </w:rPr>
        <w:t xml:space="preserve"> </w:t>
      </w:r>
      <w:r w:rsidR="00A20914" w:rsidRPr="00BC2AC0">
        <w:rPr>
          <w:rFonts w:ascii="Arial" w:eastAsia="Times New Roman" w:hAnsi="Arial" w:cs="Arial"/>
          <w:szCs w:val="24"/>
          <w:lang w:eastAsia="fr-CA"/>
        </w:rPr>
        <w:t>dépourvu</w:t>
      </w:r>
      <w:r w:rsidR="00F5539F" w:rsidRPr="00BC2AC0">
        <w:rPr>
          <w:rFonts w:ascii="Arial" w:eastAsia="Times New Roman" w:hAnsi="Arial" w:cs="Arial"/>
          <w:szCs w:val="24"/>
          <w:lang w:eastAsia="fr-CA"/>
        </w:rPr>
        <w:t xml:space="preserve"> de toute installation </w:t>
      </w:r>
      <w:r w:rsidR="003477E6" w:rsidRPr="00BC2AC0">
        <w:rPr>
          <w:rFonts w:ascii="Arial" w:eastAsia="Times New Roman" w:hAnsi="Arial" w:cs="Arial"/>
          <w:szCs w:val="24"/>
          <w:lang w:eastAsia="fr-CA"/>
        </w:rPr>
        <w:t xml:space="preserve">branchée </w:t>
      </w:r>
      <w:r w:rsidR="00910CAA" w:rsidRPr="00BC2AC0">
        <w:rPr>
          <w:rFonts w:ascii="Arial" w:eastAsia="Times New Roman" w:hAnsi="Arial" w:cs="Arial"/>
          <w:szCs w:val="24"/>
          <w:lang w:eastAsia="fr-CA"/>
        </w:rPr>
        <w:t xml:space="preserve">au réseau </w:t>
      </w:r>
      <w:r w:rsidR="00F5539F" w:rsidRPr="00BC2AC0">
        <w:rPr>
          <w:rFonts w:ascii="Arial" w:eastAsia="Times New Roman" w:hAnsi="Arial" w:cs="Arial"/>
          <w:szCs w:val="24"/>
          <w:lang w:eastAsia="fr-CA"/>
        </w:rPr>
        <w:t>électrique et</w:t>
      </w:r>
      <w:r w:rsidR="003477E6" w:rsidRPr="00BC2AC0">
        <w:rPr>
          <w:rFonts w:ascii="Arial" w:eastAsia="Times New Roman" w:hAnsi="Arial" w:cs="Arial"/>
          <w:szCs w:val="24"/>
          <w:lang w:eastAsia="fr-CA"/>
        </w:rPr>
        <w:t xml:space="preserve"> d’installation en </w:t>
      </w:r>
      <w:r w:rsidR="00A20914" w:rsidRPr="00BC2AC0">
        <w:rPr>
          <w:rFonts w:ascii="Arial" w:eastAsia="Times New Roman" w:hAnsi="Arial" w:cs="Arial"/>
          <w:szCs w:val="24"/>
          <w:lang w:eastAsia="fr-CA"/>
        </w:rPr>
        <w:t>eau courante</w:t>
      </w:r>
      <w:r w:rsidR="00F5539F" w:rsidRPr="00BC2AC0">
        <w:rPr>
          <w:rFonts w:ascii="Arial" w:eastAsia="Times New Roman" w:hAnsi="Arial" w:cs="Arial"/>
          <w:szCs w:val="24"/>
          <w:lang w:eastAsia="fr-CA"/>
        </w:rPr>
        <w:t>;</w:t>
      </w:r>
      <w:r w:rsidR="003F05A1" w:rsidRPr="00BC2AC0">
        <w:rPr>
          <w:rFonts w:ascii="Arial" w:eastAsia="Times New Roman" w:hAnsi="Arial" w:cs="Arial"/>
          <w:szCs w:val="24"/>
          <w:lang w:eastAsia="fr-CA"/>
        </w:rPr>
        <w:t xml:space="preserve"> </w:t>
      </w:r>
    </w:p>
    <w:p w14:paraId="662173A7" w14:textId="77777777" w:rsidR="003F05A1" w:rsidRPr="00BC2AC0" w:rsidRDefault="00C12967" w:rsidP="004F0EF7">
      <w:pPr>
        <w:pStyle w:val="Paragraphedeliste"/>
        <w:numPr>
          <w:ilvl w:val="0"/>
          <w:numId w:val="3"/>
        </w:numPr>
        <w:jc w:val="both"/>
        <w:rPr>
          <w:rFonts w:ascii="Arial" w:eastAsia="Times New Roman" w:hAnsi="Arial" w:cs="Arial"/>
          <w:szCs w:val="24"/>
          <w:lang w:eastAsia="fr-CA"/>
        </w:rPr>
      </w:pPr>
      <w:r w:rsidRPr="00BC2AC0">
        <w:rPr>
          <w:rFonts w:ascii="Arial" w:eastAsia="Times New Roman" w:hAnsi="Arial" w:cs="Arial"/>
          <w:szCs w:val="24"/>
          <w:lang w:eastAsia="fr-CA"/>
        </w:rPr>
        <w:t xml:space="preserve">L’abri forestier </w:t>
      </w:r>
      <w:r w:rsidR="003F05A1" w:rsidRPr="00BC2AC0">
        <w:rPr>
          <w:rFonts w:ascii="Arial" w:eastAsia="Times New Roman" w:hAnsi="Arial" w:cs="Arial"/>
          <w:szCs w:val="24"/>
          <w:lang w:eastAsia="fr-CA"/>
        </w:rPr>
        <w:t>est implanté à au moins 1</w:t>
      </w:r>
      <w:r w:rsidR="00345597" w:rsidRPr="00BC2AC0">
        <w:rPr>
          <w:rFonts w:ascii="Arial" w:eastAsia="Times New Roman" w:hAnsi="Arial" w:cs="Arial"/>
          <w:szCs w:val="24"/>
          <w:lang w:eastAsia="fr-CA"/>
        </w:rPr>
        <w:t>5</w:t>
      </w:r>
      <w:r w:rsidR="003F05A1" w:rsidRPr="00BC2AC0">
        <w:rPr>
          <w:rFonts w:ascii="Arial" w:eastAsia="Times New Roman" w:hAnsi="Arial" w:cs="Arial"/>
          <w:szCs w:val="24"/>
          <w:lang w:eastAsia="fr-CA"/>
        </w:rPr>
        <w:t>0 mètres d’un chemin</w:t>
      </w:r>
      <w:r w:rsidR="00D31E71" w:rsidRPr="00BC2AC0">
        <w:rPr>
          <w:rFonts w:ascii="Arial" w:eastAsia="Times New Roman" w:hAnsi="Arial" w:cs="Arial"/>
          <w:szCs w:val="24"/>
          <w:lang w:eastAsia="fr-CA"/>
        </w:rPr>
        <w:t xml:space="preserve"> public</w:t>
      </w:r>
      <w:r w:rsidR="001B7193" w:rsidRPr="00BC2AC0">
        <w:rPr>
          <w:rFonts w:ascii="Arial" w:eastAsia="Times New Roman" w:hAnsi="Arial" w:cs="Arial"/>
          <w:szCs w:val="24"/>
          <w:lang w:eastAsia="fr-CA"/>
        </w:rPr>
        <w:t>.</w:t>
      </w:r>
      <w:r w:rsidRPr="00BC2AC0">
        <w:rPr>
          <w:rFonts w:ascii="Arial" w:eastAsia="Times New Roman" w:hAnsi="Arial" w:cs="Arial"/>
          <w:szCs w:val="24"/>
          <w:lang w:eastAsia="fr-CA"/>
        </w:rPr>
        <w:t xml:space="preserve"> Si un lot est borné </w:t>
      </w:r>
      <w:r w:rsidR="001B7193" w:rsidRPr="00BC2AC0">
        <w:rPr>
          <w:rFonts w:ascii="Arial" w:eastAsia="Times New Roman" w:hAnsi="Arial" w:cs="Arial"/>
          <w:szCs w:val="24"/>
          <w:lang w:eastAsia="fr-CA"/>
        </w:rPr>
        <w:t>en longueur d</w:t>
      </w:r>
      <w:r w:rsidR="00756894" w:rsidRPr="00BC2AC0">
        <w:rPr>
          <w:rFonts w:ascii="Arial" w:eastAsia="Times New Roman" w:hAnsi="Arial" w:cs="Arial"/>
          <w:szCs w:val="24"/>
          <w:lang w:eastAsia="fr-CA"/>
        </w:rPr>
        <w:t>’</w:t>
      </w:r>
      <w:r w:rsidR="00D31E71" w:rsidRPr="00BC2AC0">
        <w:rPr>
          <w:rFonts w:ascii="Arial" w:eastAsia="Times New Roman" w:hAnsi="Arial" w:cs="Arial"/>
          <w:szCs w:val="24"/>
          <w:lang w:eastAsia="fr-CA"/>
        </w:rPr>
        <w:t>u</w:t>
      </w:r>
      <w:r w:rsidR="00756894" w:rsidRPr="00BC2AC0">
        <w:rPr>
          <w:rFonts w:ascii="Arial" w:eastAsia="Times New Roman" w:hAnsi="Arial" w:cs="Arial"/>
          <w:szCs w:val="24"/>
          <w:lang w:eastAsia="fr-CA"/>
        </w:rPr>
        <w:t>n</w:t>
      </w:r>
      <w:r w:rsidR="001B7193" w:rsidRPr="00BC2AC0">
        <w:rPr>
          <w:rFonts w:ascii="Arial" w:eastAsia="Times New Roman" w:hAnsi="Arial" w:cs="Arial"/>
          <w:szCs w:val="24"/>
          <w:lang w:eastAsia="fr-CA"/>
        </w:rPr>
        <w:t xml:space="preserve"> chemin</w:t>
      </w:r>
      <w:r w:rsidR="00D31E71" w:rsidRPr="00BC2AC0">
        <w:rPr>
          <w:rFonts w:ascii="Arial" w:eastAsia="Times New Roman" w:hAnsi="Arial" w:cs="Arial"/>
          <w:szCs w:val="24"/>
          <w:lang w:eastAsia="fr-CA"/>
        </w:rPr>
        <w:t xml:space="preserve"> public</w:t>
      </w:r>
      <w:r w:rsidR="00F95B36" w:rsidRPr="00BC2AC0">
        <w:rPr>
          <w:rFonts w:ascii="Arial" w:eastAsia="Times New Roman" w:hAnsi="Arial" w:cs="Arial"/>
          <w:szCs w:val="24"/>
          <w:lang w:eastAsia="fr-CA"/>
        </w:rPr>
        <w:t>, qu’il</w:t>
      </w:r>
      <w:r w:rsidR="001B7193" w:rsidRPr="00BC2AC0">
        <w:rPr>
          <w:rFonts w:ascii="Arial" w:eastAsia="Times New Roman" w:hAnsi="Arial" w:cs="Arial"/>
          <w:szCs w:val="24"/>
          <w:lang w:eastAsia="fr-CA"/>
        </w:rPr>
        <w:t xml:space="preserve"> ne peut respecter la distance minimale requise</w:t>
      </w:r>
      <w:r w:rsidR="00756894" w:rsidRPr="00BC2AC0">
        <w:rPr>
          <w:rFonts w:ascii="Arial" w:eastAsia="Times New Roman" w:hAnsi="Arial" w:cs="Arial"/>
          <w:szCs w:val="24"/>
          <w:lang w:eastAsia="fr-CA"/>
        </w:rPr>
        <w:t xml:space="preserve"> et que le terrain possède une </w:t>
      </w:r>
      <w:r w:rsidR="00B834F4" w:rsidRPr="00BC2AC0">
        <w:rPr>
          <w:rFonts w:ascii="Arial" w:eastAsia="Times New Roman" w:hAnsi="Arial" w:cs="Arial"/>
          <w:szCs w:val="24"/>
          <w:lang w:eastAsia="fr-CA"/>
        </w:rPr>
        <w:t>largeur</w:t>
      </w:r>
      <w:r w:rsidR="00756894" w:rsidRPr="00BC2AC0">
        <w:rPr>
          <w:rFonts w:ascii="Arial" w:eastAsia="Times New Roman" w:hAnsi="Arial" w:cs="Arial"/>
          <w:szCs w:val="24"/>
          <w:lang w:eastAsia="fr-CA"/>
        </w:rPr>
        <w:t xml:space="preserve"> d’au </w:t>
      </w:r>
      <w:r w:rsidR="00F95B36" w:rsidRPr="00BC2AC0">
        <w:rPr>
          <w:rFonts w:ascii="Arial" w:eastAsia="Times New Roman" w:hAnsi="Arial" w:cs="Arial"/>
          <w:szCs w:val="24"/>
          <w:lang w:eastAsia="fr-CA"/>
        </w:rPr>
        <w:t>moins</w:t>
      </w:r>
      <w:r w:rsidR="00756894" w:rsidRPr="00BC2AC0">
        <w:rPr>
          <w:rFonts w:ascii="Arial" w:eastAsia="Times New Roman" w:hAnsi="Arial" w:cs="Arial"/>
          <w:szCs w:val="24"/>
          <w:lang w:eastAsia="fr-CA"/>
        </w:rPr>
        <w:t xml:space="preserve"> </w:t>
      </w:r>
      <w:r w:rsidR="00415868" w:rsidRPr="00BC2AC0">
        <w:rPr>
          <w:rFonts w:ascii="Arial" w:eastAsia="Times New Roman" w:hAnsi="Arial" w:cs="Arial"/>
          <w:szCs w:val="24"/>
          <w:lang w:eastAsia="fr-CA"/>
        </w:rPr>
        <w:t>50</w:t>
      </w:r>
      <w:r w:rsidR="00756894" w:rsidRPr="00BC2AC0">
        <w:rPr>
          <w:rFonts w:ascii="Arial" w:eastAsia="Times New Roman" w:hAnsi="Arial" w:cs="Arial"/>
          <w:szCs w:val="24"/>
          <w:lang w:eastAsia="fr-CA"/>
        </w:rPr>
        <w:t xml:space="preserve"> mètres</w:t>
      </w:r>
      <w:r w:rsidR="001B7193" w:rsidRPr="00BC2AC0">
        <w:rPr>
          <w:rFonts w:ascii="Arial" w:eastAsia="Times New Roman" w:hAnsi="Arial" w:cs="Arial"/>
          <w:szCs w:val="24"/>
          <w:lang w:eastAsia="fr-CA"/>
        </w:rPr>
        <w:t xml:space="preserve">, l’abri forestier devra être </w:t>
      </w:r>
      <w:r w:rsidR="00756894" w:rsidRPr="00BC2AC0">
        <w:rPr>
          <w:rFonts w:ascii="Arial" w:eastAsia="Times New Roman" w:hAnsi="Arial" w:cs="Arial"/>
          <w:szCs w:val="24"/>
          <w:lang w:eastAsia="fr-CA"/>
        </w:rPr>
        <w:t xml:space="preserve">situé </w:t>
      </w:r>
      <w:r w:rsidR="001B7193" w:rsidRPr="00BC2AC0">
        <w:rPr>
          <w:rFonts w:ascii="Arial" w:eastAsia="Times New Roman" w:hAnsi="Arial" w:cs="Arial"/>
          <w:szCs w:val="24"/>
          <w:lang w:eastAsia="fr-CA"/>
        </w:rPr>
        <w:t xml:space="preserve">à au moins </w:t>
      </w:r>
      <w:r w:rsidR="00415868" w:rsidRPr="00BC2AC0">
        <w:rPr>
          <w:rFonts w:ascii="Arial" w:eastAsia="Times New Roman" w:hAnsi="Arial" w:cs="Arial"/>
          <w:szCs w:val="24"/>
          <w:lang w:eastAsia="fr-CA"/>
        </w:rPr>
        <w:t>3</w:t>
      </w:r>
      <w:r w:rsidR="00756894" w:rsidRPr="00BC2AC0">
        <w:rPr>
          <w:rFonts w:ascii="Arial" w:eastAsia="Times New Roman" w:hAnsi="Arial" w:cs="Arial"/>
          <w:szCs w:val="24"/>
          <w:lang w:eastAsia="fr-CA"/>
        </w:rPr>
        <w:t xml:space="preserve">0 </w:t>
      </w:r>
      <w:r w:rsidR="00B834F4" w:rsidRPr="00BC2AC0">
        <w:rPr>
          <w:rFonts w:ascii="Arial" w:eastAsia="Times New Roman" w:hAnsi="Arial" w:cs="Arial"/>
          <w:szCs w:val="24"/>
          <w:lang w:eastAsia="fr-CA"/>
        </w:rPr>
        <w:t xml:space="preserve">mètres </w:t>
      </w:r>
      <w:r w:rsidR="001B7193" w:rsidRPr="00BC2AC0">
        <w:rPr>
          <w:rFonts w:ascii="Arial" w:eastAsia="Times New Roman" w:hAnsi="Arial" w:cs="Arial"/>
          <w:szCs w:val="24"/>
          <w:lang w:eastAsia="fr-CA"/>
        </w:rPr>
        <w:t>du chemin</w:t>
      </w:r>
      <w:r w:rsidR="00756894" w:rsidRPr="00BC2AC0">
        <w:rPr>
          <w:rFonts w:ascii="Arial" w:eastAsia="Times New Roman" w:hAnsi="Arial" w:cs="Arial"/>
          <w:szCs w:val="24"/>
          <w:lang w:eastAsia="fr-CA"/>
        </w:rPr>
        <w:t xml:space="preserve"> public</w:t>
      </w:r>
      <w:r w:rsidR="001B7193" w:rsidRPr="00BC2AC0">
        <w:rPr>
          <w:rFonts w:ascii="Arial" w:eastAsia="Times New Roman" w:hAnsi="Arial" w:cs="Arial"/>
          <w:szCs w:val="24"/>
          <w:lang w:eastAsia="fr-CA"/>
        </w:rPr>
        <w:t xml:space="preserve"> et </w:t>
      </w:r>
      <w:r w:rsidR="00823D22" w:rsidRPr="00BC2AC0">
        <w:rPr>
          <w:rFonts w:ascii="Arial" w:eastAsia="Times New Roman" w:hAnsi="Arial" w:cs="Arial"/>
          <w:szCs w:val="24"/>
          <w:lang w:eastAsia="fr-CA"/>
        </w:rPr>
        <w:t xml:space="preserve">être </w:t>
      </w:r>
      <w:r w:rsidR="001B7193" w:rsidRPr="00BC2AC0">
        <w:rPr>
          <w:rFonts w:ascii="Arial" w:eastAsia="Times New Roman" w:hAnsi="Arial" w:cs="Arial"/>
          <w:szCs w:val="24"/>
          <w:lang w:eastAsia="fr-CA"/>
        </w:rPr>
        <w:t xml:space="preserve">non visible </w:t>
      </w:r>
      <w:r w:rsidR="00FA0C68" w:rsidRPr="00BC2AC0">
        <w:rPr>
          <w:rFonts w:ascii="Arial" w:eastAsia="Times New Roman" w:hAnsi="Arial" w:cs="Arial"/>
          <w:szCs w:val="24"/>
          <w:lang w:eastAsia="fr-CA"/>
        </w:rPr>
        <w:t>du chemin</w:t>
      </w:r>
      <w:r w:rsidR="00D31E71" w:rsidRPr="00BC2AC0">
        <w:rPr>
          <w:rFonts w:ascii="Arial" w:eastAsia="Times New Roman" w:hAnsi="Arial" w:cs="Arial"/>
          <w:szCs w:val="24"/>
          <w:lang w:eastAsia="fr-CA"/>
        </w:rPr>
        <w:t xml:space="preserve"> public</w:t>
      </w:r>
      <w:r w:rsidR="0047595E">
        <w:rPr>
          <w:rFonts w:ascii="Arial" w:eastAsia="Times New Roman" w:hAnsi="Arial" w:cs="Arial"/>
          <w:szCs w:val="24"/>
          <w:lang w:eastAsia="fr-CA"/>
        </w:rPr>
        <w:t>;</w:t>
      </w:r>
    </w:p>
    <w:p w14:paraId="2C5EABEE" w14:textId="77777777" w:rsidR="003F05A1" w:rsidRPr="00BC2AC0" w:rsidRDefault="003F05A1" w:rsidP="004F0EF7">
      <w:pPr>
        <w:pStyle w:val="Paragraphedeliste"/>
        <w:numPr>
          <w:ilvl w:val="0"/>
          <w:numId w:val="3"/>
        </w:numPr>
        <w:jc w:val="both"/>
        <w:rPr>
          <w:rFonts w:ascii="Arial" w:eastAsia="Times New Roman" w:hAnsi="Arial" w:cs="Arial"/>
          <w:szCs w:val="24"/>
          <w:lang w:eastAsia="fr-CA"/>
        </w:rPr>
      </w:pPr>
      <w:r w:rsidRPr="00BC2AC0">
        <w:rPr>
          <w:rFonts w:ascii="Arial" w:eastAsia="Times New Roman" w:hAnsi="Arial" w:cs="Arial"/>
          <w:szCs w:val="24"/>
          <w:lang w:eastAsia="fr-CA"/>
        </w:rPr>
        <w:t xml:space="preserve">Aucun bâtiment accessoire </w:t>
      </w:r>
      <w:r w:rsidR="00FA0C68" w:rsidRPr="00BC2AC0">
        <w:rPr>
          <w:rFonts w:ascii="Arial" w:eastAsia="Times New Roman" w:hAnsi="Arial" w:cs="Arial"/>
          <w:szCs w:val="24"/>
          <w:lang w:eastAsia="fr-CA"/>
        </w:rPr>
        <w:t>attenant à l’abri forestier n’est autorisé</w:t>
      </w:r>
      <w:r w:rsidR="00755760" w:rsidRPr="00BC2AC0">
        <w:rPr>
          <w:rFonts w:ascii="Arial" w:eastAsia="Times New Roman" w:hAnsi="Arial" w:cs="Arial"/>
          <w:szCs w:val="24"/>
          <w:lang w:eastAsia="fr-CA"/>
        </w:rPr>
        <w:t xml:space="preserve"> </w:t>
      </w:r>
      <w:r w:rsidR="00C616A7" w:rsidRPr="00BC2AC0">
        <w:rPr>
          <w:rFonts w:ascii="Arial" w:eastAsia="Times New Roman" w:hAnsi="Arial" w:cs="Arial"/>
          <w:szCs w:val="24"/>
          <w:lang w:eastAsia="fr-CA"/>
        </w:rPr>
        <w:t>sauf</w:t>
      </w:r>
      <w:r w:rsidR="00755760" w:rsidRPr="00BC2AC0">
        <w:rPr>
          <w:rFonts w:ascii="Arial" w:eastAsia="Times New Roman" w:hAnsi="Arial" w:cs="Arial"/>
          <w:szCs w:val="24"/>
          <w:lang w:eastAsia="fr-CA"/>
        </w:rPr>
        <w:t xml:space="preserve"> un abri à bois</w:t>
      </w:r>
      <w:r w:rsidR="0047595E">
        <w:rPr>
          <w:rFonts w:ascii="Arial" w:eastAsia="Times New Roman" w:hAnsi="Arial" w:cs="Arial"/>
          <w:szCs w:val="24"/>
          <w:lang w:eastAsia="fr-CA"/>
        </w:rPr>
        <w:t>;</w:t>
      </w:r>
      <w:r w:rsidR="00FA0C68" w:rsidRPr="00BC2AC0">
        <w:rPr>
          <w:rFonts w:ascii="Arial" w:eastAsia="Times New Roman" w:hAnsi="Arial" w:cs="Arial"/>
          <w:szCs w:val="24"/>
          <w:lang w:eastAsia="fr-CA"/>
        </w:rPr>
        <w:t xml:space="preserve"> </w:t>
      </w:r>
    </w:p>
    <w:p w14:paraId="46F69045" w14:textId="77777777" w:rsidR="00FA0C68" w:rsidRPr="004C7703" w:rsidRDefault="00FA0C68" w:rsidP="004F0EF7">
      <w:pPr>
        <w:pStyle w:val="Paragraphedeliste"/>
        <w:numPr>
          <w:ilvl w:val="0"/>
          <w:numId w:val="3"/>
        </w:numPr>
        <w:jc w:val="both"/>
        <w:rPr>
          <w:rFonts w:ascii="Arial" w:eastAsia="Times New Roman" w:hAnsi="Arial" w:cs="Arial"/>
          <w:szCs w:val="24"/>
          <w:lang w:eastAsia="fr-CA"/>
        </w:rPr>
      </w:pPr>
      <w:r w:rsidRPr="00BC2AC0">
        <w:rPr>
          <w:rFonts w:ascii="Arial" w:eastAsia="Times New Roman" w:hAnsi="Arial" w:cs="Arial"/>
          <w:szCs w:val="24"/>
          <w:lang w:eastAsia="fr-CA"/>
        </w:rPr>
        <w:t xml:space="preserve">Un abri forestier est interdit </w:t>
      </w:r>
      <w:r w:rsidR="00891E51" w:rsidRPr="00BC2AC0">
        <w:rPr>
          <w:rFonts w:ascii="Arial" w:eastAsia="Times New Roman" w:hAnsi="Arial" w:cs="Arial"/>
          <w:szCs w:val="24"/>
          <w:lang w:eastAsia="fr-CA"/>
        </w:rPr>
        <w:t>à moins de 100</w:t>
      </w:r>
      <w:r w:rsidR="004A7572" w:rsidRPr="00BC2AC0">
        <w:rPr>
          <w:rFonts w:ascii="Arial" w:eastAsia="Times New Roman" w:hAnsi="Arial" w:cs="Arial"/>
          <w:szCs w:val="24"/>
          <w:lang w:eastAsia="fr-CA"/>
        </w:rPr>
        <w:t xml:space="preserve"> </w:t>
      </w:r>
      <w:r w:rsidR="00891E51" w:rsidRPr="00BC2AC0">
        <w:rPr>
          <w:rFonts w:ascii="Arial" w:eastAsia="Times New Roman" w:hAnsi="Arial" w:cs="Arial"/>
          <w:szCs w:val="24"/>
          <w:lang w:eastAsia="fr-CA"/>
        </w:rPr>
        <w:t>m</w:t>
      </w:r>
      <w:r w:rsidR="004A7572" w:rsidRPr="00BC2AC0">
        <w:rPr>
          <w:rFonts w:ascii="Arial" w:eastAsia="Times New Roman" w:hAnsi="Arial" w:cs="Arial"/>
          <w:szCs w:val="24"/>
          <w:lang w:eastAsia="fr-CA"/>
        </w:rPr>
        <w:t xml:space="preserve">ètres </w:t>
      </w:r>
      <w:r w:rsidR="00891E51" w:rsidRPr="00BC2AC0">
        <w:rPr>
          <w:rFonts w:ascii="Arial" w:eastAsia="Times New Roman" w:hAnsi="Arial" w:cs="Arial"/>
          <w:szCs w:val="24"/>
          <w:lang w:eastAsia="fr-CA"/>
        </w:rPr>
        <w:t xml:space="preserve">d’un lac sur terrain privé dans </w:t>
      </w:r>
      <w:r w:rsidR="00891E51" w:rsidRPr="004C7703">
        <w:rPr>
          <w:rFonts w:ascii="Arial" w:eastAsia="Times New Roman" w:hAnsi="Arial" w:cs="Arial"/>
          <w:szCs w:val="24"/>
          <w:lang w:eastAsia="fr-CA"/>
        </w:rPr>
        <w:t>une zone de villégiature</w:t>
      </w:r>
      <w:r w:rsidR="0047595E" w:rsidRPr="004C7703">
        <w:rPr>
          <w:rFonts w:ascii="Arial" w:eastAsia="Times New Roman" w:hAnsi="Arial" w:cs="Arial"/>
          <w:szCs w:val="24"/>
          <w:lang w:eastAsia="fr-CA"/>
        </w:rPr>
        <w:t>;</w:t>
      </w:r>
      <w:r w:rsidRPr="004C7703">
        <w:rPr>
          <w:rFonts w:ascii="Arial" w:eastAsia="Times New Roman" w:hAnsi="Arial" w:cs="Arial"/>
          <w:szCs w:val="24"/>
          <w:lang w:eastAsia="fr-CA"/>
        </w:rPr>
        <w:t xml:space="preserve"> </w:t>
      </w:r>
    </w:p>
    <w:p w14:paraId="7C09737D" w14:textId="77777777" w:rsidR="0016701F" w:rsidRPr="004C7703" w:rsidRDefault="0016701F" w:rsidP="004F0EF7">
      <w:pPr>
        <w:pStyle w:val="Paragraphedeliste"/>
        <w:numPr>
          <w:ilvl w:val="0"/>
          <w:numId w:val="3"/>
        </w:numPr>
        <w:jc w:val="both"/>
        <w:rPr>
          <w:rFonts w:ascii="Arial" w:eastAsia="Times New Roman" w:hAnsi="Arial" w:cs="Arial"/>
          <w:szCs w:val="24"/>
          <w:lang w:eastAsia="fr-CA"/>
        </w:rPr>
      </w:pPr>
      <w:r w:rsidRPr="004C7703">
        <w:rPr>
          <w:rFonts w:ascii="Arial" w:eastAsia="Times New Roman" w:hAnsi="Arial" w:cs="Arial"/>
          <w:szCs w:val="24"/>
          <w:lang w:eastAsia="fr-CA"/>
        </w:rPr>
        <w:t xml:space="preserve">Un abri forestier ne doit en aucun temps être construit ou aménagé à des fins d’habitation ou de séjour. </w:t>
      </w:r>
    </w:p>
    <w:p w14:paraId="11A08D1B" w14:textId="77777777" w:rsidR="009169E2" w:rsidRPr="004C7703" w:rsidRDefault="009169E2" w:rsidP="009169E2">
      <w:pPr>
        <w:jc w:val="both"/>
        <w:rPr>
          <w:rFonts w:ascii="Arial" w:eastAsia="Times New Roman" w:hAnsi="Arial" w:cs="Arial"/>
          <w:szCs w:val="24"/>
          <w:lang w:eastAsia="fr-CA"/>
        </w:rPr>
      </w:pPr>
      <w:r w:rsidRPr="004C7703">
        <w:rPr>
          <w:rFonts w:ascii="Arial" w:eastAsia="Times New Roman" w:hAnsi="Arial" w:cs="Arial"/>
          <w:szCs w:val="24"/>
          <w:lang w:eastAsia="fr-CA"/>
        </w:rPr>
        <w:t xml:space="preserve">Lorsque le bâtiment ne </w:t>
      </w:r>
      <w:r w:rsidR="00122256">
        <w:rPr>
          <w:rFonts w:ascii="Arial" w:eastAsia="Times New Roman" w:hAnsi="Arial" w:cs="Arial"/>
          <w:szCs w:val="24"/>
          <w:lang w:eastAsia="fr-CA"/>
        </w:rPr>
        <w:t>satisfait</w:t>
      </w:r>
      <w:r w:rsidRPr="004C7703">
        <w:rPr>
          <w:rFonts w:ascii="Arial" w:eastAsia="Times New Roman" w:hAnsi="Arial" w:cs="Arial"/>
          <w:szCs w:val="24"/>
          <w:lang w:eastAsia="fr-CA"/>
        </w:rPr>
        <w:t xml:space="preserve"> pas les critères énumérés ci-dessus, ce dernier doit être considéré comme une habitation et doit répondre à toutes les exigences réglementaires relatives à l’implantation d’un tel bâtiment.</w:t>
      </w:r>
    </w:p>
    <w:p w14:paraId="575200AD" w14:textId="77777777" w:rsidR="0016701F" w:rsidRPr="004C7703" w:rsidRDefault="0016701F" w:rsidP="004C7703">
      <w:pPr>
        <w:jc w:val="both"/>
        <w:rPr>
          <w:rFonts w:ascii="Arial" w:eastAsia="Times New Roman" w:hAnsi="Arial" w:cs="Arial"/>
          <w:szCs w:val="24"/>
          <w:lang w:eastAsia="fr-CA"/>
        </w:rPr>
      </w:pPr>
    </w:p>
    <w:p w14:paraId="7FF0CBB4" w14:textId="77777777" w:rsidR="00AD216C" w:rsidRPr="00BC2AC0" w:rsidRDefault="005D67B1" w:rsidP="00AD216C">
      <w:pPr>
        <w:jc w:val="both"/>
        <w:rPr>
          <w:rFonts w:ascii="Arial" w:hAnsi="Arial" w:cs="Arial"/>
          <w:b/>
        </w:rPr>
      </w:pPr>
      <w:r w:rsidRPr="00BC2AC0">
        <w:rPr>
          <w:rFonts w:ascii="Arial" w:hAnsi="Arial" w:cs="Arial"/>
          <w:b/>
        </w:rPr>
        <w:t>ART 5.32.1.3.2</w:t>
      </w:r>
      <w:r w:rsidR="00AD216C" w:rsidRPr="00BC2AC0">
        <w:rPr>
          <w:rFonts w:ascii="Arial" w:hAnsi="Arial" w:cs="Arial"/>
          <w:b/>
        </w:rPr>
        <w:t xml:space="preserve"> – Mégadôme </w:t>
      </w:r>
    </w:p>
    <w:p w14:paraId="53C3B6F2" w14:textId="77777777" w:rsidR="00AD216C" w:rsidRPr="00BC2AC0" w:rsidRDefault="00AD216C" w:rsidP="00AD216C">
      <w:pPr>
        <w:jc w:val="both"/>
        <w:rPr>
          <w:rFonts w:ascii="Arial" w:hAnsi="Arial" w:cs="Arial"/>
        </w:rPr>
      </w:pPr>
      <w:r w:rsidRPr="00BC2AC0">
        <w:rPr>
          <w:rFonts w:ascii="Arial" w:hAnsi="Arial" w:cs="Arial"/>
        </w:rPr>
        <w:t xml:space="preserve">L’implantation d’un mégadôme </w:t>
      </w:r>
      <w:r w:rsidR="002453D8" w:rsidRPr="00BC2AC0">
        <w:rPr>
          <w:rFonts w:ascii="Arial" w:hAnsi="Arial" w:cs="Arial"/>
        </w:rPr>
        <w:t>est autorisée sous</w:t>
      </w:r>
      <w:r w:rsidRPr="00BC2AC0">
        <w:rPr>
          <w:rFonts w:ascii="Arial" w:hAnsi="Arial" w:cs="Arial"/>
        </w:rPr>
        <w:t xml:space="preserve"> respect</w:t>
      </w:r>
      <w:r w:rsidR="002453D8" w:rsidRPr="00BC2AC0">
        <w:rPr>
          <w:rFonts w:ascii="Arial" w:hAnsi="Arial" w:cs="Arial"/>
        </w:rPr>
        <w:t xml:space="preserve"> d</w:t>
      </w:r>
      <w:r w:rsidRPr="00BC2AC0">
        <w:rPr>
          <w:rFonts w:ascii="Arial" w:hAnsi="Arial" w:cs="Arial"/>
        </w:rPr>
        <w:t xml:space="preserve">es conditions suivantes : </w:t>
      </w:r>
    </w:p>
    <w:p w14:paraId="164E33D0" w14:textId="77777777" w:rsidR="00342BAE" w:rsidRPr="00BC2AC0" w:rsidRDefault="00342BAE" w:rsidP="004F0EF7">
      <w:pPr>
        <w:pStyle w:val="Paragraphedeliste"/>
        <w:numPr>
          <w:ilvl w:val="0"/>
          <w:numId w:val="24"/>
        </w:numPr>
        <w:jc w:val="both"/>
        <w:rPr>
          <w:rFonts w:ascii="Arial" w:hAnsi="Arial" w:cs="Arial"/>
        </w:rPr>
      </w:pPr>
      <w:r>
        <w:rPr>
          <w:rFonts w:ascii="Arial" w:hAnsi="Arial" w:cs="Arial"/>
        </w:rPr>
        <w:t xml:space="preserve">Le mégadôme est autorisé comme bâtiment </w:t>
      </w:r>
      <w:r w:rsidRPr="004C7703">
        <w:rPr>
          <w:rFonts w:ascii="Arial" w:hAnsi="Arial" w:cs="Arial"/>
        </w:rPr>
        <w:t xml:space="preserve">accessoire sur un terrain dont l’usage principal est agricole, exploitation forestière ou industriel; </w:t>
      </w:r>
    </w:p>
    <w:p w14:paraId="51267A7E" w14:textId="77777777" w:rsidR="00720925" w:rsidRPr="00BC2AC0" w:rsidRDefault="00720925" w:rsidP="00720925">
      <w:pPr>
        <w:pStyle w:val="Paragraphedeliste"/>
        <w:jc w:val="both"/>
        <w:rPr>
          <w:rFonts w:ascii="Arial" w:hAnsi="Arial" w:cs="Arial"/>
        </w:rPr>
      </w:pPr>
    </w:p>
    <w:p w14:paraId="4C361C00" w14:textId="77777777" w:rsidR="00720925" w:rsidRPr="00BC2AC0" w:rsidRDefault="00AD216C" w:rsidP="004F0EF7">
      <w:pPr>
        <w:pStyle w:val="Paragraphedeliste"/>
        <w:numPr>
          <w:ilvl w:val="0"/>
          <w:numId w:val="24"/>
        </w:numPr>
        <w:spacing w:after="0"/>
        <w:jc w:val="both"/>
        <w:rPr>
          <w:rFonts w:ascii="Arial" w:hAnsi="Arial" w:cs="Arial"/>
        </w:rPr>
      </w:pPr>
      <w:r w:rsidRPr="00BC2AC0">
        <w:rPr>
          <w:rFonts w:ascii="Arial" w:hAnsi="Arial" w:cs="Arial"/>
        </w:rPr>
        <w:t xml:space="preserve">Le mégadôme doit être implanté sur un terrain d’une superficie minimale de </w:t>
      </w:r>
      <w:r w:rsidR="00E804F1" w:rsidRPr="00BC2AC0">
        <w:rPr>
          <w:rFonts w:ascii="Arial" w:hAnsi="Arial" w:cs="Arial"/>
        </w:rPr>
        <w:t>10</w:t>
      </w:r>
      <w:r w:rsidRPr="00BC2AC0">
        <w:rPr>
          <w:rFonts w:ascii="Arial" w:hAnsi="Arial" w:cs="Arial"/>
        </w:rPr>
        <w:t xml:space="preserve">000 mètres carrés; </w:t>
      </w:r>
    </w:p>
    <w:p w14:paraId="52DCF8E0" w14:textId="77777777" w:rsidR="00720925" w:rsidRPr="00BC2AC0" w:rsidRDefault="00720925" w:rsidP="00720925">
      <w:pPr>
        <w:spacing w:after="0"/>
        <w:jc w:val="both"/>
        <w:rPr>
          <w:rFonts w:ascii="Arial" w:hAnsi="Arial" w:cs="Arial"/>
        </w:rPr>
      </w:pPr>
    </w:p>
    <w:p w14:paraId="02449128" w14:textId="77777777" w:rsidR="00720925" w:rsidRPr="00BC2AC0" w:rsidRDefault="00720925" w:rsidP="004F0EF7">
      <w:pPr>
        <w:pStyle w:val="Paragraphedeliste"/>
        <w:numPr>
          <w:ilvl w:val="0"/>
          <w:numId w:val="24"/>
        </w:numPr>
        <w:spacing w:after="0"/>
        <w:jc w:val="both"/>
        <w:rPr>
          <w:rFonts w:ascii="Arial" w:hAnsi="Arial" w:cs="Arial"/>
        </w:rPr>
      </w:pPr>
      <w:r w:rsidRPr="00BC2AC0">
        <w:rPr>
          <w:rFonts w:ascii="Arial" w:hAnsi="Arial" w:cs="Arial"/>
        </w:rPr>
        <w:t>Le mégadôme doit être localisé en cour arrière ou latérale ;</w:t>
      </w:r>
    </w:p>
    <w:p w14:paraId="1B814E9A" w14:textId="77777777" w:rsidR="00720925" w:rsidRPr="00BC2AC0" w:rsidRDefault="00720925" w:rsidP="00720925">
      <w:pPr>
        <w:spacing w:after="0"/>
        <w:jc w:val="both"/>
        <w:rPr>
          <w:rFonts w:ascii="Arial" w:hAnsi="Arial" w:cs="Arial"/>
        </w:rPr>
      </w:pPr>
    </w:p>
    <w:p w14:paraId="4AB11DB9" w14:textId="77777777" w:rsidR="00720925" w:rsidRPr="004C7703" w:rsidRDefault="00342BAE" w:rsidP="004F0EF7">
      <w:pPr>
        <w:pStyle w:val="Paragraphedeliste"/>
        <w:numPr>
          <w:ilvl w:val="0"/>
          <w:numId w:val="24"/>
        </w:numPr>
        <w:spacing w:after="0"/>
        <w:jc w:val="both"/>
        <w:rPr>
          <w:rFonts w:ascii="Arial" w:hAnsi="Arial" w:cs="Arial"/>
        </w:rPr>
      </w:pPr>
      <w:r w:rsidRPr="004C7703">
        <w:rPr>
          <w:rFonts w:ascii="Arial" w:hAnsi="Arial" w:cs="Arial"/>
        </w:rPr>
        <w:t>Le mégadôme doit être implanté à une distance minimale de 10 mètres des lignes de lot, et à une distance minimale de 50 mètres de l’emprise de la rue publique</w:t>
      </w:r>
      <w:r w:rsidR="00095672" w:rsidRPr="004C7703">
        <w:rPr>
          <w:rFonts w:ascii="Arial" w:hAnsi="Arial" w:cs="Arial"/>
        </w:rPr>
        <w:t xml:space="preserve"> ;</w:t>
      </w:r>
    </w:p>
    <w:p w14:paraId="07CE2065" w14:textId="77777777" w:rsidR="00720925" w:rsidRPr="00BC2AC0" w:rsidRDefault="00720925" w:rsidP="00720925">
      <w:pPr>
        <w:spacing w:after="0"/>
        <w:jc w:val="both"/>
        <w:rPr>
          <w:rFonts w:ascii="Arial" w:hAnsi="Arial" w:cs="Arial"/>
        </w:rPr>
      </w:pPr>
    </w:p>
    <w:p w14:paraId="09BD8289" w14:textId="77777777" w:rsidR="00AD216C" w:rsidRPr="00BC2AC0" w:rsidRDefault="00AD216C" w:rsidP="004F0EF7">
      <w:pPr>
        <w:pStyle w:val="Paragraphedeliste"/>
        <w:numPr>
          <w:ilvl w:val="0"/>
          <w:numId w:val="24"/>
        </w:numPr>
        <w:spacing w:after="0"/>
        <w:jc w:val="both"/>
        <w:rPr>
          <w:rFonts w:ascii="Arial" w:hAnsi="Arial" w:cs="Arial"/>
        </w:rPr>
      </w:pPr>
      <w:r w:rsidRPr="00BC2AC0">
        <w:rPr>
          <w:rFonts w:ascii="Arial" w:hAnsi="Arial" w:cs="Arial"/>
        </w:rPr>
        <w:t>Le mégadôme doit être implanté à une distance minimale de 10 mètres d</w:t>
      </w:r>
      <w:r w:rsidR="00720925" w:rsidRPr="00BC2AC0">
        <w:rPr>
          <w:rFonts w:ascii="Arial" w:hAnsi="Arial" w:cs="Arial"/>
        </w:rPr>
        <w:t>u</w:t>
      </w:r>
      <w:r w:rsidRPr="00BC2AC0">
        <w:rPr>
          <w:rFonts w:ascii="Arial" w:hAnsi="Arial" w:cs="Arial"/>
        </w:rPr>
        <w:t xml:space="preserve"> bâtiment principal </w:t>
      </w:r>
      <w:r w:rsidR="00720925" w:rsidRPr="00BC2AC0">
        <w:rPr>
          <w:rFonts w:ascii="Arial" w:hAnsi="Arial" w:cs="Arial"/>
        </w:rPr>
        <w:t>;</w:t>
      </w:r>
    </w:p>
    <w:p w14:paraId="46456BF4" w14:textId="77777777" w:rsidR="00720925" w:rsidRPr="00BC2AC0" w:rsidRDefault="00720925" w:rsidP="00720925">
      <w:pPr>
        <w:spacing w:after="0"/>
        <w:jc w:val="both"/>
        <w:rPr>
          <w:rFonts w:ascii="Arial" w:hAnsi="Arial" w:cs="Arial"/>
        </w:rPr>
      </w:pPr>
    </w:p>
    <w:p w14:paraId="704B5398" w14:textId="77777777" w:rsidR="00AD216C" w:rsidRPr="00BC2AC0" w:rsidRDefault="00AD216C" w:rsidP="004F0EF7">
      <w:pPr>
        <w:pStyle w:val="Paragraphedeliste"/>
        <w:numPr>
          <w:ilvl w:val="0"/>
          <w:numId w:val="24"/>
        </w:numPr>
        <w:spacing w:after="0"/>
        <w:jc w:val="both"/>
        <w:rPr>
          <w:rFonts w:ascii="Arial" w:hAnsi="Arial" w:cs="Arial"/>
        </w:rPr>
      </w:pPr>
      <w:r w:rsidRPr="00BC2AC0">
        <w:rPr>
          <w:rFonts w:ascii="Arial" w:hAnsi="Arial" w:cs="Arial"/>
        </w:rPr>
        <w:t xml:space="preserve">Les seuls matériaux de recouvrement extérieurs autorisés sont les membranes conçues spécifiquement pour ce type de construction ; </w:t>
      </w:r>
    </w:p>
    <w:p w14:paraId="14D2D3E6" w14:textId="77777777" w:rsidR="00720925" w:rsidRPr="00BC2AC0" w:rsidRDefault="00720925" w:rsidP="00720925">
      <w:pPr>
        <w:spacing w:after="0"/>
        <w:jc w:val="both"/>
        <w:rPr>
          <w:rFonts w:ascii="Arial" w:hAnsi="Arial" w:cs="Arial"/>
        </w:rPr>
      </w:pPr>
    </w:p>
    <w:p w14:paraId="7717E4C2" w14:textId="77777777" w:rsidR="00DC3D0F" w:rsidRDefault="00AD216C" w:rsidP="004F0EF7">
      <w:pPr>
        <w:pStyle w:val="Paragraphedeliste"/>
        <w:numPr>
          <w:ilvl w:val="0"/>
          <w:numId w:val="24"/>
        </w:numPr>
        <w:spacing w:after="0"/>
        <w:jc w:val="both"/>
        <w:rPr>
          <w:rFonts w:ascii="Arial" w:hAnsi="Arial" w:cs="Arial"/>
        </w:rPr>
      </w:pPr>
      <w:r w:rsidRPr="00BC2AC0">
        <w:rPr>
          <w:rFonts w:ascii="Arial" w:hAnsi="Arial" w:cs="Arial"/>
        </w:rPr>
        <w:t xml:space="preserve">Les matériaux de revêtement extérieur doivent être bien entretenus et ne présenter aucune déchirure; </w:t>
      </w:r>
    </w:p>
    <w:p w14:paraId="6AAFEE3F" w14:textId="77777777" w:rsidR="004C7703" w:rsidRPr="004C7703" w:rsidRDefault="004C7703" w:rsidP="004C7703">
      <w:pPr>
        <w:pStyle w:val="Paragraphedeliste"/>
        <w:spacing w:after="0"/>
        <w:jc w:val="both"/>
        <w:rPr>
          <w:rFonts w:ascii="Arial" w:hAnsi="Arial" w:cs="Arial"/>
        </w:rPr>
      </w:pPr>
    </w:p>
    <w:p w14:paraId="7A53C5D1" w14:textId="77777777" w:rsidR="00DC3D0F" w:rsidRPr="004C7703" w:rsidRDefault="00DC3D0F" w:rsidP="004F0EF7">
      <w:pPr>
        <w:pStyle w:val="Paragraphedeliste"/>
        <w:numPr>
          <w:ilvl w:val="0"/>
          <w:numId w:val="24"/>
        </w:numPr>
        <w:spacing w:after="0"/>
        <w:jc w:val="both"/>
        <w:rPr>
          <w:rFonts w:ascii="Arial" w:hAnsi="Arial" w:cs="Arial"/>
        </w:rPr>
      </w:pPr>
      <w:r w:rsidRPr="00BC2AC0">
        <w:rPr>
          <w:rFonts w:ascii="Arial" w:hAnsi="Arial" w:cs="Arial"/>
        </w:rPr>
        <w:t>S</w:t>
      </w:r>
      <w:r w:rsidR="00264392" w:rsidRPr="004C7703">
        <w:rPr>
          <w:rFonts w:ascii="Arial" w:hAnsi="Arial" w:cs="Arial"/>
        </w:rPr>
        <w:t>ous réserve de dispositions particulières, les impacts visuels doivent ê</w:t>
      </w:r>
      <w:r w:rsidR="00F85A0A">
        <w:rPr>
          <w:rFonts w:ascii="Arial" w:hAnsi="Arial" w:cs="Arial"/>
        </w:rPr>
        <w:t xml:space="preserve">tre atténués par un écran </w:t>
      </w:r>
      <w:r w:rsidRPr="004C7703">
        <w:rPr>
          <w:rFonts w:ascii="Arial" w:hAnsi="Arial" w:cs="Arial"/>
        </w:rPr>
        <w:t>végétal</w:t>
      </w:r>
      <w:r w:rsidR="00264392" w:rsidRPr="004C7703">
        <w:rPr>
          <w:rFonts w:ascii="Arial" w:hAnsi="Arial" w:cs="Arial"/>
        </w:rPr>
        <w:t xml:space="preserve"> </w:t>
      </w:r>
      <w:r w:rsidR="00F85A0A">
        <w:rPr>
          <w:rFonts w:ascii="Arial" w:hAnsi="Arial" w:cs="Arial"/>
        </w:rPr>
        <w:t xml:space="preserve">opaque </w:t>
      </w:r>
      <w:r w:rsidR="00264392" w:rsidRPr="004C7703">
        <w:rPr>
          <w:rFonts w:ascii="Arial" w:hAnsi="Arial" w:cs="Arial"/>
        </w:rPr>
        <w:t xml:space="preserve">lorsque le bâtiment est visible à partir de </w:t>
      </w:r>
      <w:r w:rsidRPr="004C7703">
        <w:rPr>
          <w:rFonts w:ascii="Arial" w:hAnsi="Arial" w:cs="Arial"/>
        </w:rPr>
        <w:t>la route 132, de la route 204, de la route 216</w:t>
      </w:r>
      <w:r w:rsidR="00731B31" w:rsidRPr="004C7703">
        <w:rPr>
          <w:rFonts w:ascii="Arial" w:hAnsi="Arial" w:cs="Arial"/>
        </w:rPr>
        <w:t>, de la route 228</w:t>
      </w:r>
      <w:r w:rsidRPr="004C7703">
        <w:rPr>
          <w:rFonts w:ascii="Arial" w:hAnsi="Arial" w:cs="Arial"/>
        </w:rPr>
        <w:t xml:space="preserve"> ou de la route 283</w:t>
      </w:r>
      <w:r w:rsidR="00731B31" w:rsidRPr="004C7703">
        <w:rPr>
          <w:rFonts w:ascii="Arial" w:hAnsi="Arial" w:cs="Arial"/>
        </w:rPr>
        <w:t>. La largeur de l’écran tampon végétal est mesurée entre le bâtiment et la route</w:t>
      </w:r>
      <w:r w:rsidRPr="004C7703">
        <w:rPr>
          <w:rFonts w:ascii="Arial" w:hAnsi="Arial" w:cs="Arial"/>
        </w:rPr>
        <w:t xml:space="preserve"> ;</w:t>
      </w:r>
      <w:r w:rsidR="00264392" w:rsidRPr="004C7703">
        <w:rPr>
          <w:rFonts w:ascii="Arial" w:hAnsi="Arial" w:cs="Arial"/>
        </w:rPr>
        <w:t xml:space="preserve"> </w:t>
      </w:r>
    </w:p>
    <w:p w14:paraId="7AD8E872" w14:textId="77777777" w:rsidR="00DC3D0F" w:rsidRPr="004C7703" w:rsidRDefault="00DC3D0F" w:rsidP="00DC3D0F">
      <w:pPr>
        <w:pStyle w:val="Paragraphedeliste"/>
        <w:rPr>
          <w:rFonts w:ascii="Arial" w:hAnsi="Arial" w:cs="Arial"/>
        </w:rPr>
      </w:pPr>
    </w:p>
    <w:p w14:paraId="6E5A51A0" w14:textId="77777777" w:rsidR="00264392" w:rsidRPr="004C7703" w:rsidRDefault="00264392" w:rsidP="004F0EF7">
      <w:pPr>
        <w:pStyle w:val="Paragraphedeliste"/>
        <w:numPr>
          <w:ilvl w:val="0"/>
          <w:numId w:val="24"/>
        </w:numPr>
        <w:spacing w:after="0"/>
        <w:jc w:val="both"/>
        <w:rPr>
          <w:rFonts w:ascii="Arial" w:hAnsi="Arial" w:cs="Arial"/>
        </w:rPr>
      </w:pPr>
      <w:r w:rsidRPr="004C7703">
        <w:rPr>
          <w:rFonts w:ascii="Arial" w:hAnsi="Arial" w:cs="Arial"/>
        </w:rPr>
        <w:t xml:space="preserve">Lorsque le terrain où </w:t>
      </w:r>
      <w:r w:rsidR="00DC3D0F" w:rsidRPr="004C7703">
        <w:rPr>
          <w:rFonts w:ascii="Arial" w:hAnsi="Arial" w:cs="Arial"/>
        </w:rPr>
        <w:t>se trouve le mégadôme</w:t>
      </w:r>
      <w:r w:rsidRPr="004C7703">
        <w:rPr>
          <w:rFonts w:ascii="Arial" w:hAnsi="Arial" w:cs="Arial"/>
        </w:rPr>
        <w:t xml:space="preserve"> est contigu à un usage r</w:t>
      </w:r>
      <w:r w:rsidR="00DC3D0F" w:rsidRPr="004C7703">
        <w:rPr>
          <w:rFonts w:ascii="Arial" w:hAnsi="Arial" w:cs="Arial"/>
        </w:rPr>
        <w:t>ésidentiel, institutionnel ou de villégiature, le mégadôme doit être dissimulé par un écran végétal opaque d’au moins trois (3) mètres de hauteur</w:t>
      </w:r>
      <w:r w:rsidRPr="004C7703">
        <w:rPr>
          <w:rFonts w:ascii="Arial" w:hAnsi="Arial" w:cs="Arial"/>
        </w:rPr>
        <w:t>.</w:t>
      </w:r>
      <w:r w:rsidR="00731B31" w:rsidRPr="004C7703">
        <w:rPr>
          <w:rFonts w:ascii="Arial" w:hAnsi="Arial" w:cs="Arial"/>
        </w:rPr>
        <w:t xml:space="preserve"> </w:t>
      </w:r>
    </w:p>
    <w:p w14:paraId="19FA5CD7" w14:textId="77777777" w:rsidR="00CD35BC" w:rsidRPr="00BC2AC0" w:rsidRDefault="00CD35BC" w:rsidP="00500B6C">
      <w:pPr>
        <w:jc w:val="both"/>
        <w:rPr>
          <w:rFonts w:ascii="Tahoma" w:hAnsi="Tahoma" w:cs="Tahoma"/>
          <w:b/>
          <w:sz w:val="30"/>
          <w:highlight w:val="yellow"/>
        </w:rPr>
      </w:pPr>
    </w:p>
    <w:p w14:paraId="34C8655E" w14:textId="77777777" w:rsidR="008C4AF3" w:rsidRPr="00BC2AC0" w:rsidRDefault="00BC2AC0" w:rsidP="00F85A0A">
      <w:pPr>
        <w:spacing w:after="0"/>
        <w:jc w:val="both"/>
        <w:rPr>
          <w:rFonts w:ascii="Arial" w:hAnsi="Arial" w:cs="Arial"/>
        </w:rPr>
      </w:pPr>
      <w:r w:rsidRPr="00CD35BC">
        <w:rPr>
          <w:rFonts w:ascii="Tahoma" w:hAnsi="Tahoma" w:cs="Tahoma"/>
          <w:b/>
          <w:sz w:val="30"/>
        </w:rPr>
        <w:t>3.</w:t>
      </w:r>
      <w:r w:rsidR="00A81B7B" w:rsidRPr="00CD35BC">
        <w:rPr>
          <w:rFonts w:ascii="Tahoma" w:hAnsi="Tahoma" w:cs="Tahoma"/>
          <w:b/>
          <w:sz w:val="30"/>
        </w:rPr>
        <w:t>41</w:t>
      </w:r>
      <w:r w:rsidR="00EB22BE" w:rsidRPr="00BC2AC0">
        <w:rPr>
          <w:rFonts w:ascii="Tahoma" w:hAnsi="Tahoma" w:cs="Tahoma"/>
          <w:b/>
          <w:sz w:val="30"/>
        </w:rPr>
        <w:t>.</w:t>
      </w:r>
      <w:r w:rsidR="00CD35BC">
        <w:rPr>
          <w:rFonts w:ascii="Courier New" w:hAnsi="Courier New" w:cs="Courier New"/>
          <w:b/>
          <w:sz w:val="30"/>
        </w:rPr>
        <w:t xml:space="preserve"> </w:t>
      </w:r>
      <w:r w:rsidR="00EB22BE" w:rsidRPr="00BC2AC0">
        <w:rPr>
          <w:rFonts w:ascii="Arial" w:hAnsi="Arial" w:cs="Arial"/>
        </w:rPr>
        <w:t>Ce règlement est modifié par l’ajout</w:t>
      </w:r>
      <w:r w:rsidR="00F85A0A">
        <w:rPr>
          <w:rFonts w:ascii="Arial" w:hAnsi="Arial" w:cs="Arial"/>
        </w:rPr>
        <w:t>, après l’article 5.32.</w:t>
      </w:r>
      <w:r w:rsidR="000D7BC5">
        <w:rPr>
          <w:rFonts w:ascii="Arial" w:hAnsi="Arial" w:cs="Arial"/>
        </w:rPr>
        <w:t>2</w:t>
      </w:r>
      <w:r w:rsidR="00F85A0A">
        <w:rPr>
          <w:rFonts w:ascii="Arial" w:hAnsi="Arial" w:cs="Arial"/>
        </w:rPr>
        <w:t>,</w:t>
      </w:r>
      <w:r w:rsidR="00EB22BE" w:rsidRPr="00BC2AC0">
        <w:rPr>
          <w:rFonts w:ascii="Arial" w:hAnsi="Arial" w:cs="Arial"/>
        </w:rPr>
        <w:t xml:space="preserve"> de l’article 5.32.</w:t>
      </w:r>
      <w:r w:rsidR="000D7BC5">
        <w:rPr>
          <w:rFonts w:ascii="Arial" w:hAnsi="Arial" w:cs="Arial"/>
        </w:rPr>
        <w:t>3</w:t>
      </w:r>
      <w:r w:rsidR="00EB22BE" w:rsidRPr="00BC2AC0">
        <w:rPr>
          <w:rFonts w:ascii="Arial" w:hAnsi="Arial" w:cs="Arial"/>
        </w:rPr>
        <w:t xml:space="preserve"> suivant:</w:t>
      </w:r>
    </w:p>
    <w:p w14:paraId="06E5A902" w14:textId="77777777" w:rsidR="004F1F99" w:rsidRPr="00BB558E" w:rsidRDefault="004F1F99" w:rsidP="00F85A0A">
      <w:pPr>
        <w:pStyle w:val="Titre2"/>
        <w:spacing w:before="0"/>
        <w:rPr>
          <w:b w:val="0"/>
          <w:color w:val="33CC33"/>
          <w:sz w:val="22"/>
        </w:rPr>
      </w:pPr>
      <w:r w:rsidRPr="00BB558E">
        <w:rPr>
          <w:b w:val="0"/>
          <w:color w:val="33CC33"/>
          <w:sz w:val="22"/>
        </w:rPr>
        <w:t>(</w:t>
      </w:r>
      <w:r>
        <w:rPr>
          <w:b w:val="0"/>
          <w:color w:val="33CC33"/>
          <w:sz w:val="22"/>
        </w:rPr>
        <w:t>Référendum possible pour l’ensemble du territoire</w:t>
      </w:r>
      <w:r w:rsidRPr="00BB558E">
        <w:rPr>
          <w:b w:val="0"/>
          <w:color w:val="33CC33"/>
          <w:sz w:val="22"/>
        </w:rPr>
        <w:t>)</w:t>
      </w:r>
    </w:p>
    <w:p w14:paraId="33916DBF" w14:textId="77777777" w:rsidR="002A1023" w:rsidRPr="002112D7" w:rsidRDefault="000D7BC5" w:rsidP="00EB22BE">
      <w:pPr>
        <w:jc w:val="both"/>
        <w:rPr>
          <w:rFonts w:ascii="Arial" w:hAnsi="Arial" w:cs="Arial"/>
          <w:b/>
        </w:rPr>
      </w:pPr>
      <w:r>
        <w:rPr>
          <w:rFonts w:ascii="Arial" w:eastAsiaTheme="majorEastAsia" w:hAnsi="Arial" w:cs="Arial"/>
          <w:b/>
          <w:bCs/>
          <w:szCs w:val="26"/>
        </w:rPr>
        <w:t>ART 5.32.3</w:t>
      </w:r>
      <w:r w:rsidR="0047595E">
        <w:rPr>
          <w:rFonts w:ascii="Arial" w:eastAsiaTheme="majorEastAsia" w:hAnsi="Arial" w:cs="Arial"/>
          <w:b/>
          <w:bCs/>
          <w:szCs w:val="26"/>
        </w:rPr>
        <w:t xml:space="preserve"> – </w:t>
      </w:r>
      <w:r w:rsidR="007C31B8">
        <w:rPr>
          <w:rFonts w:ascii="Arial" w:eastAsiaTheme="majorEastAsia" w:hAnsi="Arial" w:cs="Arial"/>
          <w:b/>
          <w:bCs/>
          <w:szCs w:val="26"/>
        </w:rPr>
        <w:t>DISPOSITIONS SPÉCIFIQUES AUX CONTENEURS MARITIMES</w:t>
      </w:r>
      <w:r w:rsidR="0047595E">
        <w:rPr>
          <w:rFonts w:ascii="Arial" w:eastAsiaTheme="majorEastAsia" w:hAnsi="Arial" w:cs="Arial"/>
          <w:b/>
          <w:bCs/>
          <w:szCs w:val="26"/>
        </w:rPr>
        <w:t xml:space="preserve"> </w:t>
      </w:r>
    </w:p>
    <w:p w14:paraId="6D2BFED1" w14:textId="77777777" w:rsidR="002A1023" w:rsidRPr="00BC2AC0" w:rsidRDefault="002112D7" w:rsidP="002A1023">
      <w:pPr>
        <w:pStyle w:val="xmsonormal"/>
        <w:shd w:val="clear" w:color="auto" w:fill="FFFFFF"/>
        <w:spacing w:before="0" w:beforeAutospacing="0" w:after="0" w:afterAutospacing="0"/>
        <w:rPr>
          <w:rFonts w:ascii="Calibri" w:hAnsi="Calibri"/>
          <w:lang w:val="fr-CA"/>
        </w:rPr>
      </w:pPr>
      <w:r>
        <w:rPr>
          <w:rFonts w:ascii="Arial" w:hAnsi="Arial" w:cs="Arial"/>
          <w:b/>
          <w:bCs/>
          <w:lang w:val="fr-CA"/>
        </w:rPr>
        <w:t>ART 5.32.</w:t>
      </w:r>
      <w:r w:rsidR="000D7BC5">
        <w:rPr>
          <w:rFonts w:ascii="Arial" w:hAnsi="Arial" w:cs="Arial"/>
          <w:b/>
          <w:bCs/>
          <w:lang w:val="fr-CA"/>
        </w:rPr>
        <w:t>3.1</w:t>
      </w:r>
      <w:r>
        <w:rPr>
          <w:rFonts w:ascii="Arial" w:hAnsi="Arial" w:cs="Arial"/>
          <w:b/>
          <w:bCs/>
          <w:lang w:val="fr-CA"/>
        </w:rPr>
        <w:t>  </w:t>
      </w:r>
      <w:r w:rsidR="002A1023" w:rsidRPr="00BC2AC0">
        <w:rPr>
          <w:rFonts w:ascii="Arial" w:hAnsi="Arial" w:cs="Arial"/>
          <w:b/>
          <w:bCs/>
          <w:lang w:val="fr-CA"/>
        </w:rPr>
        <w:t xml:space="preserve">- </w:t>
      </w:r>
      <w:r>
        <w:rPr>
          <w:rFonts w:ascii="Arial" w:hAnsi="Arial" w:cs="Arial"/>
          <w:b/>
          <w:bCs/>
          <w:lang w:val="fr-CA"/>
        </w:rPr>
        <w:t xml:space="preserve"> Dispositions générales  </w:t>
      </w:r>
      <w:r w:rsidR="007C31B8">
        <w:rPr>
          <w:rFonts w:ascii="Arial" w:hAnsi="Arial" w:cs="Arial"/>
          <w:b/>
          <w:bCs/>
          <w:lang w:val="fr-CA"/>
        </w:rPr>
        <w:t>à l’utilisation d’un conteneur maritime comme bâtiment accessoire</w:t>
      </w:r>
    </w:p>
    <w:p w14:paraId="4BDB8E3D" w14:textId="77777777" w:rsidR="002112D7" w:rsidRDefault="002112D7" w:rsidP="002A1023">
      <w:pPr>
        <w:pStyle w:val="xmsonormal"/>
        <w:shd w:val="clear" w:color="auto" w:fill="FFFFFF"/>
        <w:spacing w:before="0" w:beforeAutospacing="0" w:after="0" w:afterAutospacing="0"/>
        <w:jc w:val="both"/>
        <w:rPr>
          <w:rFonts w:ascii="Arial" w:hAnsi="Arial" w:cs="Arial"/>
          <w:sz w:val="22"/>
          <w:szCs w:val="22"/>
          <w:lang w:val="fr-CA"/>
        </w:rPr>
      </w:pPr>
    </w:p>
    <w:p w14:paraId="40EC8CCE" w14:textId="77777777" w:rsidR="002A1023" w:rsidRPr="00BC2AC0" w:rsidRDefault="002112D7" w:rsidP="002A1023">
      <w:pPr>
        <w:pStyle w:val="xmsonormal"/>
        <w:shd w:val="clear" w:color="auto" w:fill="FFFFFF"/>
        <w:spacing w:before="0" w:beforeAutospacing="0" w:after="0" w:afterAutospacing="0"/>
        <w:jc w:val="both"/>
        <w:rPr>
          <w:rFonts w:ascii="Calibri" w:hAnsi="Calibri"/>
          <w:sz w:val="22"/>
          <w:szCs w:val="22"/>
          <w:lang w:val="fr-CA"/>
        </w:rPr>
      </w:pPr>
      <w:r>
        <w:rPr>
          <w:rFonts w:ascii="Arial" w:hAnsi="Arial" w:cs="Arial"/>
          <w:sz w:val="22"/>
          <w:szCs w:val="22"/>
          <w:lang w:val="fr-CA"/>
        </w:rPr>
        <w:t>L’utilisation d’un</w:t>
      </w:r>
      <w:r w:rsidR="002A1023" w:rsidRPr="00BC2AC0">
        <w:rPr>
          <w:rFonts w:ascii="Arial" w:hAnsi="Arial" w:cs="Arial"/>
          <w:sz w:val="22"/>
          <w:szCs w:val="22"/>
          <w:lang w:val="fr-CA"/>
        </w:rPr>
        <w:t xml:space="preserve"> conteneur maritime à titre de </w:t>
      </w:r>
      <w:r>
        <w:rPr>
          <w:rFonts w:ascii="Arial" w:hAnsi="Arial" w:cs="Arial"/>
          <w:sz w:val="22"/>
          <w:szCs w:val="22"/>
          <w:lang w:val="fr-CA"/>
        </w:rPr>
        <w:t>bâtiment</w:t>
      </w:r>
      <w:r w:rsidR="007C31B8">
        <w:rPr>
          <w:rFonts w:ascii="Arial" w:hAnsi="Arial" w:cs="Arial"/>
          <w:sz w:val="22"/>
          <w:szCs w:val="22"/>
          <w:lang w:val="fr-CA"/>
        </w:rPr>
        <w:t xml:space="preserve"> accessoire </w:t>
      </w:r>
      <w:r w:rsidR="0047595E">
        <w:rPr>
          <w:rFonts w:ascii="Arial" w:hAnsi="Arial" w:cs="Arial"/>
          <w:sz w:val="22"/>
          <w:szCs w:val="22"/>
          <w:lang w:val="fr-CA"/>
        </w:rPr>
        <w:t>est</w:t>
      </w:r>
      <w:r w:rsidR="002A1023" w:rsidRPr="00BC2AC0">
        <w:rPr>
          <w:rFonts w:ascii="Arial" w:hAnsi="Arial" w:cs="Arial"/>
          <w:sz w:val="22"/>
          <w:szCs w:val="22"/>
          <w:lang w:val="fr-CA"/>
        </w:rPr>
        <w:t xml:space="preserve"> autorisée </w:t>
      </w:r>
      <w:r w:rsidR="0047595E">
        <w:rPr>
          <w:rFonts w:ascii="Arial" w:hAnsi="Arial" w:cs="Arial"/>
          <w:sz w:val="22"/>
          <w:szCs w:val="22"/>
          <w:lang w:val="fr-CA"/>
        </w:rPr>
        <w:t>aux</w:t>
      </w:r>
      <w:r w:rsidR="002A1023" w:rsidRPr="00BC2AC0">
        <w:rPr>
          <w:rFonts w:ascii="Arial" w:hAnsi="Arial" w:cs="Arial"/>
          <w:sz w:val="22"/>
          <w:szCs w:val="22"/>
          <w:lang w:val="fr-CA"/>
        </w:rPr>
        <w:t xml:space="preserve"> conditions suivantes :</w:t>
      </w:r>
    </w:p>
    <w:p w14:paraId="4DE2A216" w14:textId="77777777" w:rsidR="002559DD" w:rsidRPr="007C31B8" w:rsidRDefault="002559DD" w:rsidP="002A1023">
      <w:pPr>
        <w:pStyle w:val="xmsolistparagraph"/>
        <w:shd w:val="clear" w:color="auto" w:fill="FFFFFF"/>
        <w:spacing w:before="0" w:beforeAutospacing="0" w:after="0" w:afterAutospacing="0"/>
        <w:ind w:hanging="360"/>
        <w:jc w:val="both"/>
        <w:rPr>
          <w:rFonts w:ascii="Arial" w:hAnsi="Arial" w:cs="Arial"/>
          <w:sz w:val="22"/>
          <w:szCs w:val="22"/>
          <w:lang w:val="fr-FR"/>
        </w:rPr>
      </w:pPr>
    </w:p>
    <w:p w14:paraId="0A710B60" w14:textId="77777777" w:rsidR="002559DD" w:rsidRPr="00CD35BC" w:rsidRDefault="002559DD" w:rsidP="002A1023">
      <w:pPr>
        <w:pStyle w:val="xmsolistparagraph"/>
        <w:shd w:val="clear" w:color="auto" w:fill="FFFFFF"/>
        <w:spacing w:before="0" w:beforeAutospacing="0" w:after="0" w:afterAutospacing="0"/>
        <w:ind w:hanging="360"/>
        <w:jc w:val="both"/>
        <w:rPr>
          <w:rFonts w:ascii="Arial" w:hAnsi="Arial" w:cs="Arial"/>
          <w:sz w:val="22"/>
          <w:szCs w:val="22"/>
          <w:lang w:val="fr-FR"/>
        </w:rPr>
      </w:pPr>
    </w:p>
    <w:p w14:paraId="2DCE0C23" w14:textId="77777777" w:rsidR="007D7667" w:rsidRPr="00CD35BC" w:rsidRDefault="007D7667" w:rsidP="004F0EF7">
      <w:pPr>
        <w:pStyle w:val="xmsolistparagraph"/>
        <w:numPr>
          <w:ilvl w:val="0"/>
          <w:numId w:val="36"/>
        </w:numPr>
        <w:shd w:val="clear" w:color="auto" w:fill="FFFFFF"/>
        <w:spacing w:before="0" w:beforeAutospacing="0" w:after="0" w:afterAutospacing="0"/>
        <w:ind w:left="709"/>
        <w:jc w:val="both"/>
        <w:rPr>
          <w:rFonts w:ascii="Arial" w:hAnsi="Arial" w:cs="Arial"/>
          <w:sz w:val="22"/>
          <w:szCs w:val="22"/>
          <w:lang w:val="fr-FR"/>
        </w:rPr>
      </w:pPr>
      <w:r w:rsidRPr="00CD35BC">
        <w:rPr>
          <w:rFonts w:ascii="Arial" w:hAnsi="Arial" w:cs="Arial"/>
          <w:sz w:val="22"/>
          <w:szCs w:val="22"/>
          <w:lang w:val="fr-FR"/>
        </w:rPr>
        <w:t xml:space="preserve">Un conteneur maritime peut accompagner un usage principal de type commercial, institutionnel ou une exploitation agricole en opération s’il répond aux conditions </w:t>
      </w:r>
      <w:r w:rsidR="007B25E3" w:rsidRPr="00CD35BC">
        <w:rPr>
          <w:rFonts w:ascii="Arial" w:hAnsi="Arial" w:cs="Arial"/>
          <w:sz w:val="22"/>
          <w:szCs w:val="22"/>
          <w:lang w:val="fr-FR"/>
        </w:rPr>
        <w:t>du présent article</w:t>
      </w:r>
      <w:r w:rsidR="009D1757" w:rsidRPr="00CD35BC">
        <w:rPr>
          <w:rFonts w:ascii="Arial" w:hAnsi="Arial" w:cs="Arial"/>
          <w:sz w:val="22"/>
          <w:szCs w:val="22"/>
          <w:lang w:val="fr-FR"/>
        </w:rPr>
        <w:t xml:space="preserve">, de l’article 5.12 </w:t>
      </w:r>
      <w:r w:rsidR="007B25E3" w:rsidRPr="00CD35BC">
        <w:rPr>
          <w:rFonts w:ascii="Arial" w:hAnsi="Arial" w:cs="Arial"/>
          <w:sz w:val="22"/>
          <w:szCs w:val="22"/>
          <w:lang w:val="fr-FR"/>
        </w:rPr>
        <w:t xml:space="preserve"> et </w:t>
      </w:r>
      <w:r w:rsidRPr="00CD35BC">
        <w:rPr>
          <w:rFonts w:ascii="Arial" w:hAnsi="Arial" w:cs="Arial"/>
          <w:sz w:val="22"/>
          <w:szCs w:val="22"/>
          <w:lang w:val="fr-FR"/>
        </w:rPr>
        <w:t>d</w:t>
      </w:r>
      <w:r w:rsidR="000D7BC5">
        <w:rPr>
          <w:rFonts w:ascii="Arial" w:hAnsi="Arial" w:cs="Arial"/>
          <w:sz w:val="22"/>
          <w:szCs w:val="22"/>
          <w:lang w:val="fr-FR"/>
        </w:rPr>
        <w:t>e l’article 5.32.3</w:t>
      </w:r>
      <w:r w:rsidRPr="00CD35BC">
        <w:rPr>
          <w:rFonts w:ascii="Arial" w:hAnsi="Arial" w:cs="Arial"/>
          <w:sz w:val="22"/>
          <w:szCs w:val="22"/>
          <w:lang w:val="fr-FR"/>
        </w:rPr>
        <w:t>.</w:t>
      </w:r>
      <w:r w:rsidR="007B25E3" w:rsidRPr="00CD35BC">
        <w:rPr>
          <w:rFonts w:ascii="Arial" w:hAnsi="Arial" w:cs="Arial"/>
          <w:sz w:val="22"/>
          <w:szCs w:val="22"/>
          <w:lang w:val="fr-FR"/>
        </w:rPr>
        <w:t>2</w:t>
      </w:r>
      <w:r w:rsidRPr="00CD35BC">
        <w:rPr>
          <w:rFonts w:ascii="Arial" w:hAnsi="Arial" w:cs="Arial"/>
          <w:sz w:val="22"/>
          <w:szCs w:val="22"/>
          <w:lang w:val="fr-FR"/>
        </w:rPr>
        <w:t xml:space="preserve"> </w:t>
      </w:r>
    </w:p>
    <w:p w14:paraId="54B45F46" w14:textId="77777777" w:rsidR="007D7667" w:rsidRPr="00CD35BC" w:rsidRDefault="007D7667" w:rsidP="002D1C56">
      <w:pPr>
        <w:pStyle w:val="xmsolistparagraph"/>
        <w:shd w:val="clear" w:color="auto" w:fill="FFFFFF"/>
        <w:spacing w:before="0" w:beforeAutospacing="0" w:after="0" w:afterAutospacing="0"/>
        <w:ind w:left="709"/>
        <w:jc w:val="both"/>
        <w:rPr>
          <w:rFonts w:ascii="Arial" w:hAnsi="Arial" w:cs="Arial"/>
          <w:sz w:val="22"/>
          <w:szCs w:val="22"/>
          <w:lang w:val="fr-FR"/>
        </w:rPr>
      </w:pPr>
    </w:p>
    <w:p w14:paraId="26B7E1FD" w14:textId="77777777" w:rsidR="007D7667" w:rsidRPr="00CD35BC" w:rsidRDefault="007D7667" w:rsidP="004F0EF7">
      <w:pPr>
        <w:pStyle w:val="xmsolistparagraph"/>
        <w:numPr>
          <w:ilvl w:val="0"/>
          <w:numId w:val="36"/>
        </w:numPr>
        <w:shd w:val="clear" w:color="auto" w:fill="FFFFFF"/>
        <w:spacing w:before="0" w:beforeAutospacing="0" w:after="0" w:afterAutospacing="0"/>
        <w:jc w:val="both"/>
        <w:rPr>
          <w:rFonts w:ascii="Arial" w:hAnsi="Arial" w:cs="Arial"/>
          <w:sz w:val="22"/>
          <w:szCs w:val="22"/>
          <w:lang w:val="fr-FR"/>
        </w:rPr>
      </w:pPr>
      <w:r w:rsidRPr="00CD35BC">
        <w:rPr>
          <w:rFonts w:ascii="Arial" w:hAnsi="Arial" w:cs="Arial"/>
          <w:sz w:val="22"/>
          <w:szCs w:val="22"/>
          <w:lang w:val="fr-FR"/>
        </w:rPr>
        <w:t>Un conteneur maritime peut accompagner un usage principal</w:t>
      </w:r>
      <w:r w:rsidR="009D1757" w:rsidRPr="00CD35BC">
        <w:rPr>
          <w:rFonts w:ascii="Arial" w:hAnsi="Arial" w:cs="Arial"/>
          <w:sz w:val="22"/>
          <w:szCs w:val="22"/>
          <w:lang w:val="fr-FR"/>
        </w:rPr>
        <w:t xml:space="preserve"> résidentiel</w:t>
      </w:r>
      <w:r w:rsidRPr="00CD35BC">
        <w:rPr>
          <w:rFonts w:ascii="Arial" w:hAnsi="Arial" w:cs="Arial"/>
          <w:sz w:val="22"/>
          <w:szCs w:val="22"/>
          <w:lang w:val="fr-FR"/>
        </w:rPr>
        <w:t xml:space="preserve"> s’il répond aux conditions </w:t>
      </w:r>
      <w:r w:rsidR="007B25E3" w:rsidRPr="00CD35BC">
        <w:rPr>
          <w:rFonts w:ascii="Arial" w:hAnsi="Arial" w:cs="Arial"/>
          <w:sz w:val="22"/>
          <w:szCs w:val="22"/>
          <w:lang w:val="fr-FR"/>
        </w:rPr>
        <w:t xml:space="preserve">du présent article et </w:t>
      </w:r>
      <w:r w:rsidR="000D7BC5">
        <w:rPr>
          <w:rFonts w:ascii="Arial" w:hAnsi="Arial" w:cs="Arial"/>
          <w:sz w:val="22"/>
          <w:szCs w:val="22"/>
          <w:lang w:val="fr-FR"/>
        </w:rPr>
        <w:t>de l’article 5.32.3</w:t>
      </w:r>
      <w:r w:rsidRPr="00CD35BC">
        <w:rPr>
          <w:rFonts w:ascii="Arial" w:hAnsi="Arial" w:cs="Arial"/>
          <w:sz w:val="22"/>
          <w:szCs w:val="22"/>
          <w:lang w:val="fr-FR"/>
        </w:rPr>
        <w:t>.</w:t>
      </w:r>
      <w:r w:rsidR="007B25E3" w:rsidRPr="00CD35BC">
        <w:rPr>
          <w:rFonts w:ascii="Arial" w:hAnsi="Arial" w:cs="Arial"/>
          <w:sz w:val="22"/>
          <w:szCs w:val="22"/>
          <w:lang w:val="fr-FR"/>
        </w:rPr>
        <w:t>3</w:t>
      </w:r>
    </w:p>
    <w:p w14:paraId="77656D6A" w14:textId="77777777" w:rsidR="000B76D9" w:rsidRPr="00CD35BC" w:rsidRDefault="000B76D9" w:rsidP="000B76D9">
      <w:pPr>
        <w:pStyle w:val="xmsolistparagraph"/>
        <w:shd w:val="clear" w:color="auto" w:fill="FFFFFF"/>
        <w:spacing w:before="0" w:beforeAutospacing="0" w:after="0" w:afterAutospacing="0"/>
        <w:jc w:val="both"/>
        <w:rPr>
          <w:rFonts w:ascii="Arial" w:hAnsi="Arial" w:cs="Arial"/>
          <w:sz w:val="22"/>
          <w:szCs w:val="22"/>
          <w:lang w:val="fr-FR"/>
        </w:rPr>
      </w:pPr>
    </w:p>
    <w:p w14:paraId="092378CB" w14:textId="77777777" w:rsidR="000B76D9" w:rsidRPr="00CD35BC" w:rsidRDefault="000B76D9" w:rsidP="004F0EF7">
      <w:pPr>
        <w:pStyle w:val="xmsolistparagraph"/>
        <w:numPr>
          <w:ilvl w:val="0"/>
          <w:numId w:val="36"/>
        </w:numPr>
        <w:shd w:val="clear" w:color="auto" w:fill="FFFFFF"/>
        <w:spacing w:before="0" w:beforeAutospacing="0" w:after="0" w:afterAutospacing="0"/>
        <w:jc w:val="both"/>
        <w:rPr>
          <w:rFonts w:ascii="Arial" w:hAnsi="Arial" w:cs="Arial"/>
          <w:sz w:val="22"/>
          <w:szCs w:val="22"/>
          <w:lang w:val="fr-FR"/>
        </w:rPr>
      </w:pPr>
      <w:r w:rsidRPr="00CD35BC">
        <w:rPr>
          <w:rFonts w:ascii="Arial" w:hAnsi="Arial" w:cs="Arial"/>
          <w:sz w:val="22"/>
          <w:szCs w:val="22"/>
          <w:lang w:val="fr-FR"/>
        </w:rPr>
        <w:t>Tout conteneur maritime peut être transformé en bâtiment accessoire s’il répond aux conditions du présen</w:t>
      </w:r>
      <w:r w:rsidR="000D7BC5">
        <w:rPr>
          <w:rFonts w:ascii="Arial" w:hAnsi="Arial" w:cs="Arial"/>
          <w:sz w:val="22"/>
          <w:szCs w:val="22"/>
          <w:lang w:val="fr-FR"/>
        </w:rPr>
        <w:t>t article et de l’article 5.32.3</w:t>
      </w:r>
      <w:r w:rsidRPr="00CD35BC">
        <w:rPr>
          <w:rFonts w:ascii="Arial" w:hAnsi="Arial" w:cs="Arial"/>
          <w:sz w:val="22"/>
          <w:szCs w:val="22"/>
          <w:lang w:val="fr-FR"/>
        </w:rPr>
        <w:t>.4</w:t>
      </w:r>
    </w:p>
    <w:p w14:paraId="30DDABD6" w14:textId="77777777" w:rsidR="007D7667" w:rsidRPr="00CD35BC" w:rsidRDefault="007D7667" w:rsidP="007D7667">
      <w:pPr>
        <w:pStyle w:val="xmsolistparagraph"/>
        <w:shd w:val="clear" w:color="auto" w:fill="FFFFFF"/>
        <w:spacing w:before="0" w:beforeAutospacing="0" w:after="0" w:afterAutospacing="0"/>
        <w:jc w:val="both"/>
        <w:rPr>
          <w:rFonts w:ascii="Arial" w:hAnsi="Arial" w:cs="Arial"/>
          <w:sz w:val="22"/>
          <w:szCs w:val="22"/>
          <w:lang w:val="fr-FR"/>
        </w:rPr>
      </w:pPr>
    </w:p>
    <w:p w14:paraId="4315EB09" w14:textId="77777777" w:rsidR="007C31B8" w:rsidRPr="00CD35BC" w:rsidRDefault="00B079C3" w:rsidP="004F0EF7">
      <w:pPr>
        <w:pStyle w:val="xmsolistparagraph"/>
        <w:numPr>
          <w:ilvl w:val="0"/>
          <w:numId w:val="36"/>
        </w:numPr>
        <w:shd w:val="clear" w:color="auto" w:fill="FFFFFF"/>
        <w:spacing w:before="0" w:beforeAutospacing="0" w:after="0" w:afterAutospacing="0"/>
        <w:jc w:val="both"/>
        <w:rPr>
          <w:rFonts w:ascii="Arial" w:hAnsi="Arial" w:cs="Arial"/>
          <w:sz w:val="22"/>
          <w:szCs w:val="22"/>
          <w:lang w:val="fr-FR"/>
        </w:rPr>
      </w:pPr>
      <w:r w:rsidRPr="00CD35BC">
        <w:rPr>
          <w:rFonts w:ascii="Arial" w:hAnsi="Arial" w:cs="Arial"/>
          <w:sz w:val="22"/>
          <w:szCs w:val="22"/>
          <w:lang w:val="fr-FR"/>
        </w:rPr>
        <w:lastRenderedPageBreak/>
        <w:t xml:space="preserve">Un bâtiment principal </w:t>
      </w:r>
      <w:r w:rsidR="003F1A07" w:rsidRPr="00CD35BC">
        <w:rPr>
          <w:rFonts w:ascii="Arial" w:hAnsi="Arial" w:cs="Arial"/>
          <w:sz w:val="22"/>
          <w:szCs w:val="22"/>
          <w:lang w:val="fr-FR"/>
        </w:rPr>
        <w:t>est</w:t>
      </w:r>
      <w:r w:rsidRPr="00CD35BC">
        <w:rPr>
          <w:rFonts w:ascii="Arial" w:hAnsi="Arial" w:cs="Arial"/>
          <w:sz w:val="22"/>
          <w:szCs w:val="22"/>
          <w:lang w:val="fr-FR"/>
        </w:rPr>
        <w:t xml:space="preserve"> présent sur le même terrain </w:t>
      </w:r>
      <w:r w:rsidR="007C31B8" w:rsidRPr="00CD35BC">
        <w:rPr>
          <w:rFonts w:ascii="Arial" w:hAnsi="Arial" w:cs="Arial"/>
          <w:sz w:val="22"/>
          <w:szCs w:val="22"/>
          <w:lang w:val="fr-FR"/>
        </w:rPr>
        <w:t>où est implanté le conteneur maritime</w:t>
      </w:r>
      <w:r w:rsidRPr="00CD35BC">
        <w:rPr>
          <w:rFonts w:ascii="Arial" w:hAnsi="Arial" w:cs="Arial"/>
          <w:sz w:val="22"/>
          <w:szCs w:val="22"/>
          <w:lang w:val="fr-FR"/>
        </w:rPr>
        <w:t>;</w:t>
      </w:r>
    </w:p>
    <w:p w14:paraId="3AE69E3F" w14:textId="77777777" w:rsidR="00B079C3" w:rsidRPr="007C31B8" w:rsidRDefault="00B079C3" w:rsidP="007C31B8">
      <w:pPr>
        <w:pStyle w:val="xmsolistparagraph"/>
        <w:shd w:val="clear" w:color="auto" w:fill="FFFFFF"/>
        <w:spacing w:before="0" w:beforeAutospacing="0" w:after="0" w:afterAutospacing="0"/>
        <w:ind w:left="720"/>
        <w:jc w:val="both"/>
        <w:rPr>
          <w:rFonts w:ascii="Arial" w:hAnsi="Arial" w:cs="Arial"/>
          <w:sz w:val="22"/>
          <w:szCs w:val="22"/>
          <w:lang w:val="fr-FR"/>
        </w:rPr>
      </w:pPr>
    </w:p>
    <w:p w14:paraId="3C51B8E5" w14:textId="77777777" w:rsidR="00B079C3" w:rsidRPr="00BC2AC0" w:rsidRDefault="00B079C3" w:rsidP="004F0EF7">
      <w:pPr>
        <w:pStyle w:val="xmsolistparagraph"/>
        <w:numPr>
          <w:ilvl w:val="0"/>
          <w:numId w:val="36"/>
        </w:numPr>
        <w:shd w:val="clear" w:color="auto" w:fill="FFFFFF"/>
        <w:spacing w:before="0" w:beforeAutospacing="0" w:after="0" w:afterAutospacing="0"/>
        <w:jc w:val="both"/>
        <w:rPr>
          <w:rFonts w:ascii="Arial" w:hAnsi="Arial" w:cs="Arial"/>
          <w:sz w:val="22"/>
          <w:szCs w:val="22"/>
          <w:lang w:val="fr-FR"/>
        </w:rPr>
      </w:pPr>
      <w:r w:rsidRPr="00BC2AC0">
        <w:rPr>
          <w:rFonts w:ascii="Arial" w:hAnsi="Arial" w:cs="Arial"/>
          <w:sz w:val="22"/>
          <w:szCs w:val="22"/>
          <w:lang w:val="fr-FR"/>
        </w:rPr>
        <w:t xml:space="preserve">L’implantation est autorisée en cour latérale ou arrière ; </w:t>
      </w:r>
    </w:p>
    <w:p w14:paraId="262EF326" w14:textId="77777777" w:rsidR="008B2C32" w:rsidRPr="00BC2AC0" w:rsidRDefault="008B2C32" w:rsidP="008B2C32">
      <w:pPr>
        <w:pStyle w:val="xmsolistparagraph"/>
        <w:shd w:val="clear" w:color="auto" w:fill="FFFFFF"/>
        <w:spacing w:before="0" w:beforeAutospacing="0" w:after="0" w:afterAutospacing="0"/>
        <w:jc w:val="both"/>
        <w:rPr>
          <w:rFonts w:ascii="Arial" w:hAnsi="Arial" w:cs="Arial"/>
          <w:sz w:val="22"/>
          <w:szCs w:val="22"/>
          <w:lang w:val="fr-FR"/>
        </w:rPr>
      </w:pPr>
    </w:p>
    <w:p w14:paraId="7232B6FE" w14:textId="77777777" w:rsidR="008B2C32" w:rsidRPr="00BC2AC0" w:rsidRDefault="008B2C32" w:rsidP="004F0EF7">
      <w:pPr>
        <w:pStyle w:val="xmsolistparagraph"/>
        <w:numPr>
          <w:ilvl w:val="0"/>
          <w:numId w:val="36"/>
        </w:numPr>
        <w:shd w:val="clear" w:color="auto" w:fill="FFFFFF"/>
        <w:spacing w:before="0" w:beforeAutospacing="0" w:after="0" w:afterAutospacing="0"/>
        <w:jc w:val="both"/>
        <w:rPr>
          <w:rFonts w:ascii="Arial" w:hAnsi="Arial" w:cs="Arial"/>
          <w:sz w:val="22"/>
          <w:szCs w:val="22"/>
          <w:lang w:val="fr-FR"/>
        </w:rPr>
      </w:pPr>
      <w:r w:rsidRPr="00BC2AC0">
        <w:rPr>
          <w:rFonts w:ascii="Arial" w:hAnsi="Arial" w:cs="Arial"/>
          <w:sz w:val="22"/>
          <w:szCs w:val="22"/>
          <w:lang w:val="fr-FR"/>
        </w:rPr>
        <w:t xml:space="preserve">L’implantation </w:t>
      </w:r>
      <w:r w:rsidR="003F1A07">
        <w:rPr>
          <w:rFonts w:ascii="Arial" w:hAnsi="Arial" w:cs="Arial"/>
          <w:sz w:val="22"/>
          <w:szCs w:val="22"/>
          <w:lang w:val="fr-FR"/>
        </w:rPr>
        <w:t>respecte</w:t>
      </w:r>
      <w:r w:rsidRPr="00BC2AC0">
        <w:rPr>
          <w:rFonts w:ascii="Arial" w:hAnsi="Arial" w:cs="Arial"/>
          <w:sz w:val="22"/>
          <w:szCs w:val="22"/>
          <w:lang w:val="fr-FR"/>
        </w:rPr>
        <w:t xml:space="preserve"> une distance </w:t>
      </w:r>
      <w:r w:rsidR="002A1023" w:rsidRPr="00BC2AC0">
        <w:rPr>
          <w:rFonts w:ascii="Arial" w:hAnsi="Arial" w:cs="Arial"/>
          <w:sz w:val="22"/>
          <w:szCs w:val="22"/>
          <w:lang w:val="fr-FR"/>
        </w:rPr>
        <w:t xml:space="preserve">minimale de deux (2) mètres </w:t>
      </w:r>
      <w:r w:rsidR="002A1023" w:rsidRPr="00CD35BC">
        <w:rPr>
          <w:rFonts w:ascii="Arial" w:hAnsi="Arial" w:cs="Arial"/>
          <w:sz w:val="22"/>
          <w:szCs w:val="22"/>
          <w:lang w:val="fr-FR"/>
        </w:rPr>
        <w:t>de</w:t>
      </w:r>
      <w:r w:rsidR="00107690" w:rsidRPr="00CD35BC">
        <w:rPr>
          <w:rFonts w:ascii="Arial" w:hAnsi="Arial" w:cs="Arial"/>
          <w:sz w:val="22"/>
          <w:szCs w:val="22"/>
          <w:lang w:val="fr-FR"/>
        </w:rPr>
        <w:t xml:space="preserve"> toute ligne de propriété</w:t>
      </w:r>
      <w:r w:rsidRPr="00CD35BC">
        <w:rPr>
          <w:rFonts w:ascii="Arial" w:hAnsi="Arial" w:cs="Arial"/>
          <w:sz w:val="22"/>
          <w:szCs w:val="22"/>
          <w:lang w:val="fr-FR"/>
        </w:rPr>
        <w:t xml:space="preserve">; </w:t>
      </w:r>
    </w:p>
    <w:p w14:paraId="1EA32556" w14:textId="77777777" w:rsidR="008B2C32" w:rsidRPr="00BC2AC0" w:rsidRDefault="008B2C32" w:rsidP="008B2C32">
      <w:pPr>
        <w:pStyle w:val="xmsolistparagraph"/>
        <w:shd w:val="clear" w:color="auto" w:fill="FFFFFF"/>
        <w:spacing w:before="0" w:beforeAutospacing="0" w:after="0" w:afterAutospacing="0"/>
        <w:ind w:left="720"/>
        <w:jc w:val="both"/>
        <w:rPr>
          <w:rFonts w:ascii="Arial" w:hAnsi="Arial" w:cs="Arial"/>
          <w:sz w:val="22"/>
          <w:szCs w:val="22"/>
          <w:lang w:val="fr-FR"/>
        </w:rPr>
      </w:pPr>
    </w:p>
    <w:p w14:paraId="73DC1FD8" w14:textId="77777777" w:rsidR="008B2C32" w:rsidRPr="00BC2AC0" w:rsidRDefault="002A1023" w:rsidP="004F0EF7">
      <w:pPr>
        <w:pStyle w:val="xmsolistparagraph"/>
        <w:numPr>
          <w:ilvl w:val="0"/>
          <w:numId w:val="36"/>
        </w:numPr>
        <w:shd w:val="clear" w:color="auto" w:fill="FFFFFF"/>
        <w:spacing w:before="0" w:beforeAutospacing="0" w:after="0" w:afterAutospacing="0"/>
        <w:jc w:val="both"/>
        <w:rPr>
          <w:rFonts w:ascii="Arial" w:hAnsi="Arial" w:cs="Arial"/>
          <w:sz w:val="22"/>
          <w:szCs w:val="22"/>
          <w:lang w:val="fr-FR"/>
        </w:rPr>
      </w:pPr>
      <w:r w:rsidRPr="00BC2AC0">
        <w:rPr>
          <w:rFonts w:ascii="Arial" w:hAnsi="Arial" w:cs="Arial"/>
          <w:sz w:val="22"/>
          <w:szCs w:val="22"/>
          <w:lang w:val="fr-FR"/>
        </w:rPr>
        <w:t xml:space="preserve">Tout conteneur maritime </w:t>
      </w:r>
      <w:r w:rsidR="003F1A07">
        <w:rPr>
          <w:rFonts w:ascii="Arial" w:hAnsi="Arial" w:cs="Arial"/>
          <w:sz w:val="22"/>
          <w:szCs w:val="22"/>
          <w:lang w:val="fr-FR"/>
        </w:rPr>
        <w:t>est</w:t>
      </w:r>
      <w:r w:rsidRPr="00BC2AC0">
        <w:rPr>
          <w:rFonts w:ascii="Arial" w:hAnsi="Arial" w:cs="Arial"/>
          <w:sz w:val="22"/>
          <w:szCs w:val="22"/>
          <w:lang w:val="fr-FR"/>
        </w:rPr>
        <w:t xml:space="preserve"> disposé sur </w:t>
      </w:r>
      <w:r w:rsidR="0047595E" w:rsidRPr="00CD35BC">
        <w:rPr>
          <w:rFonts w:ascii="Arial" w:hAnsi="Arial" w:cs="Arial"/>
          <w:sz w:val="22"/>
          <w:szCs w:val="22"/>
          <w:lang w:val="fr-FR"/>
        </w:rPr>
        <w:t xml:space="preserve">un terrain nivelé </w:t>
      </w:r>
      <w:r w:rsidR="003F1A07">
        <w:rPr>
          <w:rFonts w:ascii="Arial" w:hAnsi="Arial" w:cs="Arial"/>
          <w:sz w:val="22"/>
          <w:szCs w:val="22"/>
          <w:lang w:val="fr-FR"/>
        </w:rPr>
        <w:t>en de</w:t>
      </w:r>
      <w:r w:rsidRPr="00BC2AC0">
        <w:rPr>
          <w:rFonts w:ascii="Arial" w:hAnsi="Arial" w:cs="Arial"/>
          <w:sz w:val="22"/>
          <w:szCs w:val="22"/>
          <w:lang w:val="fr-FR"/>
        </w:rPr>
        <w:t>hors des zones de contraintes applicables</w:t>
      </w:r>
      <w:r w:rsidR="00081032" w:rsidRPr="00BC2AC0">
        <w:rPr>
          <w:rFonts w:ascii="Arial" w:hAnsi="Arial" w:cs="Arial"/>
          <w:sz w:val="22"/>
          <w:szCs w:val="22"/>
          <w:lang w:val="fr-FR"/>
        </w:rPr>
        <w:t xml:space="preserve"> </w:t>
      </w:r>
      <w:r w:rsidR="003F1A07">
        <w:rPr>
          <w:rFonts w:ascii="Arial" w:hAnsi="Arial" w:cs="Arial"/>
          <w:sz w:val="22"/>
          <w:szCs w:val="22"/>
          <w:lang w:val="fr-FR"/>
        </w:rPr>
        <w:t xml:space="preserve">sauf dans </w:t>
      </w:r>
      <w:r w:rsidR="00081032" w:rsidRPr="00BC2AC0">
        <w:rPr>
          <w:rFonts w:ascii="Arial" w:hAnsi="Arial" w:cs="Arial"/>
          <w:sz w:val="22"/>
          <w:szCs w:val="22"/>
          <w:lang w:val="fr-FR"/>
        </w:rPr>
        <w:t>une zone inondable 20-100 ans</w:t>
      </w:r>
      <w:r w:rsidR="0047595E">
        <w:rPr>
          <w:rFonts w:ascii="Arial" w:hAnsi="Arial" w:cs="Arial"/>
          <w:sz w:val="22"/>
          <w:szCs w:val="22"/>
          <w:lang w:val="fr-FR"/>
        </w:rPr>
        <w:t xml:space="preserve"> ; </w:t>
      </w:r>
    </w:p>
    <w:p w14:paraId="5EBE85DF" w14:textId="77777777" w:rsidR="00E035EA" w:rsidRDefault="00E035EA" w:rsidP="00E035EA">
      <w:pPr>
        <w:pStyle w:val="xmsolistparagraph"/>
        <w:shd w:val="clear" w:color="auto" w:fill="FFFFFF"/>
        <w:spacing w:before="0" w:beforeAutospacing="0" w:after="0" w:afterAutospacing="0"/>
        <w:ind w:left="720"/>
        <w:jc w:val="both"/>
        <w:rPr>
          <w:rFonts w:ascii="Arial" w:hAnsi="Arial" w:cs="Arial"/>
          <w:sz w:val="22"/>
          <w:szCs w:val="22"/>
          <w:lang w:val="fr-FR"/>
        </w:rPr>
      </w:pPr>
    </w:p>
    <w:p w14:paraId="4E22A523" w14:textId="77777777" w:rsidR="008B2C32" w:rsidRPr="00BC2AC0" w:rsidRDefault="002A1023" w:rsidP="004F0EF7">
      <w:pPr>
        <w:pStyle w:val="xmsolistparagraph"/>
        <w:numPr>
          <w:ilvl w:val="0"/>
          <w:numId w:val="36"/>
        </w:numPr>
        <w:shd w:val="clear" w:color="auto" w:fill="FFFFFF"/>
        <w:spacing w:before="0" w:beforeAutospacing="0" w:after="0" w:afterAutospacing="0"/>
        <w:jc w:val="both"/>
        <w:rPr>
          <w:rFonts w:ascii="Arial" w:hAnsi="Arial" w:cs="Arial"/>
          <w:sz w:val="22"/>
          <w:szCs w:val="22"/>
          <w:lang w:val="fr-FR"/>
        </w:rPr>
      </w:pPr>
      <w:r w:rsidRPr="00BC2AC0">
        <w:rPr>
          <w:rFonts w:ascii="Arial" w:hAnsi="Arial" w:cs="Arial"/>
          <w:sz w:val="22"/>
          <w:szCs w:val="22"/>
          <w:lang w:val="fr-FR"/>
        </w:rPr>
        <w:t>La hauteur maximale d’un conteneur maritime et</w:t>
      </w:r>
      <w:r w:rsidR="0047595E">
        <w:rPr>
          <w:rFonts w:ascii="Arial" w:hAnsi="Arial" w:cs="Arial"/>
          <w:sz w:val="22"/>
          <w:szCs w:val="22"/>
          <w:lang w:val="fr-FR"/>
        </w:rPr>
        <w:t xml:space="preserve"> de </w:t>
      </w:r>
      <w:r w:rsidRPr="00BC2AC0">
        <w:rPr>
          <w:rFonts w:ascii="Arial" w:hAnsi="Arial" w:cs="Arial"/>
          <w:sz w:val="22"/>
          <w:szCs w:val="22"/>
          <w:lang w:val="fr-FR"/>
        </w:rPr>
        <w:t>son as</w:t>
      </w:r>
      <w:r w:rsidR="008B2C32" w:rsidRPr="00BC2AC0">
        <w:rPr>
          <w:rFonts w:ascii="Arial" w:hAnsi="Arial" w:cs="Arial"/>
          <w:sz w:val="22"/>
          <w:szCs w:val="22"/>
          <w:lang w:val="fr-FR"/>
        </w:rPr>
        <w:t>sise est de trois (3) mètres. L</w:t>
      </w:r>
      <w:r w:rsidR="009474DA">
        <w:rPr>
          <w:rFonts w:ascii="Arial" w:hAnsi="Arial" w:cs="Arial"/>
          <w:sz w:val="22"/>
          <w:szCs w:val="22"/>
          <w:lang w:val="fr-FR"/>
        </w:rPr>
        <w:t xml:space="preserve">a </w:t>
      </w:r>
      <w:r w:rsidR="0047595E" w:rsidRPr="00CD35BC">
        <w:rPr>
          <w:rFonts w:ascii="Arial" w:hAnsi="Arial" w:cs="Arial"/>
          <w:sz w:val="22"/>
          <w:szCs w:val="22"/>
          <w:lang w:val="fr-FR"/>
        </w:rPr>
        <w:t>superposition</w:t>
      </w:r>
      <w:r w:rsidRPr="00CD35BC">
        <w:rPr>
          <w:rFonts w:ascii="Arial" w:hAnsi="Arial" w:cs="Arial"/>
          <w:sz w:val="22"/>
          <w:szCs w:val="22"/>
          <w:lang w:val="fr-FR"/>
        </w:rPr>
        <w:t xml:space="preserve"> </w:t>
      </w:r>
      <w:r w:rsidR="009474DA" w:rsidRPr="00CD35BC">
        <w:rPr>
          <w:rFonts w:ascii="Arial" w:hAnsi="Arial" w:cs="Arial"/>
          <w:sz w:val="22"/>
          <w:szCs w:val="22"/>
          <w:lang w:val="fr-FR"/>
        </w:rPr>
        <w:t>de conteneur</w:t>
      </w:r>
      <w:r w:rsidR="00122256">
        <w:rPr>
          <w:rFonts w:ascii="Arial" w:hAnsi="Arial" w:cs="Arial"/>
          <w:sz w:val="22"/>
          <w:szCs w:val="22"/>
          <w:lang w:val="fr-FR"/>
        </w:rPr>
        <w:t>s</w:t>
      </w:r>
      <w:r w:rsidR="009474DA" w:rsidRPr="00CD35BC">
        <w:rPr>
          <w:rFonts w:ascii="Arial" w:hAnsi="Arial" w:cs="Arial"/>
          <w:sz w:val="22"/>
          <w:szCs w:val="22"/>
          <w:lang w:val="fr-FR"/>
        </w:rPr>
        <w:t xml:space="preserve"> </w:t>
      </w:r>
      <w:r w:rsidRPr="00BC2AC0">
        <w:rPr>
          <w:rFonts w:ascii="Arial" w:hAnsi="Arial" w:cs="Arial"/>
          <w:sz w:val="22"/>
          <w:szCs w:val="22"/>
          <w:lang w:val="fr-FR"/>
        </w:rPr>
        <w:t>n’est pas autorisé</w:t>
      </w:r>
      <w:r w:rsidR="0047595E">
        <w:rPr>
          <w:rFonts w:ascii="Arial" w:hAnsi="Arial" w:cs="Arial"/>
          <w:sz w:val="22"/>
          <w:szCs w:val="22"/>
          <w:lang w:val="fr-FR"/>
        </w:rPr>
        <w:t>e</w:t>
      </w:r>
      <w:r w:rsidR="008B2C32" w:rsidRPr="00BC2AC0">
        <w:rPr>
          <w:rFonts w:ascii="Arial" w:hAnsi="Arial" w:cs="Arial"/>
          <w:sz w:val="22"/>
          <w:szCs w:val="22"/>
          <w:lang w:val="fr-FR"/>
        </w:rPr>
        <w:t> ;</w:t>
      </w:r>
    </w:p>
    <w:p w14:paraId="2226037D" w14:textId="77777777" w:rsidR="006F34F4" w:rsidRPr="00BC2AC0" w:rsidRDefault="006F34F4" w:rsidP="00E15172">
      <w:pPr>
        <w:shd w:val="clear" w:color="auto" w:fill="FFFFFF"/>
        <w:spacing w:after="0"/>
        <w:jc w:val="both"/>
        <w:rPr>
          <w:rFonts w:ascii="Arial" w:hAnsi="Arial" w:cs="Arial"/>
          <w:lang w:val="fr-FR"/>
        </w:rPr>
      </w:pPr>
    </w:p>
    <w:p w14:paraId="276088BC" w14:textId="77777777" w:rsidR="00BB5B4B" w:rsidRPr="00BC2AC0" w:rsidRDefault="002A1023" w:rsidP="004F0EF7">
      <w:pPr>
        <w:pStyle w:val="Paragraphedeliste"/>
        <w:numPr>
          <w:ilvl w:val="0"/>
          <w:numId w:val="36"/>
        </w:numPr>
        <w:shd w:val="clear" w:color="auto" w:fill="FFFFFF"/>
        <w:spacing w:after="0"/>
        <w:jc w:val="both"/>
        <w:rPr>
          <w:rFonts w:ascii="Arial" w:hAnsi="Arial" w:cs="Arial"/>
          <w:lang w:val="fr-FR"/>
        </w:rPr>
      </w:pPr>
      <w:r w:rsidRPr="00BC2AC0">
        <w:rPr>
          <w:rFonts w:ascii="Arial" w:eastAsia="Times New Roman" w:hAnsi="Arial" w:cs="Arial"/>
          <w:lang w:val="fr-FR"/>
        </w:rPr>
        <w:t>Tout conteneur maritime à des fins d’entreposage doit être propre, peinturer uniformément d’une couleur et exempt de rouille, de publicité, d’enseigne et de lettrage. Seulement les inscriptions relatives à l’identification sont autorisées sans toutefois excéder une superficie totale de u</w:t>
      </w:r>
      <w:r w:rsidR="00BB5B4B" w:rsidRPr="00BC2AC0">
        <w:rPr>
          <w:rFonts w:ascii="Arial" w:eastAsia="Times New Roman" w:hAnsi="Arial" w:cs="Arial"/>
          <w:lang w:val="fr-FR"/>
        </w:rPr>
        <w:t>n (1) mètre carré par conteneur ;</w:t>
      </w:r>
    </w:p>
    <w:p w14:paraId="3D6A6239" w14:textId="77777777" w:rsidR="00BB5B4B" w:rsidRPr="00BC2AC0" w:rsidRDefault="00BB5B4B" w:rsidP="00BB5B4B">
      <w:pPr>
        <w:pStyle w:val="Paragraphedeliste"/>
        <w:shd w:val="clear" w:color="auto" w:fill="FFFFFF"/>
        <w:spacing w:after="0"/>
        <w:jc w:val="both"/>
        <w:rPr>
          <w:rFonts w:ascii="Arial" w:hAnsi="Arial" w:cs="Arial"/>
          <w:lang w:val="fr-FR"/>
        </w:rPr>
      </w:pPr>
    </w:p>
    <w:p w14:paraId="3546FAF3" w14:textId="77777777" w:rsidR="00BB5B4B" w:rsidRPr="00BC2AC0" w:rsidRDefault="002A1023" w:rsidP="004F0EF7">
      <w:pPr>
        <w:pStyle w:val="Paragraphedeliste"/>
        <w:numPr>
          <w:ilvl w:val="0"/>
          <w:numId w:val="36"/>
        </w:numPr>
        <w:shd w:val="clear" w:color="auto" w:fill="FFFFFF"/>
        <w:spacing w:after="0"/>
        <w:jc w:val="both"/>
        <w:rPr>
          <w:rFonts w:ascii="Arial" w:hAnsi="Arial" w:cs="Arial"/>
          <w:lang w:val="fr-FR"/>
        </w:rPr>
      </w:pPr>
      <w:r w:rsidRPr="00BC2AC0">
        <w:rPr>
          <w:rFonts w:ascii="Arial" w:hAnsi="Arial" w:cs="Arial"/>
          <w:lang w:val="fr-FR"/>
        </w:rPr>
        <w:t>Tout conteneur maritime à des fins d’entreposage doit être exempt d’une entrée électriq</w:t>
      </w:r>
      <w:r w:rsidR="00BB5B4B" w:rsidRPr="00BC2AC0">
        <w:rPr>
          <w:rFonts w:ascii="Arial" w:hAnsi="Arial" w:cs="Arial"/>
          <w:lang w:val="fr-FR"/>
        </w:rPr>
        <w:t xml:space="preserve">ue et de fils de branchement ; </w:t>
      </w:r>
    </w:p>
    <w:p w14:paraId="7F1618BC" w14:textId="77777777" w:rsidR="00BB5B4B" w:rsidRPr="00BC2AC0" w:rsidRDefault="00BB5B4B" w:rsidP="00BB5B4B">
      <w:pPr>
        <w:pStyle w:val="Paragraphedeliste"/>
        <w:rPr>
          <w:rFonts w:ascii="Arial" w:hAnsi="Arial" w:cs="Arial"/>
          <w:lang w:val="fr-FR"/>
        </w:rPr>
      </w:pPr>
    </w:p>
    <w:p w14:paraId="0DBFEA0C" w14:textId="77777777" w:rsidR="002A1023" w:rsidRPr="001E7F31" w:rsidRDefault="00BB5B4B" w:rsidP="004F0EF7">
      <w:pPr>
        <w:pStyle w:val="Paragraphedeliste"/>
        <w:numPr>
          <w:ilvl w:val="0"/>
          <w:numId w:val="36"/>
        </w:numPr>
        <w:shd w:val="clear" w:color="auto" w:fill="FFFFFF"/>
        <w:spacing w:after="0"/>
        <w:jc w:val="both"/>
        <w:rPr>
          <w:rFonts w:ascii="Arial" w:hAnsi="Arial" w:cs="Arial"/>
          <w:lang w:val="fr-FR"/>
        </w:rPr>
      </w:pPr>
      <w:r w:rsidRPr="00BC2AC0">
        <w:rPr>
          <w:rFonts w:ascii="Arial" w:hAnsi="Arial" w:cs="Arial"/>
          <w:lang w:val="fr-FR"/>
        </w:rPr>
        <w:t>L</w:t>
      </w:r>
      <w:r w:rsidR="002A1023" w:rsidRPr="00BC2AC0">
        <w:rPr>
          <w:rFonts w:ascii="Arial" w:hAnsi="Arial" w:cs="Arial"/>
          <w:lang w:val="fr-FR"/>
        </w:rPr>
        <w:t>’entreposage sur le toit d’un conten</w:t>
      </w:r>
      <w:r w:rsidRPr="00BC2AC0">
        <w:rPr>
          <w:rFonts w:ascii="Arial" w:hAnsi="Arial" w:cs="Arial"/>
          <w:lang w:val="fr-FR"/>
        </w:rPr>
        <w:t xml:space="preserve">eur maritime n’est pas autorisé ; </w:t>
      </w:r>
      <w:r w:rsidR="002A1023" w:rsidRPr="006910D2">
        <w:rPr>
          <w:rFonts w:ascii="Arial" w:hAnsi="Arial" w:cs="Arial"/>
          <w:b/>
          <w:bCs/>
        </w:rPr>
        <w:t> </w:t>
      </w:r>
    </w:p>
    <w:p w14:paraId="16828AAE" w14:textId="77777777" w:rsidR="001E7F31" w:rsidRPr="006910D2" w:rsidRDefault="001E7F31" w:rsidP="001E7F31">
      <w:pPr>
        <w:pStyle w:val="Paragraphedeliste"/>
        <w:shd w:val="clear" w:color="auto" w:fill="FFFFFF"/>
        <w:spacing w:after="0"/>
        <w:jc w:val="both"/>
        <w:rPr>
          <w:rFonts w:ascii="Arial" w:hAnsi="Arial" w:cs="Arial"/>
          <w:lang w:val="fr-FR"/>
        </w:rPr>
      </w:pPr>
    </w:p>
    <w:p w14:paraId="290EF128" w14:textId="77777777" w:rsidR="002A1023" w:rsidRPr="00CD35BC" w:rsidRDefault="002A1023" w:rsidP="002A1023">
      <w:pPr>
        <w:pStyle w:val="xmsonormal"/>
        <w:shd w:val="clear" w:color="auto" w:fill="FFFFFF"/>
        <w:spacing w:before="0" w:beforeAutospacing="0" w:after="0" w:afterAutospacing="0"/>
        <w:rPr>
          <w:rFonts w:ascii="Calibri" w:hAnsi="Calibri"/>
          <w:lang w:val="fr-CA"/>
        </w:rPr>
      </w:pPr>
      <w:r w:rsidRPr="00BC2AC0">
        <w:rPr>
          <w:rFonts w:ascii="Arial" w:hAnsi="Arial" w:cs="Arial"/>
          <w:b/>
          <w:bCs/>
          <w:lang w:val="fr-CA"/>
        </w:rPr>
        <w:t>ART 5.32.</w:t>
      </w:r>
      <w:r w:rsidR="001E7F31">
        <w:rPr>
          <w:rFonts w:ascii="Arial" w:hAnsi="Arial" w:cs="Arial"/>
          <w:b/>
          <w:bCs/>
          <w:lang w:val="fr-CA"/>
        </w:rPr>
        <w:t>3</w:t>
      </w:r>
      <w:r w:rsidRPr="00BC2AC0">
        <w:rPr>
          <w:rFonts w:ascii="Arial" w:hAnsi="Arial" w:cs="Arial"/>
          <w:b/>
          <w:bCs/>
          <w:lang w:val="fr-CA"/>
        </w:rPr>
        <w:t>.2 - </w:t>
      </w:r>
      <w:r w:rsidR="009474DA" w:rsidRPr="00CD35BC">
        <w:rPr>
          <w:rFonts w:ascii="Arial" w:eastAsiaTheme="majorEastAsia" w:hAnsi="Arial" w:cs="Arial"/>
          <w:b/>
          <w:bCs/>
          <w:szCs w:val="26"/>
          <w:lang w:val="fr-CA"/>
        </w:rPr>
        <w:t xml:space="preserve">Normes d’implantation d’un conteneur maritime accompagnant un usage commercial, institutionnel ou une exploitation agricole en opération. </w:t>
      </w:r>
    </w:p>
    <w:p w14:paraId="3D464AFF" w14:textId="77777777" w:rsidR="009474DA" w:rsidRPr="00CD35BC" w:rsidRDefault="009474DA" w:rsidP="002A1023">
      <w:pPr>
        <w:pStyle w:val="xmsonormal"/>
        <w:shd w:val="clear" w:color="auto" w:fill="FFFFFF"/>
        <w:spacing w:before="0" w:beforeAutospacing="0" w:after="0" w:afterAutospacing="0"/>
        <w:jc w:val="both"/>
        <w:rPr>
          <w:rFonts w:ascii="Arial" w:hAnsi="Arial" w:cs="Arial"/>
          <w:sz w:val="22"/>
          <w:szCs w:val="22"/>
          <w:lang w:val="fr-FR"/>
        </w:rPr>
      </w:pPr>
    </w:p>
    <w:p w14:paraId="4CB7ECB5" w14:textId="77777777" w:rsidR="009D1757" w:rsidRPr="00CD35BC" w:rsidRDefault="009D1757" w:rsidP="009D1757">
      <w:pPr>
        <w:autoSpaceDE w:val="0"/>
        <w:autoSpaceDN w:val="0"/>
        <w:adjustRightInd w:val="0"/>
        <w:spacing w:after="133" w:line="240" w:lineRule="auto"/>
        <w:rPr>
          <w:rFonts w:ascii="Arial" w:hAnsi="Arial" w:cs="Arial"/>
          <w:lang w:val="fr-FR"/>
        </w:rPr>
      </w:pPr>
      <w:r w:rsidRPr="00CD35BC">
        <w:rPr>
          <w:rFonts w:ascii="Arial" w:hAnsi="Arial" w:cs="Arial"/>
          <w:lang w:val="fr-FR"/>
        </w:rPr>
        <w:t xml:space="preserve">Le nombre maximal de conteneurs maritimes </w:t>
      </w:r>
      <w:r w:rsidR="00481D4C" w:rsidRPr="00CD35BC">
        <w:rPr>
          <w:rFonts w:ascii="Arial" w:hAnsi="Arial" w:cs="Arial"/>
          <w:lang w:val="fr-FR"/>
        </w:rPr>
        <w:t xml:space="preserve">accompagnant un usage commercial, institutionnel ou une exploitation agricole en opération </w:t>
      </w:r>
      <w:r w:rsidRPr="00CD35BC">
        <w:rPr>
          <w:rFonts w:ascii="Arial" w:hAnsi="Arial" w:cs="Arial"/>
          <w:lang w:val="fr-FR"/>
        </w:rPr>
        <w:t xml:space="preserve">sur un terrain est déterminé en fonction de la superficie du terrain, à savoir : </w:t>
      </w:r>
    </w:p>
    <w:p w14:paraId="4700ADF3" w14:textId="77777777" w:rsidR="009D1757" w:rsidRPr="00CD35BC" w:rsidRDefault="009D1757" w:rsidP="004F0EF7">
      <w:pPr>
        <w:pStyle w:val="Paragraphedeliste"/>
        <w:numPr>
          <w:ilvl w:val="0"/>
          <w:numId w:val="45"/>
        </w:numPr>
        <w:autoSpaceDE w:val="0"/>
        <w:autoSpaceDN w:val="0"/>
        <w:adjustRightInd w:val="0"/>
        <w:spacing w:after="133" w:line="360" w:lineRule="auto"/>
        <w:rPr>
          <w:rFonts w:ascii="Arial" w:hAnsi="Arial" w:cs="Arial"/>
          <w:sz w:val="20"/>
          <w:lang w:val="fr-FR"/>
        </w:rPr>
      </w:pPr>
      <w:r w:rsidRPr="00CD35BC">
        <w:rPr>
          <w:rFonts w:ascii="Arial" w:hAnsi="Arial" w:cs="Arial"/>
          <w:sz w:val="20"/>
          <w:lang w:val="fr-FR"/>
        </w:rPr>
        <w:t xml:space="preserve">Un (1) conteneur pour un terrain d’une superficie inférieure à 2 500 m2; </w:t>
      </w:r>
    </w:p>
    <w:p w14:paraId="001E2716" w14:textId="77777777" w:rsidR="009D1757" w:rsidRPr="00CD35BC" w:rsidRDefault="009D1757" w:rsidP="004F0EF7">
      <w:pPr>
        <w:pStyle w:val="Paragraphedeliste"/>
        <w:numPr>
          <w:ilvl w:val="0"/>
          <w:numId w:val="45"/>
        </w:numPr>
        <w:autoSpaceDE w:val="0"/>
        <w:autoSpaceDN w:val="0"/>
        <w:adjustRightInd w:val="0"/>
        <w:spacing w:after="133" w:line="360" w:lineRule="auto"/>
        <w:rPr>
          <w:rFonts w:ascii="Arial" w:hAnsi="Arial" w:cs="Arial"/>
          <w:sz w:val="20"/>
          <w:lang w:val="fr-FR"/>
        </w:rPr>
      </w:pPr>
      <w:r w:rsidRPr="00CD35BC">
        <w:rPr>
          <w:rFonts w:ascii="Arial" w:hAnsi="Arial" w:cs="Arial"/>
          <w:sz w:val="20"/>
          <w:lang w:val="fr-FR"/>
        </w:rPr>
        <w:t xml:space="preserve">Deux (2) conteneurs pour un terrain d’une superficie se situant entre 2 501 m2 et </w:t>
      </w:r>
      <w:r w:rsidR="00481D4C" w:rsidRPr="00CD35BC">
        <w:rPr>
          <w:rFonts w:ascii="Arial" w:hAnsi="Arial" w:cs="Arial"/>
          <w:sz w:val="20"/>
          <w:lang w:val="fr-FR"/>
        </w:rPr>
        <w:t>5 000</w:t>
      </w:r>
      <w:r w:rsidRPr="00CD35BC">
        <w:rPr>
          <w:rFonts w:ascii="Arial" w:hAnsi="Arial" w:cs="Arial"/>
          <w:sz w:val="20"/>
          <w:lang w:val="fr-FR"/>
        </w:rPr>
        <w:t xml:space="preserve"> m2; </w:t>
      </w:r>
    </w:p>
    <w:p w14:paraId="1FCE285F" w14:textId="77777777" w:rsidR="009D1757" w:rsidRPr="00CD35BC" w:rsidRDefault="009D1757" w:rsidP="004F0EF7">
      <w:pPr>
        <w:pStyle w:val="Paragraphedeliste"/>
        <w:numPr>
          <w:ilvl w:val="0"/>
          <w:numId w:val="45"/>
        </w:numPr>
        <w:autoSpaceDE w:val="0"/>
        <w:autoSpaceDN w:val="0"/>
        <w:adjustRightInd w:val="0"/>
        <w:spacing w:after="133" w:line="360" w:lineRule="auto"/>
        <w:rPr>
          <w:rFonts w:ascii="Arial" w:hAnsi="Arial" w:cs="Arial"/>
          <w:sz w:val="20"/>
          <w:lang w:val="fr-FR"/>
        </w:rPr>
      </w:pPr>
      <w:r w:rsidRPr="00CD35BC">
        <w:rPr>
          <w:rFonts w:ascii="Arial" w:hAnsi="Arial" w:cs="Arial"/>
          <w:sz w:val="20"/>
          <w:lang w:val="fr-FR"/>
        </w:rPr>
        <w:t xml:space="preserve">Trois (3) conteneurs pour un terrain d’une superficie se situant entre </w:t>
      </w:r>
      <w:r w:rsidR="00481D4C" w:rsidRPr="00CD35BC">
        <w:rPr>
          <w:rFonts w:ascii="Arial" w:hAnsi="Arial" w:cs="Arial"/>
          <w:sz w:val="20"/>
          <w:lang w:val="fr-FR"/>
        </w:rPr>
        <w:t>5</w:t>
      </w:r>
      <w:r w:rsidRPr="00CD35BC">
        <w:rPr>
          <w:rFonts w:ascii="Arial" w:hAnsi="Arial" w:cs="Arial"/>
          <w:sz w:val="20"/>
          <w:lang w:val="fr-FR"/>
        </w:rPr>
        <w:t xml:space="preserve"> 001 m2 et </w:t>
      </w:r>
      <w:r w:rsidR="00481D4C" w:rsidRPr="00CD35BC">
        <w:rPr>
          <w:rFonts w:ascii="Arial" w:hAnsi="Arial" w:cs="Arial"/>
          <w:sz w:val="20"/>
          <w:lang w:val="fr-FR"/>
        </w:rPr>
        <w:t>10</w:t>
      </w:r>
      <w:r w:rsidRPr="00CD35BC">
        <w:rPr>
          <w:rFonts w:ascii="Arial" w:hAnsi="Arial" w:cs="Arial"/>
          <w:sz w:val="20"/>
          <w:lang w:val="fr-FR"/>
        </w:rPr>
        <w:t xml:space="preserve"> 000 m2; </w:t>
      </w:r>
    </w:p>
    <w:p w14:paraId="42EF92E3" w14:textId="77777777" w:rsidR="009D1757" w:rsidRPr="00CD35BC" w:rsidRDefault="009D1757" w:rsidP="004F0EF7">
      <w:pPr>
        <w:pStyle w:val="Paragraphedeliste"/>
        <w:numPr>
          <w:ilvl w:val="0"/>
          <w:numId w:val="45"/>
        </w:numPr>
        <w:autoSpaceDE w:val="0"/>
        <w:autoSpaceDN w:val="0"/>
        <w:adjustRightInd w:val="0"/>
        <w:spacing w:after="133" w:line="360" w:lineRule="auto"/>
        <w:rPr>
          <w:rFonts w:ascii="Arial" w:hAnsi="Arial" w:cs="Arial"/>
          <w:sz w:val="20"/>
          <w:lang w:val="fr-FR"/>
        </w:rPr>
      </w:pPr>
      <w:r w:rsidRPr="00CD35BC">
        <w:rPr>
          <w:rFonts w:ascii="Arial" w:hAnsi="Arial" w:cs="Arial"/>
          <w:sz w:val="20"/>
          <w:lang w:val="fr-FR"/>
        </w:rPr>
        <w:t xml:space="preserve">Quatre (4) conteneurs pour un terrain d’une superficie se situant entre </w:t>
      </w:r>
      <w:r w:rsidR="00481D4C" w:rsidRPr="00CD35BC">
        <w:rPr>
          <w:rFonts w:ascii="Arial" w:hAnsi="Arial" w:cs="Arial"/>
          <w:sz w:val="20"/>
          <w:lang w:val="fr-FR"/>
        </w:rPr>
        <w:t>10</w:t>
      </w:r>
      <w:r w:rsidRPr="00CD35BC">
        <w:rPr>
          <w:rFonts w:ascii="Arial" w:hAnsi="Arial" w:cs="Arial"/>
          <w:sz w:val="20"/>
          <w:lang w:val="fr-FR"/>
        </w:rPr>
        <w:t xml:space="preserve"> 001 m2 et </w:t>
      </w:r>
      <w:r w:rsidR="00481D4C" w:rsidRPr="00CD35BC">
        <w:rPr>
          <w:rFonts w:ascii="Arial" w:hAnsi="Arial" w:cs="Arial"/>
          <w:sz w:val="20"/>
          <w:lang w:val="fr-FR"/>
        </w:rPr>
        <w:t>20</w:t>
      </w:r>
      <w:r w:rsidRPr="00CD35BC">
        <w:rPr>
          <w:rFonts w:ascii="Arial" w:hAnsi="Arial" w:cs="Arial"/>
          <w:sz w:val="20"/>
          <w:lang w:val="fr-FR"/>
        </w:rPr>
        <w:t xml:space="preserve"> 000 m2; </w:t>
      </w:r>
    </w:p>
    <w:p w14:paraId="7BE2F689" w14:textId="77777777" w:rsidR="009D1757" w:rsidRPr="00CD35BC" w:rsidRDefault="009D1757" w:rsidP="004F0EF7">
      <w:pPr>
        <w:pStyle w:val="xmsonormal"/>
        <w:numPr>
          <w:ilvl w:val="0"/>
          <w:numId w:val="45"/>
        </w:numPr>
        <w:shd w:val="clear" w:color="auto" w:fill="FFFFFF"/>
        <w:spacing w:before="0" w:beforeAutospacing="0" w:after="0" w:afterAutospacing="0" w:line="360" w:lineRule="auto"/>
        <w:jc w:val="both"/>
        <w:rPr>
          <w:rFonts w:ascii="Arial" w:eastAsiaTheme="minorHAnsi" w:hAnsi="Arial" w:cs="Arial"/>
          <w:sz w:val="20"/>
          <w:szCs w:val="22"/>
          <w:lang w:val="fr-FR"/>
        </w:rPr>
      </w:pPr>
      <w:r w:rsidRPr="00CD35BC">
        <w:rPr>
          <w:rFonts w:ascii="Arial" w:eastAsiaTheme="minorHAnsi" w:hAnsi="Arial" w:cs="Arial"/>
          <w:sz w:val="20"/>
          <w:szCs w:val="22"/>
          <w:lang w:val="fr-FR"/>
        </w:rPr>
        <w:t xml:space="preserve">Cinq (5) conteneurs pour un terrain d’une superficie supérieure à </w:t>
      </w:r>
      <w:r w:rsidR="00481D4C" w:rsidRPr="00CD35BC">
        <w:rPr>
          <w:rFonts w:ascii="Arial" w:eastAsiaTheme="minorHAnsi" w:hAnsi="Arial" w:cs="Arial"/>
          <w:sz w:val="20"/>
          <w:szCs w:val="22"/>
          <w:lang w:val="fr-FR"/>
        </w:rPr>
        <w:t>20</w:t>
      </w:r>
      <w:r w:rsidRPr="00CD35BC">
        <w:rPr>
          <w:rFonts w:ascii="Arial" w:eastAsiaTheme="minorHAnsi" w:hAnsi="Arial" w:cs="Arial"/>
          <w:sz w:val="20"/>
          <w:szCs w:val="22"/>
          <w:lang w:val="fr-FR"/>
        </w:rPr>
        <w:t xml:space="preserve"> 001 m2</w:t>
      </w:r>
      <w:r w:rsidR="006A3464" w:rsidRPr="00CD35BC">
        <w:rPr>
          <w:rFonts w:ascii="Arial" w:eastAsiaTheme="minorHAnsi" w:hAnsi="Arial" w:cs="Arial"/>
          <w:sz w:val="20"/>
          <w:szCs w:val="22"/>
          <w:lang w:val="fr-FR"/>
        </w:rPr>
        <w:t>.</w:t>
      </w:r>
    </w:p>
    <w:p w14:paraId="4D18F16F" w14:textId="77777777" w:rsidR="009D1757" w:rsidRPr="00CD35BC" w:rsidRDefault="009D1757" w:rsidP="002A1023">
      <w:pPr>
        <w:pStyle w:val="xmsonormal"/>
        <w:shd w:val="clear" w:color="auto" w:fill="FFFFFF"/>
        <w:spacing w:before="0" w:beforeAutospacing="0" w:after="0" w:afterAutospacing="0"/>
        <w:jc w:val="both"/>
        <w:rPr>
          <w:rFonts w:ascii="Arial" w:hAnsi="Arial" w:cs="Arial"/>
          <w:sz w:val="22"/>
          <w:szCs w:val="22"/>
          <w:lang w:val="fr-FR"/>
        </w:rPr>
      </w:pPr>
    </w:p>
    <w:p w14:paraId="50F31F57" w14:textId="77777777" w:rsidR="00C03F21" w:rsidRPr="00CD35BC" w:rsidRDefault="00C03F21" w:rsidP="00C03F21">
      <w:pPr>
        <w:pStyle w:val="xmsolistparagraph"/>
        <w:shd w:val="clear" w:color="auto" w:fill="FFFFFF"/>
        <w:spacing w:before="0" w:beforeAutospacing="0" w:after="0" w:afterAutospacing="0"/>
        <w:jc w:val="both"/>
        <w:rPr>
          <w:rFonts w:ascii="Arial" w:eastAsiaTheme="minorHAnsi" w:hAnsi="Arial" w:cs="Arial"/>
          <w:sz w:val="22"/>
          <w:szCs w:val="22"/>
          <w:lang w:val="fr-FR"/>
        </w:rPr>
      </w:pPr>
      <w:r w:rsidRPr="00CD35BC">
        <w:rPr>
          <w:rFonts w:ascii="Arial" w:eastAsiaTheme="minorHAnsi" w:hAnsi="Arial" w:cs="Arial"/>
          <w:sz w:val="22"/>
          <w:szCs w:val="22"/>
          <w:lang w:val="fr-FR"/>
        </w:rPr>
        <w:t>Tout conteneur maritime accompagnant un usage commercial, institutionnel ou une exploitation agricole en opération situé à moins de 60 mètres de l’emprise d’une rue publique est non visible de celle-ci et est dissimulé par :</w:t>
      </w:r>
    </w:p>
    <w:p w14:paraId="1A063BA7" w14:textId="77777777" w:rsidR="00C03F21" w:rsidRPr="00CD35BC" w:rsidRDefault="00C03F21" w:rsidP="004F0EF7">
      <w:pPr>
        <w:pStyle w:val="xmsolistparagraph"/>
        <w:numPr>
          <w:ilvl w:val="0"/>
          <w:numId w:val="44"/>
        </w:numPr>
        <w:shd w:val="clear" w:color="auto" w:fill="FFFFFF"/>
        <w:spacing w:before="0" w:beforeAutospacing="0" w:after="0" w:afterAutospacing="0"/>
        <w:jc w:val="both"/>
        <w:rPr>
          <w:rFonts w:ascii="Arial" w:eastAsiaTheme="minorHAnsi" w:hAnsi="Arial" w:cs="Arial"/>
          <w:sz w:val="22"/>
          <w:szCs w:val="22"/>
          <w:lang w:val="fr-FR"/>
        </w:rPr>
      </w:pPr>
      <w:r w:rsidRPr="00CD35BC">
        <w:rPr>
          <w:rFonts w:ascii="Arial" w:eastAsiaTheme="minorHAnsi" w:hAnsi="Arial" w:cs="Arial"/>
          <w:sz w:val="22"/>
          <w:szCs w:val="22"/>
          <w:lang w:val="fr-FR"/>
        </w:rPr>
        <w:t>Un écran végétal dense composé de végétaux au feuillage persistant;</w:t>
      </w:r>
    </w:p>
    <w:p w14:paraId="7C2B307C" w14:textId="77777777" w:rsidR="00C03F21" w:rsidRPr="00CD35BC" w:rsidRDefault="00C03F21" w:rsidP="004F0EF7">
      <w:pPr>
        <w:pStyle w:val="Paragraphedeliste"/>
        <w:numPr>
          <w:ilvl w:val="0"/>
          <w:numId w:val="44"/>
        </w:numPr>
        <w:shd w:val="clear" w:color="auto" w:fill="FFFFFF"/>
        <w:spacing w:after="0"/>
        <w:jc w:val="both"/>
        <w:rPr>
          <w:rFonts w:ascii="Arial" w:hAnsi="Arial" w:cs="Arial"/>
          <w:lang w:val="fr-FR"/>
        </w:rPr>
      </w:pPr>
      <w:r w:rsidRPr="00CD35BC">
        <w:rPr>
          <w:rFonts w:ascii="Arial" w:hAnsi="Arial" w:cs="Arial"/>
          <w:lang w:val="fr-FR"/>
        </w:rPr>
        <w:t>Un bâtiment</w:t>
      </w:r>
      <w:r w:rsidR="006A3464" w:rsidRPr="00CD35BC">
        <w:rPr>
          <w:rFonts w:ascii="Arial" w:hAnsi="Arial" w:cs="Arial"/>
          <w:lang w:val="fr-FR"/>
        </w:rPr>
        <w:t>.</w:t>
      </w:r>
    </w:p>
    <w:p w14:paraId="1FEFF571" w14:textId="77777777" w:rsidR="00E15172" w:rsidRPr="00B37A09" w:rsidRDefault="001E7F31" w:rsidP="00E15172">
      <w:pPr>
        <w:jc w:val="both"/>
        <w:rPr>
          <w:rFonts w:ascii="Arial" w:hAnsi="Arial" w:cs="Arial"/>
          <w:b/>
          <w:lang w:val="fr-FR"/>
        </w:rPr>
      </w:pPr>
      <w:r>
        <w:rPr>
          <w:rFonts w:ascii="Arial" w:eastAsiaTheme="majorEastAsia" w:hAnsi="Arial" w:cs="Arial"/>
          <w:b/>
          <w:bCs/>
          <w:szCs w:val="26"/>
        </w:rPr>
        <w:t>ART 5.32.3</w:t>
      </w:r>
      <w:r w:rsidR="00E15172" w:rsidRPr="00BC2AC0">
        <w:rPr>
          <w:rFonts w:ascii="Arial" w:eastAsiaTheme="majorEastAsia" w:hAnsi="Arial" w:cs="Arial"/>
          <w:b/>
          <w:bCs/>
          <w:szCs w:val="26"/>
        </w:rPr>
        <w:t xml:space="preserve">.3 – </w:t>
      </w:r>
      <w:r w:rsidR="00E15172" w:rsidRPr="00B37A09">
        <w:rPr>
          <w:rFonts w:ascii="Arial" w:eastAsiaTheme="majorEastAsia" w:hAnsi="Arial" w:cs="Arial"/>
          <w:b/>
          <w:bCs/>
          <w:sz w:val="24"/>
          <w:szCs w:val="26"/>
        </w:rPr>
        <w:t>Normes d’implantation d’un conteneur maritime accompagnant un usage résidentiel</w:t>
      </w:r>
    </w:p>
    <w:p w14:paraId="53A7B535" w14:textId="77777777" w:rsidR="0089622C" w:rsidRPr="00B37A09" w:rsidRDefault="00E15172" w:rsidP="0089622C">
      <w:pPr>
        <w:rPr>
          <w:rFonts w:ascii="Arial" w:hAnsi="Arial" w:cs="Arial"/>
          <w:lang w:val="fr-FR"/>
        </w:rPr>
      </w:pPr>
      <w:r w:rsidRPr="00B37A09">
        <w:rPr>
          <w:rFonts w:ascii="Arial" w:hAnsi="Arial" w:cs="Arial"/>
          <w:lang w:val="fr-FR"/>
        </w:rPr>
        <w:lastRenderedPageBreak/>
        <w:t xml:space="preserve">À l’intérieur du périmètre d’urbanisation, les conditions suivantes sont respectées : </w:t>
      </w:r>
    </w:p>
    <w:p w14:paraId="63DFA531" w14:textId="77777777" w:rsidR="00E15172" w:rsidRPr="00E15172" w:rsidRDefault="00E15172" w:rsidP="004F0EF7">
      <w:pPr>
        <w:numPr>
          <w:ilvl w:val="0"/>
          <w:numId w:val="43"/>
        </w:numPr>
        <w:shd w:val="clear" w:color="auto" w:fill="FFFFFF"/>
        <w:spacing w:before="100" w:beforeAutospacing="1" w:after="100" w:afterAutospacing="1" w:line="360" w:lineRule="auto"/>
        <w:rPr>
          <w:rFonts w:ascii="Arial" w:hAnsi="Arial" w:cs="Arial"/>
          <w:lang w:val="fr-FR"/>
        </w:rPr>
      </w:pPr>
      <w:r>
        <w:rPr>
          <w:rFonts w:ascii="Arial" w:hAnsi="Arial" w:cs="Arial"/>
          <w:lang w:val="fr-FR"/>
        </w:rPr>
        <w:t xml:space="preserve">Tout conteneur maritime </w:t>
      </w:r>
      <w:r w:rsidRPr="00E15172">
        <w:rPr>
          <w:rFonts w:ascii="Arial" w:hAnsi="Arial" w:cs="Arial"/>
          <w:lang w:val="fr-FR"/>
        </w:rPr>
        <w:t xml:space="preserve">est muni d’un </w:t>
      </w:r>
      <w:r>
        <w:rPr>
          <w:rFonts w:ascii="Arial" w:hAnsi="Arial" w:cs="Arial"/>
          <w:lang w:val="fr-FR"/>
        </w:rPr>
        <w:t xml:space="preserve">matériau de </w:t>
      </w:r>
      <w:r w:rsidRPr="00E15172">
        <w:rPr>
          <w:rFonts w:ascii="Arial" w:hAnsi="Arial" w:cs="Arial"/>
          <w:lang w:val="fr-FR"/>
        </w:rPr>
        <w:t>revêtement extérieur autorisé sur ses murs ;</w:t>
      </w:r>
    </w:p>
    <w:p w14:paraId="15D13B12" w14:textId="77777777" w:rsidR="00E15172" w:rsidRPr="00E15172" w:rsidRDefault="00E15172" w:rsidP="004F0EF7">
      <w:pPr>
        <w:numPr>
          <w:ilvl w:val="0"/>
          <w:numId w:val="43"/>
        </w:numPr>
        <w:shd w:val="clear" w:color="auto" w:fill="FFFFFF"/>
        <w:spacing w:before="100" w:beforeAutospacing="1" w:after="100" w:afterAutospacing="1" w:line="360" w:lineRule="auto"/>
        <w:rPr>
          <w:rFonts w:ascii="Arial" w:hAnsi="Arial" w:cs="Arial"/>
          <w:lang w:val="fr-FR"/>
        </w:rPr>
      </w:pPr>
      <w:r>
        <w:rPr>
          <w:rFonts w:ascii="Arial" w:hAnsi="Arial" w:cs="Arial"/>
          <w:lang w:val="fr-FR"/>
        </w:rPr>
        <w:t xml:space="preserve">Tout conteneur maritime </w:t>
      </w:r>
      <w:r w:rsidRPr="00E15172">
        <w:rPr>
          <w:rFonts w:ascii="Arial" w:hAnsi="Arial" w:cs="Arial"/>
          <w:lang w:val="fr-FR"/>
        </w:rPr>
        <w:t>est muni d’un toit ;</w:t>
      </w:r>
    </w:p>
    <w:p w14:paraId="16D3D518" w14:textId="77777777" w:rsidR="00E15172" w:rsidRDefault="00E15172" w:rsidP="007A6B09">
      <w:pPr>
        <w:numPr>
          <w:ilvl w:val="0"/>
          <w:numId w:val="43"/>
        </w:numPr>
        <w:shd w:val="clear" w:color="auto" w:fill="FFFFFF"/>
        <w:spacing w:before="100" w:beforeAutospacing="1" w:after="100" w:afterAutospacing="1" w:line="360" w:lineRule="auto"/>
        <w:rPr>
          <w:rFonts w:ascii="Arial" w:hAnsi="Arial" w:cs="Arial"/>
          <w:lang w:val="fr-FR"/>
        </w:rPr>
      </w:pPr>
      <w:r w:rsidRPr="00BC2AC0">
        <w:rPr>
          <w:rFonts w:ascii="Arial" w:hAnsi="Arial" w:cs="Arial"/>
          <w:lang w:val="fr-FR"/>
        </w:rPr>
        <w:t xml:space="preserve">Les normes </w:t>
      </w:r>
      <w:r>
        <w:rPr>
          <w:rFonts w:ascii="Arial" w:hAnsi="Arial" w:cs="Arial"/>
          <w:lang w:val="fr-FR"/>
        </w:rPr>
        <w:t>relatives</w:t>
      </w:r>
      <w:r w:rsidRPr="00BC2AC0">
        <w:rPr>
          <w:rFonts w:ascii="Arial" w:hAnsi="Arial" w:cs="Arial"/>
          <w:lang w:val="fr-FR"/>
        </w:rPr>
        <w:t xml:space="preserve"> à un bâtiment accessoire sont respectées</w:t>
      </w:r>
      <w:r w:rsidR="006A3464">
        <w:rPr>
          <w:rFonts w:ascii="Arial" w:hAnsi="Arial" w:cs="Arial"/>
          <w:lang w:val="fr-FR"/>
        </w:rPr>
        <w:t>.</w:t>
      </w:r>
    </w:p>
    <w:p w14:paraId="57A2ABFF" w14:textId="77777777" w:rsidR="00C03F21" w:rsidRPr="00B37A09" w:rsidRDefault="00902E6C" w:rsidP="00C03F21">
      <w:pPr>
        <w:shd w:val="clear" w:color="auto" w:fill="FFFFFF"/>
        <w:spacing w:before="100" w:beforeAutospacing="1" w:after="100" w:afterAutospacing="1" w:line="360" w:lineRule="auto"/>
        <w:rPr>
          <w:rFonts w:ascii="Arial" w:hAnsi="Arial" w:cs="Arial"/>
          <w:lang w:val="fr-FR"/>
        </w:rPr>
      </w:pPr>
      <w:r w:rsidRPr="00B37A09">
        <w:rPr>
          <w:rFonts w:ascii="Arial" w:hAnsi="Arial" w:cs="Arial"/>
          <w:lang w:val="fr-FR"/>
        </w:rPr>
        <w:t>À l’extérieur du périmètre d’urbanisation, les conditi</w:t>
      </w:r>
      <w:r w:rsidR="00C03F21" w:rsidRPr="00B37A09">
        <w:rPr>
          <w:rFonts w:ascii="Arial" w:hAnsi="Arial" w:cs="Arial"/>
          <w:lang w:val="fr-FR"/>
        </w:rPr>
        <w:t>ons suivantes sont respectées :</w:t>
      </w:r>
    </w:p>
    <w:p w14:paraId="16AD2AE8" w14:textId="77777777" w:rsidR="008E0A4F" w:rsidRPr="00B37A09" w:rsidRDefault="008E0A4F" w:rsidP="004F0EF7">
      <w:pPr>
        <w:pStyle w:val="Paragraphedeliste"/>
        <w:numPr>
          <w:ilvl w:val="0"/>
          <w:numId w:val="46"/>
        </w:numPr>
        <w:shd w:val="clear" w:color="auto" w:fill="FFFFFF"/>
        <w:spacing w:before="100" w:beforeAutospacing="1" w:after="100" w:afterAutospacing="1" w:line="360" w:lineRule="auto"/>
        <w:rPr>
          <w:rFonts w:ascii="Arial" w:hAnsi="Arial" w:cs="Arial"/>
          <w:lang w:val="fr-FR"/>
        </w:rPr>
      </w:pPr>
      <w:r w:rsidRPr="00B37A09">
        <w:rPr>
          <w:rFonts w:ascii="Arial" w:hAnsi="Arial" w:cs="Arial"/>
          <w:lang w:val="fr-FR"/>
        </w:rPr>
        <w:t xml:space="preserve">Un seul conteneur maritime est autorisé par terrain. </w:t>
      </w:r>
    </w:p>
    <w:p w14:paraId="0C53D4E2" w14:textId="77777777" w:rsidR="009474DA" w:rsidRPr="00B37A09" w:rsidRDefault="00E15172" w:rsidP="004F0EF7">
      <w:pPr>
        <w:pStyle w:val="xmsolistparagraph"/>
        <w:numPr>
          <w:ilvl w:val="0"/>
          <w:numId w:val="46"/>
        </w:numPr>
        <w:shd w:val="clear" w:color="auto" w:fill="FFFFFF"/>
        <w:spacing w:before="0" w:beforeAutospacing="0" w:after="0" w:afterAutospacing="0"/>
        <w:jc w:val="both"/>
        <w:rPr>
          <w:rFonts w:ascii="Arial" w:hAnsi="Arial" w:cs="Arial"/>
          <w:sz w:val="22"/>
          <w:szCs w:val="22"/>
          <w:lang w:val="fr-FR"/>
        </w:rPr>
      </w:pPr>
      <w:r w:rsidRPr="00B37A09">
        <w:rPr>
          <w:rFonts w:ascii="Arial" w:hAnsi="Arial" w:cs="Arial"/>
          <w:sz w:val="22"/>
          <w:szCs w:val="22"/>
          <w:lang w:val="fr-FR"/>
        </w:rPr>
        <w:t>Tout conteneur maritime situé à moins de </w:t>
      </w:r>
      <w:r w:rsidR="00902E6C" w:rsidRPr="00B37A09">
        <w:rPr>
          <w:rFonts w:ascii="Arial" w:hAnsi="Arial" w:cs="Arial"/>
          <w:sz w:val="22"/>
          <w:szCs w:val="22"/>
          <w:lang w:val="fr-FR"/>
        </w:rPr>
        <w:t>6</w:t>
      </w:r>
      <w:r w:rsidRPr="00B37A09">
        <w:rPr>
          <w:rFonts w:ascii="Arial" w:hAnsi="Arial" w:cs="Arial"/>
          <w:sz w:val="22"/>
          <w:szCs w:val="22"/>
          <w:lang w:val="fr-FR"/>
        </w:rPr>
        <w:t xml:space="preserve">0 mètres de l’emprise d’une rue publique </w:t>
      </w:r>
      <w:r w:rsidR="00A35318" w:rsidRPr="00B37A09">
        <w:rPr>
          <w:rFonts w:ascii="Arial" w:hAnsi="Arial" w:cs="Arial"/>
          <w:sz w:val="22"/>
          <w:szCs w:val="22"/>
          <w:lang w:val="fr-FR"/>
        </w:rPr>
        <w:t xml:space="preserve">est non visible de celle-ci. Un revêtement extérieur autorisé recouvre les murs du conteneur maritime ou il est dissimulé derrière un écran végétal dense composé de végétaux au feuillage persistant. </w:t>
      </w:r>
    </w:p>
    <w:p w14:paraId="071AAA56" w14:textId="77777777" w:rsidR="009474DA" w:rsidRPr="00B37A09" w:rsidRDefault="009474DA" w:rsidP="009474DA">
      <w:pPr>
        <w:pStyle w:val="xmsolistparagraph"/>
        <w:shd w:val="clear" w:color="auto" w:fill="FFFFFF"/>
        <w:spacing w:before="0" w:beforeAutospacing="0" w:after="0" w:afterAutospacing="0"/>
        <w:ind w:left="360"/>
        <w:jc w:val="both"/>
        <w:rPr>
          <w:rFonts w:ascii="Arial" w:hAnsi="Arial" w:cs="Arial"/>
          <w:sz w:val="22"/>
          <w:szCs w:val="22"/>
          <w:lang w:val="fr-FR"/>
        </w:rPr>
      </w:pPr>
    </w:p>
    <w:p w14:paraId="25055C9E" w14:textId="77777777" w:rsidR="00E15172" w:rsidRPr="00B37A09" w:rsidRDefault="009474DA" w:rsidP="004F0EF7">
      <w:pPr>
        <w:pStyle w:val="xmsolistparagraph"/>
        <w:numPr>
          <w:ilvl w:val="0"/>
          <w:numId w:val="46"/>
        </w:numPr>
        <w:shd w:val="clear" w:color="auto" w:fill="FFFFFF"/>
        <w:spacing w:before="0" w:beforeAutospacing="0" w:after="0" w:afterAutospacing="0"/>
        <w:jc w:val="both"/>
        <w:rPr>
          <w:rFonts w:ascii="Arial" w:hAnsi="Arial" w:cs="Arial"/>
          <w:lang w:val="fr-FR"/>
        </w:rPr>
      </w:pPr>
      <w:r w:rsidRPr="00B37A09">
        <w:rPr>
          <w:rFonts w:ascii="Arial" w:hAnsi="Arial" w:cs="Arial"/>
          <w:sz w:val="22"/>
          <w:szCs w:val="22"/>
          <w:lang w:val="fr-FR"/>
        </w:rPr>
        <w:t xml:space="preserve">Tout conteneur maritime situé à plus de 60 mètres de l’emprise d’une rue publique </w:t>
      </w:r>
      <w:r w:rsidR="00A35318" w:rsidRPr="00B37A09">
        <w:rPr>
          <w:rFonts w:ascii="Arial" w:hAnsi="Arial" w:cs="Arial"/>
          <w:sz w:val="22"/>
          <w:szCs w:val="22"/>
          <w:lang w:val="fr-FR"/>
        </w:rPr>
        <w:t>est dissimulé par :</w:t>
      </w:r>
    </w:p>
    <w:p w14:paraId="59BED5CA" w14:textId="77777777" w:rsidR="00A35318" w:rsidRPr="00A35318" w:rsidRDefault="00A35318" w:rsidP="00A35318">
      <w:pPr>
        <w:pStyle w:val="xmsolistparagraph"/>
        <w:shd w:val="clear" w:color="auto" w:fill="FFFFFF"/>
        <w:spacing w:before="0" w:beforeAutospacing="0" w:after="0" w:afterAutospacing="0"/>
        <w:ind w:left="720"/>
        <w:jc w:val="both"/>
        <w:rPr>
          <w:rFonts w:ascii="Arial" w:hAnsi="Arial" w:cs="Arial"/>
          <w:lang w:val="fr-FR"/>
        </w:rPr>
      </w:pPr>
    </w:p>
    <w:p w14:paraId="091C8FA9" w14:textId="77777777" w:rsidR="00E15172" w:rsidRPr="00BC2AC0" w:rsidRDefault="00E15172" w:rsidP="004F0EF7">
      <w:pPr>
        <w:pStyle w:val="xmsolistparagraph"/>
        <w:numPr>
          <w:ilvl w:val="1"/>
          <w:numId w:val="46"/>
        </w:numPr>
        <w:shd w:val="clear" w:color="auto" w:fill="FFFFFF"/>
        <w:spacing w:before="0" w:beforeAutospacing="0" w:after="0" w:afterAutospacing="0"/>
        <w:jc w:val="both"/>
        <w:rPr>
          <w:rFonts w:ascii="Arial" w:hAnsi="Arial" w:cs="Arial"/>
          <w:sz w:val="22"/>
          <w:szCs w:val="22"/>
          <w:lang w:val="fr-FR"/>
        </w:rPr>
      </w:pPr>
      <w:r w:rsidRPr="00BC2AC0">
        <w:rPr>
          <w:rFonts w:ascii="Arial" w:hAnsi="Arial" w:cs="Arial"/>
          <w:sz w:val="22"/>
          <w:szCs w:val="22"/>
          <w:lang w:val="fr-FR"/>
        </w:rPr>
        <w:t>Un écran végétal dense composé de végétaux au feuillage persistant ;</w:t>
      </w:r>
    </w:p>
    <w:p w14:paraId="27C001BD" w14:textId="77777777" w:rsidR="00E15172" w:rsidRPr="00BC2AC0" w:rsidRDefault="00E15172" w:rsidP="004F0EF7">
      <w:pPr>
        <w:pStyle w:val="Paragraphedeliste"/>
        <w:numPr>
          <w:ilvl w:val="1"/>
          <w:numId w:val="46"/>
        </w:numPr>
        <w:shd w:val="clear" w:color="auto" w:fill="FFFFFF"/>
        <w:spacing w:after="0"/>
        <w:jc w:val="both"/>
        <w:rPr>
          <w:rFonts w:ascii="Arial" w:hAnsi="Arial" w:cs="Arial"/>
          <w:lang w:val="fr-FR"/>
        </w:rPr>
      </w:pPr>
      <w:r w:rsidRPr="00BC2AC0">
        <w:rPr>
          <w:rFonts w:ascii="Arial" w:eastAsia="Times New Roman" w:hAnsi="Arial" w:cs="Arial"/>
          <w:lang w:val="fr-FR"/>
        </w:rPr>
        <w:t>Un bâtiment</w:t>
      </w:r>
      <w:r w:rsidR="006A3464">
        <w:rPr>
          <w:rFonts w:ascii="Arial" w:eastAsia="Times New Roman" w:hAnsi="Arial" w:cs="Arial"/>
          <w:lang w:val="fr-FR"/>
        </w:rPr>
        <w:t>.</w:t>
      </w:r>
    </w:p>
    <w:p w14:paraId="0C0F841C" w14:textId="77777777" w:rsidR="00E15172" w:rsidRDefault="00E15172" w:rsidP="0089622C">
      <w:pPr>
        <w:rPr>
          <w:rFonts w:ascii="Arial" w:hAnsi="Arial" w:cs="Arial"/>
        </w:rPr>
      </w:pPr>
    </w:p>
    <w:p w14:paraId="4A4BCE7C" w14:textId="77777777" w:rsidR="00B23A0E" w:rsidRPr="00BC2AC0" w:rsidRDefault="001E7F31" w:rsidP="00B23A0E">
      <w:pPr>
        <w:jc w:val="both"/>
        <w:rPr>
          <w:rFonts w:ascii="Arial" w:hAnsi="Arial" w:cs="Arial"/>
          <w:b/>
          <w:lang w:val="fr-FR"/>
        </w:rPr>
      </w:pPr>
      <w:r>
        <w:rPr>
          <w:rFonts w:ascii="Arial" w:eastAsiaTheme="majorEastAsia" w:hAnsi="Arial" w:cs="Arial"/>
          <w:b/>
          <w:bCs/>
          <w:szCs w:val="26"/>
        </w:rPr>
        <w:t>ART 5.32.3</w:t>
      </w:r>
      <w:r w:rsidR="00B23A0E" w:rsidRPr="00B257A4">
        <w:rPr>
          <w:rFonts w:ascii="Arial" w:eastAsiaTheme="majorEastAsia" w:hAnsi="Arial" w:cs="Arial"/>
          <w:b/>
          <w:bCs/>
          <w:szCs w:val="26"/>
        </w:rPr>
        <w:t>.</w:t>
      </w:r>
      <w:r w:rsidR="00B23A0E">
        <w:rPr>
          <w:rFonts w:ascii="Arial" w:eastAsiaTheme="majorEastAsia" w:hAnsi="Arial" w:cs="Arial"/>
          <w:b/>
          <w:bCs/>
          <w:szCs w:val="26"/>
        </w:rPr>
        <w:t>4</w:t>
      </w:r>
      <w:r w:rsidR="00B23A0E" w:rsidRPr="00BC2AC0">
        <w:rPr>
          <w:rFonts w:ascii="Arial" w:eastAsiaTheme="majorEastAsia" w:hAnsi="Arial" w:cs="Arial"/>
          <w:b/>
          <w:bCs/>
          <w:szCs w:val="26"/>
        </w:rPr>
        <w:t xml:space="preserve"> – Dispositions</w:t>
      </w:r>
      <w:r w:rsidR="00B23A0E" w:rsidRPr="00BC2AC0">
        <w:rPr>
          <w:rFonts w:ascii="Arial" w:hAnsi="Arial" w:cs="Arial"/>
          <w:b/>
          <w:lang w:val="fr-FR"/>
        </w:rPr>
        <w:t xml:space="preserve"> spécifiques à l</w:t>
      </w:r>
      <w:r w:rsidR="00B23A0E">
        <w:rPr>
          <w:rFonts w:ascii="Arial" w:hAnsi="Arial" w:cs="Arial"/>
          <w:b/>
          <w:lang w:val="fr-FR"/>
        </w:rPr>
        <w:t>a transformation</w:t>
      </w:r>
      <w:r w:rsidR="00B23A0E" w:rsidRPr="00BC2AC0">
        <w:rPr>
          <w:rFonts w:ascii="Arial" w:hAnsi="Arial" w:cs="Arial"/>
          <w:b/>
          <w:lang w:val="fr-FR"/>
        </w:rPr>
        <w:t xml:space="preserve"> d’un conteneur maritime </w:t>
      </w:r>
      <w:r w:rsidR="00B23A0E">
        <w:rPr>
          <w:rFonts w:ascii="Arial" w:hAnsi="Arial" w:cs="Arial"/>
          <w:b/>
          <w:lang w:val="fr-FR"/>
        </w:rPr>
        <w:t>en</w:t>
      </w:r>
      <w:r w:rsidR="00B23A0E" w:rsidRPr="00BC2AC0">
        <w:rPr>
          <w:rFonts w:ascii="Arial" w:hAnsi="Arial" w:cs="Arial"/>
          <w:b/>
          <w:lang w:val="fr-FR"/>
        </w:rPr>
        <w:t xml:space="preserve"> bâtiment accessoire</w:t>
      </w:r>
    </w:p>
    <w:p w14:paraId="593D3A3F" w14:textId="77777777" w:rsidR="00F25C75" w:rsidRPr="00BC2AC0" w:rsidRDefault="00F25C75" w:rsidP="00F25C75">
      <w:pPr>
        <w:pStyle w:val="xmsonormal"/>
        <w:shd w:val="clear" w:color="auto" w:fill="FFFFFF"/>
        <w:spacing w:before="0" w:beforeAutospacing="0" w:after="0" w:afterAutospacing="0"/>
        <w:jc w:val="both"/>
        <w:rPr>
          <w:rFonts w:ascii="Calibri" w:hAnsi="Calibri"/>
          <w:sz w:val="22"/>
          <w:szCs w:val="22"/>
          <w:lang w:val="fr-CA"/>
        </w:rPr>
      </w:pPr>
      <w:r w:rsidRPr="00BC2AC0">
        <w:rPr>
          <w:rFonts w:ascii="Arial" w:hAnsi="Arial" w:cs="Arial"/>
          <w:sz w:val="22"/>
          <w:szCs w:val="22"/>
          <w:lang w:val="fr-FR"/>
        </w:rPr>
        <w:t>Tout conteneur maritime doit être transformé en bâtiment accessoire dans les situations suivantes :</w:t>
      </w:r>
    </w:p>
    <w:p w14:paraId="1CF05C81" w14:textId="77777777" w:rsidR="00F25C75" w:rsidRPr="00BC2AC0" w:rsidRDefault="00F25C75" w:rsidP="00F25C75">
      <w:pPr>
        <w:pStyle w:val="Paragraphedeliste"/>
        <w:rPr>
          <w:rFonts w:ascii="Arial" w:hAnsi="Arial" w:cs="Arial"/>
          <w:lang w:val="fr-FR"/>
        </w:rPr>
      </w:pPr>
    </w:p>
    <w:p w14:paraId="4C197DA1" w14:textId="77777777" w:rsidR="00F25C75" w:rsidRPr="00BC2AC0" w:rsidRDefault="000B76D9" w:rsidP="004F0EF7">
      <w:pPr>
        <w:pStyle w:val="Paragraphedeliste"/>
        <w:numPr>
          <w:ilvl w:val="0"/>
          <w:numId w:val="28"/>
        </w:numPr>
        <w:rPr>
          <w:rFonts w:ascii="Arial" w:hAnsi="Arial" w:cs="Arial"/>
          <w:lang w:val="fr-FR"/>
        </w:rPr>
      </w:pPr>
      <w:r>
        <w:rPr>
          <w:rFonts w:ascii="Arial" w:hAnsi="Arial" w:cs="Arial"/>
          <w:lang w:val="fr-FR"/>
        </w:rPr>
        <w:t>Le nombre maximal de</w:t>
      </w:r>
      <w:r w:rsidR="00F25C75" w:rsidRPr="00BC2AC0">
        <w:rPr>
          <w:rFonts w:ascii="Arial" w:hAnsi="Arial" w:cs="Arial"/>
          <w:lang w:val="fr-FR"/>
        </w:rPr>
        <w:t xml:space="preserve"> conteneur</w:t>
      </w:r>
      <w:r w:rsidR="00122256">
        <w:rPr>
          <w:rFonts w:ascii="Arial" w:hAnsi="Arial" w:cs="Arial"/>
          <w:lang w:val="fr-FR"/>
        </w:rPr>
        <w:t>s</w:t>
      </w:r>
      <w:r w:rsidR="00F25C75" w:rsidRPr="00BC2AC0">
        <w:rPr>
          <w:rFonts w:ascii="Arial" w:hAnsi="Arial" w:cs="Arial"/>
          <w:lang w:val="fr-FR"/>
        </w:rPr>
        <w:t xml:space="preserve"> maritime</w:t>
      </w:r>
      <w:r w:rsidR="00122256">
        <w:rPr>
          <w:rFonts w:ascii="Arial" w:hAnsi="Arial" w:cs="Arial"/>
          <w:lang w:val="fr-FR"/>
        </w:rPr>
        <w:t>s</w:t>
      </w:r>
      <w:r w:rsidR="00F25C75" w:rsidRPr="00BC2AC0">
        <w:rPr>
          <w:rFonts w:ascii="Arial" w:hAnsi="Arial" w:cs="Arial"/>
          <w:lang w:val="fr-FR"/>
        </w:rPr>
        <w:t xml:space="preserve"> est supérieur à la limite autorisée ;  </w:t>
      </w:r>
    </w:p>
    <w:p w14:paraId="08F56F3F" w14:textId="77777777" w:rsidR="00F25C75" w:rsidRPr="00BC2AC0" w:rsidRDefault="00F25C75" w:rsidP="00F25C75">
      <w:pPr>
        <w:pStyle w:val="Paragraphedeliste"/>
        <w:ind w:left="1440"/>
        <w:rPr>
          <w:rFonts w:ascii="Arial" w:hAnsi="Arial" w:cs="Arial"/>
          <w:lang w:val="fr-FR"/>
        </w:rPr>
      </w:pPr>
    </w:p>
    <w:p w14:paraId="4AB96AA0" w14:textId="77777777" w:rsidR="00F25C75" w:rsidRPr="00BC2AC0" w:rsidRDefault="00F25C75" w:rsidP="004F0EF7">
      <w:pPr>
        <w:pStyle w:val="Paragraphedeliste"/>
        <w:numPr>
          <w:ilvl w:val="0"/>
          <w:numId w:val="28"/>
        </w:numPr>
        <w:rPr>
          <w:rFonts w:ascii="Arial" w:hAnsi="Arial" w:cs="Arial"/>
        </w:rPr>
      </w:pPr>
      <w:r w:rsidRPr="00BC2AC0">
        <w:rPr>
          <w:rFonts w:ascii="Arial" w:hAnsi="Arial" w:cs="Arial"/>
          <w:lang w:val="fr-FR"/>
        </w:rPr>
        <w:t xml:space="preserve">Il possède une entrée électrique et/ou des fils de branchement ou toute autre forme d’alimentation électrique ;  </w:t>
      </w:r>
    </w:p>
    <w:p w14:paraId="463C5271" w14:textId="77777777" w:rsidR="00F25C75" w:rsidRPr="00B37A09" w:rsidRDefault="000B76D9" w:rsidP="00F25C75">
      <w:pPr>
        <w:pStyle w:val="xmsonormal"/>
        <w:shd w:val="clear" w:color="auto" w:fill="FFFFFF"/>
        <w:spacing w:before="0" w:beforeAutospacing="0" w:after="0" w:afterAutospacing="0"/>
        <w:jc w:val="both"/>
        <w:rPr>
          <w:rFonts w:ascii="Arial" w:hAnsi="Arial" w:cs="Arial"/>
          <w:sz w:val="22"/>
          <w:szCs w:val="22"/>
          <w:lang w:val="fr-FR"/>
        </w:rPr>
      </w:pPr>
      <w:r w:rsidRPr="00B37A09">
        <w:rPr>
          <w:rFonts w:ascii="Arial" w:hAnsi="Arial" w:cs="Arial"/>
          <w:sz w:val="22"/>
          <w:szCs w:val="22"/>
          <w:lang w:val="fr-FR"/>
        </w:rPr>
        <w:t>Tout</w:t>
      </w:r>
      <w:r w:rsidR="00F25C75" w:rsidRPr="00B37A09">
        <w:rPr>
          <w:rFonts w:ascii="Arial" w:hAnsi="Arial" w:cs="Arial"/>
          <w:sz w:val="22"/>
          <w:szCs w:val="22"/>
          <w:lang w:val="fr-FR"/>
        </w:rPr>
        <w:t xml:space="preserve"> conteneur maritime transformé en bâtiment accessoire</w:t>
      </w:r>
      <w:r w:rsidRPr="00B37A09">
        <w:rPr>
          <w:rFonts w:ascii="Arial" w:hAnsi="Arial" w:cs="Arial"/>
          <w:sz w:val="22"/>
          <w:szCs w:val="22"/>
          <w:lang w:val="fr-FR"/>
        </w:rPr>
        <w:t xml:space="preserve"> est autorisé sur l’ensemble du territoire de la municipalité </w:t>
      </w:r>
      <w:r w:rsidR="00B257A4" w:rsidRPr="00B37A09">
        <w:rPr>
          <w:rFonts w:ascii="Arial" w:hAnsi="Arial" w:cs="Arial"/>
          <w:sz w:val="22"/>
          <w:szCs w:val="22"/>
          <w:lang w:val="fr-FR"/>
        </w:rPr>
        <w:t>sous</w:t>
      </w:r>
      <w:r w:rsidRPr="00B37A09">
        <w:rPr>
          <w:rFonts w:ascii="Arial" w:hAnsi="Arial" w:cs="Arial"/>
          <w:sz w:val="22"/>
          <w:szCs w:val="22"/>
          <w:lang w:val="fr-FR"/>
        </w:rPr>
        <w:t xml:space="preserve"> respect</w:t>
      </w:r>
      <w:r w:rsidR="00F25C75" w:rsidRPr="00B37A09">
        <w:rPr>
          <w:rFonts w:ascii="Arial" w:hAnsi="Arial" w:cs="Arial"/>
          <w:sz w:val="22"/>
          <w:szCs w:val="22"/>
          <w:lang w:val="fr-FR"/>
        </w:rPr>
        <w:t xml:space="preserve"> </w:t>
      </w:r>
      <w:r w:rsidR="00B257A4" w:rsidRPr="00B37A09">
        <w:rPr>
          <w:rFonts w:ascii="Arial" w:hAnsi="Arial" w:cs="Arial"/>
          <w:sz w:val="22"/>
          <w:szCs w:val="22"/>
          <w:lang w:val="fr-FR"/>
        </w:rPr>
        <w:t>d</w:t>
      </w:r>
      <w:r w:rsidR="00F25C75" w:rsidRPr="00B37A09">
        <w:rPr>
          <w:rFonts w:ascii="Arial" w:hAnsi="Arial" w:cs="Arial"/>
          <w:sz w:val="22"/>
          <w:szCs w:val="22"/>
          <w:lang w:val="fr-FR"/>
        </w:rPr>
        <w:t>es normes suivantes:  </w:t>
      </w:r>
    </w:p>
    <w:p w14:paraId="13339C7C" w14:textId="77777777" w:rsidR="00F25C75" w:rsidRPr="00BC2AC0" w:rsidRDefault="00F25C75" w:rsidP="004F0EF7">
      <w:pPr>
        <w:numPr>
          <w:ilvl w:val="0"/>
          <w:numId w:val="35"/>
        </w:numPr>
        <w:shd w:val="clear" w:color="auto" w:fill="FFFFFF"/>
        <w:spacing w:before="100" w:beforeAutospacing="1" w:after="100" w:afterAutospacing="1" w:line="360" w:lineRule="auto"/>
        <w:rPr>
          <w:rFonts w:ascii="Calibri" w:hAnsi="Calibri"/>
        </w:rPr>
      </w:pPr>
      <w:r w:rsidRPr="00BC2AC0">
        <w:rPr>
          <w:rFonts w:ascii="Arial" w:hAnsi="Arial" w:cs="Arial"/>
          <w:lang w:val="fr-FR"/>
        </w:rPr>
        <w:t>Les normes spécifiques à un bâtiment accessoire sont respectées ;</w:t>
      </w:r>
    </w:p>
    <w:p w14:paraId="3E06F5F2" w14:textId="77777777" w:rsidR="00F25C75" w:rsidRPr="00BC2AC0" w:rsidRDefault="00F25C75" w:rsidP="004F0EF7">
      <w:pPr>
        <w:numPr>
          <w:ilvl w:val="0"/>
          <w:numId w:val="35"/>
        </w:numPr>
        <w:shd w:val="clear" w:color="auto" w:fill="FFFFFF"/>
        <w:spacing w:before="100" w:beforeAutospacing="1" w:after="100" w:afterAutospacing="1" w:line="360" w:lineRule="auto"/>
        <w:rPr>
          <w:rFonts w:ascii="Calibri" w:hAnsi="Calibri"/>
        </w:rPr>
      </w:pPr>
      <w:r w:rsidRPr="00BC2AC0">
        <w:rPr>
          <w:rFonts w:ascii="Arial" w:hAnsi="Arial" w:cs="Arial"/>
          <w:lang w:val="fr-FR"/>
        </w:rPr>
        <w:t>Il est muni d’un revêtement extérieur autorisé sur ses murs ;</w:t>
      </w:r>
    </w:p>
    <w:p w14:paraId="2C1627E5" w14:textId="77777777" w:rsidR="00F25C75" w:rsidRPr="00BC2AC0" w:rsidRDefault="00F25C75" w:rsidP="004F0EF7">
      <w:pPr>
        <w:numPr>
          <w:ilvl w:val="0"/>
          <w:numId w:val="35"/>
        </w:numPr>
        <w:shd w:val="clear" w:color="auto" w:fill="FFFFFF"/>
        <w:spacing w:before="100" w:beforeAutospacing="1" w:after="100" w:afterAutospacing="1" w:line="360" w:lineRule="auto"/>
        <w:rPr>
          <w:rFonts w:ascii="Calibri" w:hAnsi="Calibri"/>
        </w:rPr>
      </w:pPr>
      <w:r w:rsidRPr="00BC2AC0">
        <w:rPr>
          <w:rFonts w:ascii="Arial" w:hAnsi="Arial" w:cs="Arial"/>
          <w:lang w:val="fr-FR"/>
        </w:rPr>
        <w:t>Il est muni d’un toit ;</w:t>
      </w:r>
    </w:p>
    <w:p w14:paraId="69055401" w14:textId="77777777" w:rsidR="0089622C" w:rsidRPr="00BC2AC0" w:rsidRDefault="0089622C" w:rsidP="0089622C">
      <w:pPr>
        <w:jc w:val="both"/>
        <w:rPr>
          <w:rFonts w:ascii="Arial" w:hAnsi="Arial" w:cs="Arial"/>
          <w:b/>
          <w:lang w:val="fr-FR"/>
        </w:rPr>
      </w:pPr>
      <w:r w:rsidRPr="00B257A4">
        <w:rPr>
          <w:rFonts w:ascii="Arial" w:eastAsiaTheme="majorEastAsia" w:hAnsi="Arial" w:cs="Arial"/>
          <w:b/>
          <w:bCs/>
          <w:szCs w:val="26"/>
        </w:rPr>
        <w:t>ART 5.32.</w:t>
      </w:r>
      <w:r w:rsidR="001E7F31">
        <w:rPr>
          <w:rFonts w:ascii="Arial" w:eastAsiaTheme="majorEastAsia" w:hAnsi="Arial" w:cs="Arial"/>
          <w:b/>
          <w:bCs/>
          <w:szCs w:val="26"/>
        </w:rPr>
        <w:t>3</w:t>
      </w:r>
      <w:r w:rsidRPr="00B257A4">
        <w:rPr>
          <w:rFonts w:ascii="Arial" w:eastAsiaTheme="majorEastAsia" w:hAnsi="Arial" w:cs="Arial"/>
          <w:b/>
          <w:bCs/>
          <w:szCs w:val="26"/>
        </w:rPr>
        <w:t>.</w:t>
      </w:r>
      <w:r w:rsidR="00B23A0E" w:rsidRPr="00B257A4">
        <w:rPr>
          <w:rFonts w:ascii="Arial" w:eastAsiaTheme="majorEastAsia" w:hAnsi="Arial" w:cs="Arial"/>
          <w:b/>
          <w:bCs/>
          <w:szCs w:val="26"/>
        </w:rPr>
        <w:t>5</w:t>
      </w:r>
      <w:r w:rsidRPr="00BC2AC0">
        <w:rPr>
          <w:rFonts w:ascii="Arial" w:eastAsiaTheme="majorEastAsia" w:hAnsi="Arial" w:cs="Arial"/>
          <w:b/>
          <w:bCs/>
          <w:szCs w:val="26"/>
        </w:rPr>
        <w:t xml:space="preserve"> – Dispositions</w:t>
      </w:r>
      <w:r w:rsidRPr="00BC2AC0">
        <w:rPr>
          <w:rFonts w:ascii="Arial" w:hAnsi="Arial" w:cs="Arial"/>
          <w:b/>
          <w:lang w:val="fr-FR"/>
        </w:rPr>
        <w:t xml:space="preserve"> spécifiques à l’intégration d’un conteneur maritime </w:t>
      </w:r>
      <w:r w:rsidR="000B76D9">
        <w:rPr>
          <w:rFonts w:ascii="Arial" w:hAnsi="Arial" w:cs="Arial"/>
          <w:b/>
          <w:lang w:val="fr-FR"/>
        </w:rPr>
        <w:t>à un</w:t>
      </w:r>
      <w:r w:rsidRPr="00BC2AC0">
        <w:rPr>
          <w:rFonts w:ascii="Arial" w:hAnsi="Arial" w:cs="Arial"/>
          <w:b/>
          <w:lang w:val="fr-FR"/>
        </w:rPr>
        <w:t xml:space="preserve"> bâtiment principal ou </w:t>
      </w:r>
      <w:r w:rsidR="000B76D9">
        <w:rPr>
          <w:rFonts w:ascii="Arial" w:hAnsi="Arial" w:cs="Arial"/>
          <w:b/>
          <w:lang w:val="fr-FR"/>
        </w:rPr>
        <w:t>à un</w:t>
      </w:r>
      <w:r w:rsidR="00F25C75">
        <w:rPr>
          <w:rFonts w:ascii="Arial" w:hAnsi="Arial" w:cs="Arial"/>
          <w:b/>
          <w:lang w:val="fr-FR"/>
        </w:rPr>
        <w:t xml:space="preserve"> bâtiment </w:t>
      </w:r>
      <w:r w:rsidRPr="00BC2AC0">
        <w:rPr>
          <w:rFonts w:ascii="Arial" w:hAnsi="Arial" w:cs="Arial"/>
          <w:b/>
          <w:lang w:val="fr-FR"/>
        </w:rPr>
        <w:t>accessoire</w:t>
      </w:r>
    </w:p>
    <w:p w14:paraId="0C74A613" w14:textId="77777777" w:rsidR="00965B4A" w:rsidRPr="00BC2AC0" w:rsidRDefault="00965B4A" w:rsidP="004F0EF7">
      <w:pPr>
        <w:pStyle w:val="Paragraphedeliste"/>
        <w:numPr>
          <w:ilvl w:val="0"/>
          <w:numId w:val="37"/>
        </w:numPr>
        <w:rPr>
          <w:rFonts w:ascii="Arial" w:hAnsi="Arial" w:cs="Arial"/>
          <w:lang w:val="fr-FR"/>
        </w:rPr>
      </w:pPr>
      <w:r w:rsidRPr="00BC2AC0">
        <w:rPr>
          <w:rFonts w:ascii="Arial" w:hAnsi="Arial" w:cs="Arial"/>
          <w:lang w:val="fr-FR"/>
        </w:rPr>
        <w:t>Un conteneur maritime peut être intégré au bâtiment pour agrandir ledit bâtiment ; </w:t>
      </w:r>
    </w:p>
    <w:p w14:paraId="7213D61B" w14:textId="77777777" w:rsidR="0089622C" w:rsidRPr="00BC2AC0" w:rsidRDefault="0089622C" w:rsidP="0089622C">
      <w:pPr>
        <w:pStyle w:val="Paragraphedeliste"/>
        <w:ind w:left="1440"/>
        <w:rPr>
          <w:rFonts w:ascii="Arial" w:hAnsi="Arial" w:cs="Arial"/>
          <w:lang w:val="fr-FR"/>
        </w:rPr>
      </w:pPr>
    </w:p>
    <w:p w14:paraId="7E09B447" w14:textId="77777777" w:rsidR="0089622C" w:rsidRPr="00BC2AC0" w:rsidRDefault="0089622C" w:rsidP="004F0EF7">
      <w:pPr>
        <w:pStyle w:val="Paragraphedeliste"/>
        <w:numPr>
          <w:ilvl w:val="0"/>
          <w:numId w:val="37"/>
        </w:numPr>
        <w:rPr>
          <w:rFonts w:ascii="Arial" w:hAnsi="Arial" w:cs="Arial"/>
          <w:lang w:val="fr-FR"/>
        </w:rPr>
      </w:pPr>
      <w:r w:rsidRPr="00BC2AC0">
        <w:rPr>
          <w:rFonts w:ascii="Arial" w:hAnsi="Arial" w:cs="Arial"/>
          <w:lang w:val="fr-FR"/>
        </w:rPr>
        <w:lastRenderedPageBreak/>
        <w:t xml:space="preserve">Tout conteneur maritime intégré au bâtiment doit répondre aux dispositions suivantes : </w:t>
      </w:r>
    </w:p>
    <w:p w14:paraId="55560C57" w14:textId="77777777" w:rsidR="00965B4A" w:rsidRPr="00BC2AC0" w:rsidRDefault="0089622C" w:rsidP="004F0EF7">
      <w:pPr>
        <w:pStyle w:val="Paragraphedeliste"/>
        <w:numPr>
          <w:ilvl w:val="1"/>
          <w:numId w:val="37"/>
        </w:numPr>
        <w:rPr>
          <w:rFonts w:ascii="Arial" w:hAnsi="Arial" w:cs="Arial"/>
          <w:lang w:val="fr-FR"/>
        </w:rPr>
      </w:pPr>
      <w:r w:rsidRPr="00BC2AC0">
        <w:rPr>
          <w:rFonts w:ascii="Arial" w:hAnsi="Arial" w:cs="Arial"/>
          <w:lang w:val="fr-FR"/>
        </w:rPr>
        <w:t xml:space="preserve">Il est </w:t>
      </w:r>
      <w:r w:rsidR="00E95E9C" w:rsidRPr="00BC2AC0">
        <w:rPr>
          <w:rFonts w:ascii="Arial" w:hAnsi="Arial" w:cs="Arial"/>
          <w:lang w:val="fr-FR"/>
        </w:rPr>
        <w:t xml:space="preserve">entièrement attenant </w:t>
      </w:r>
      <w:r w:rsidRPr="00BC2AC0">
        <w:rPr>
          <w:rFonts w:ascii="Arial" w:hAnsi="Arial" w:cs="Arial"/>
          <w:lang w:val="fr-FR"/>
        </w:rPr>
        <w:t>au bâtiment</w:t>
      </w:r>
      <w:r w:rsidR="00965B4A" w:rsidRPr="00BC2AC0">
        <w:rPr>
          <w:rFonts w:ascii="Arial" w:hAnsi="Arial" w:cs="Arial"/>
          <w:lang w:val="fr-FR"/>
        </w:rPr>
        <w:t xml:space="preserve">. Le mur du bâtiment ferme complètement  </w:t>
      </w:r>
      <w:r w:rsidR="00E95E9C" w:rsidRPr="00BC2AC0">
        <w:rPr>
          <w:rFonts w:ascii="Arial" w:hAnsi="Arial" w:cs="Arial"/>
          <w:lang w:val="fr-FR"/>
        </w:rPr>
        <w:t xml:space="preserve">une paroi </w:t>
      </w:r>
      <w:r w:rsidR="00965B4A" w:rsidRPr="00BC2AC0">
        <w:rPr>
          <w:rFonts w:ascii="Arial" w:hAnsi="Arial" w:cs="Arial"/>
          <w:lang w:val="fr-FR"/>
        </w:rPr>
        <w:t xml:space="preserve">du conteneur maritime ; </w:t>
      </w:r>
    </w:p>
    <w:p w14:paraId="61244BE2" w14:textId="77777777" w:rsidR="0089622C" w:rsidRPr="00BC2AC0" w:rsidRDefault="00965B4A" w:rsidP="004F0EF7">
      <w:pPr>
        <w:pStyle w:val="Paragraphedeliste"/>
        <w:numPr>
          <w:ilvl w:val="1"/>
          <w:numId w:val="37"/>
        </w:numPr>
        <w:rPr>
          <w:rFonts w:ascii="Arial" w:hAnsi="Arial" w:cs="Arial"/>
          <w:lang w:val="fr-FR"/>
        </w:rPr>
      </w:pPr>
      <w:r w:rsidRPr="00BC2AC0">
        <w:rPr>
          <w:rFonts w:ascii="Arial" w:hAnsi="Arial" w:cs="Arial"/>
          <w:lang w:val="fr-FR"/>
        </w:rPr>
        <w:t xml:space="preserve">Il possède </w:t>
      </w:r>
      <w:r w:rsidR="00A208D6" w:rsidRPr="00BC2AC0">
        <w:rPr>
          <w:rFonts w:ascii="Arial" w:hAnsi="Arial" w:cs="Arial"/>
          <w:lang w:val="fr-FR"/>
        </w:rPr>
        <w:t xml:space="preserve">au moins </w:t>
      </w:r>
      <w:r w:rsidR="0089622C" w:rsidRPr="00BC2AC0">
        <w:rPr>
          <w:rFonts w:ascii="Arial" w:hAnsi="Arial" w:cs="Arial"/>
          <w:lang w:val="fr-FR"/>
        </w:rPr>
        <w:t xml:space="preserve">une </w:t>
      </w:r>
      <w:r w:rsidR="00A208D6" w:rsidRPr="00BC2AC0">
        <w:rPr>
          <w:rFonts w:ascii="Arial" w:hAnsi="Arial" w:cs="Arial"/>
          <w:lang w:val="fr-FR"/>
        </w:rPr>
        <w:t xml:space="preserve">porte permettant une </w:t>
      </w:r>
      <w:r w:rsidR="0089622C" w:rsidRPr="00BC2AC0">
        <w:rPr>
          <w:rFonts w:ascii="Arial" w:hAnsi="Arial" w:cs="Arial"/>
          <w:lang w:val="fr-FR"/>
        </w:rPr>
        <w:t xml:space="preserve">communication intérieure </w:t>
      </w:r>
      <w:r w:rsidRPr="00BC2AC0">
        <w:rPr>
          <w:rFonts w:ascii="Arial" w:hAnsi="Arial" w:cs="Arial"/>
          <w:lang w:val="fr-FR"/>
        </w:rPr>
        <w:t>entre le conteneur</w:t>
      </w:r>
      <w:r w:rsidR="0089622C" w:rsidRPr="00BC2AC0">
        <w:rPr>
          <w:rFonts w:ascii="Arial" w:hAnsi="Arial" w:cs="Arial"/>
          <w:lang w:val="fr-FR"/>
        </w:rPr>
        <w:t xml:space="preserve"> </w:t>
      </w:r>
      <w:r w:rsidRPr="00BC2AC0">
        <w:rPr>
          <w:rFonts w:ascii="Arial" w:hAnsi="Arial" w:cs="Arial"/>
          <w:lang w:val="fr-FR"/>
        </w:rPr>
        <w:t xml:space="preserve">et </w:t>
      </w:r>
      <w:r w:rsidR="00A208D6" w:rsidRPr="00BC2AC0">
        <w:rPr>
          <w:rFonts w:ascii="Arial" w:hAnsi="Arial" w:cs="Arial"/>
          <w:lang w:val="fr-FR"/>
        </w:rPr>
        <w:t xml:space="preserve">le </w:t>
      </w:r>
      <w:r w:rsidRPr="00BC2AC0">
        <w:rPr>
          <w:rFonts w:ascii="Arial" w:hAnsi="Arial" w:cs="Arial"/>
          <w:lang w:val="fr-FR"/>
        </w:rPr>
        <w:t>bâtiment ;</w:t>
      </w:r>
    </w:p>
    <w:p w14:paraId="487FF49E" w14:textId="77777777" w:rsidR="0089622C" w:rsidRPr="00BC2AC0" w:rsidRDefault="00EE0371" w:rsidP="004F0EF7">
      <w:pPr>
        <w:pStyle w:val="Paragraphedeliste"/>
        <w:numPr>
          <w:ilvl w:val="1"/>
          <w:numId w:val="37"/>
        </w:numPr>
        <w:rPr>
          <w:rFonts w:ascii="Arial" w:hAnsi="Arial" w:cs="Arial"/>
          <w:lang w:val="fr-FR"/>
        </w:rPr>
      </w:pPr>
      <w:r w:rsidRPr="00BC2AC0">
        <w:rPr>
          <w:rFonts w:ascii="Arial" w:hAnsi="Arial" w:cs="Arial"/>
          <w:lang w:val="fr-FR"/>
        </w:rPr>
        <w:t>Il possède</w:t>
      </w:r>
      <w:r w:rsidR="0089622C" w:rsidRPr="00BC2AC0">
        <w:rPr>
          <w:rFonts w:ascii="Arial" w:hAnsi="Arial" w:cs="Arial"/>
          <w:lang w:val="fr-FR"/>
        </w:rPr>
        <w:t xml:space="preserve"> un revêtement identique au bâtiment ; </w:t>
      </w:r>
    </w:p>
    <w:p w14:paraId="6FD8313B" w14:textId="77777777" w:rsidR="0089622C" w:rsidRPr="00BC2AC0" w:rsidRDefault="00EE0371" w:rsidP="004F0EF7">
      <w:pPr>
        <w:pStyle w:val="Paragraphedeliste"/>
        <w:numPr>
          <w:ilvl w:val="1"/>
          <w:numId w:val="37"/>
        </w:numPr>
        <w:rPr>
          <w:rFonts w:ascii="Arial" w:hAnsi="Arial" w:cs="Arial"/>
          <w:lang w:val="fr-FR"/>
        </w:rPr>
      </w:pPr>
      <w:r w:rsidRPr="00BC2AC0">
        <w:rPr>
          <w:rFonts w:ascii="Arial" w:hAnsi="Arial" w:cs="Arial"/>
          <w:lang w:val="fr-FR"/>
        </w:rPr>
        <w:t>Il possè</w:t>
      </w:r>
      <w:r w:rsidR="0089622C" w:rsidRPr="00BC2AC0">
        <w:rPr>
          <w:rFonts w:ascii="Arial" w:hAnsi="Arial" w:cs="Arial"/>
          <w:lang w:val="fr-FR"/>
        </w:rPr>
        <w:t>de un toit.</w:t>
      </w:r>
    </w:p>
    <w:p w14:paraId="53E58A7C" w14:textId="77777777" w:rsidR="0089622C" w:rsidRPr="00BC2AC0" w:rsidRDefault="0089622C" w:rsidP="0089622C">
      <w:pPr>
        <w:pStyle w:val="Paragraphedeliste"/>
        <w:ind w:left="1440"/>
        <w:rPr>
          <w:rFonts w:ascii="Arial" w:hAnsi="Arial" w:cs="Arial"/>
          <w:lang w:val="fr-FR"/>
        </w:rPr>
      </w:pPr>
    </w:p>
    <w:p w14:paraId="27FEA02C" w14:textId="77777777" w:rsidR="0089622C" w:rsidRPr="00BC2AC0" w:rsidRDefault="0089622C" w:rsidP="004F0EF7">
      <w:pPr>
        <w:pStyle w:val="Paragraphedeliste"/>
        <w:numPr>
          <w:ilvl w:val="0"/>
          <w:numId w:val="37"/>
        </w:numPr>
        <w:rPr>
          <w:rFonts w:ascii="Arial" w:hAnsi="Arial" w:cs="Arial"/>
          <w:lang w:val="fr-FR"/>
        </w:rPr>
      </w:pPr>
      <w:r w:rsidRPr="00BC2AC0">
        <w:rPr>
          <w:rFonts w:ascii="Arial" w:hAnsi="Arial" w:cs="Arial"/>
          <w:lang w:val="fr-FR"/>
        </w:rPr>
        <w:t xml:space="preserve">Tout conteneur maritime intégré au bâtiment doit respecter les normes d’implantation dudit bâtiment. </w:t>
      </w:r>
    </w:p>
    <w:p w14:paraId="6E538BC0" w14:textId="77777777" w:rsidR="0089622C" w:rsidRPr="00BC2AC0" w:rsidRDefault="0089622C" w:rsidP="0089622C">
      <w:pPr>
        <w:jc w:val="both"/>
        <w:rPr>
          <w:rFonts w:ascii="Arial" w:hAnsi="Arial" w:cs="Arial"/>
          <w:b/>
          <w:lang w:val="fr-FR"/>
        </w:rPr>
      </w:pPr>
    </w:p>
    <w:p w14:paraId="162547CD" w14:textId="77777777" w:rsidR="00EE0371" w:rsidRPr="00BC2AC0" w:rsidRDefault="00EE0371" w:rsidP="00EE0371">
      <w:pPr>
        <w:jc w:val="both"/>
        <w:rPr>
          <w:rFonts w:ascii="Arial" w:hAnsi="Arial" w:cs="Arial"/>
          <w:b/>
          <w:lang w:val="fr-FR"/>
        </w:rPr>
      </w:pPr>
      <w:r w:rsidRPr="00BC2AC0">
        <w:rPr>
          <w:rFonts w:ascii="Arial" w:eastAsiaTheme="majorEastAsia" w:hAnsi="Arial" w:cs="Arial"/>
          <w:b/>
          <w:bCs/>
          <w:szCs w:val="26"/>
        </w:rPr>
        <w:t>ART 5.32.</w:t>
      </w:r>
      <w:r w:rsidR="001E7F31">
        <w:rPr>
          <w:rFonts w:ascii="Arial" w:eastAsiaTheme="majorEastAsia" w:hAnsi="Arial" w:cs="Arial"/>
          <w:b/>
          <w:bCs/>
          <w:szCs w:val="26"/>
        </w:rPr>
        <w:t>3</w:t>
      </w:r>
      <w:r w:rsidRPr="00BC2AC0">
        <w:rPr>
          <w:rFonts w:ascii="Arial" w:eastAsiaTheme="majorEastAsia" w:hAnsi="Arial" w:cs="Arial"/>
          <w:b/>
          <w:bCs/>
          <w:szCs w:val="26"/>
        </w:rPr>
        <w:t>.</w:t>
      </w:r>
      <w:r w:rsidR="00B23A0E">
        <w:rPr>
          <w:rFonts w:ascii="Arial" w:eastAsiaTheme="majorEastAsia" w:hAnsi="Arial" w:cs="Arial"/>
          <w:b/>
          <w:bCs/>
          <w:szCs w:val="26"/>
        </w:rPr>
        <w:t>6</w:t>
      </w:r>
      <w:r w:rsidRPr="00BC2AC0">
        <w:rPr>
          <w:rFonts w:ascii="Arial" w:eastAsiaTheme="majorEastAsia" w:hAnsi="Arial" w:cs="Arial"/>
          <w:b/>
          <w:bCs/>
          <w:szCs w:val="26"/>
        </w:rPr>
        <w:t xml:space="preserve"> – Dispositions</w:t>
      </w:r>
      <w:r w:rsidRPr="00BC2AC0">
        <w:rPr>
          <w:rFonts w:ascii="Arial" w:hAnsi="Arial" w:cs="Arial"/>
          <w:b/>
          <w:lang w:val="fr-FR"/>
        </w:rPr>
        <w:t xml:space="preserve"> spécifiques à la transformation d’un conteneur maritime comme bâtiment principal de type résidence secondaire</w:t>
      </w:r>
    </w:p>
    <w:p w14:paraId="2F405179" w14:textId="77777777" w:rsidR="00EE0371" w:rsidRPr="00BC2AC0" w:rsidRDefault="00EE0371" w:rsidP="0089622C">
      <w:pPr>
        <w:jc w:val="both"/>
        <w:rPr>
          <w:rFonts w:ascii="Arial" w:hAnsi="Arial" w:cs="Arial"/>
          <w:lang w:val="fr-FR"/>
        </w:rPr>
      </w:pPr>
      <w:r w:rsidRPr="00BC2AC0">
        <w:rPr>
          <w:rFonts w:ascii="Arial" w:hAnsi="Arial" w:cs="Arial"/>
          <w:lang w:val="fr-FR"/>
        </w:rPr>
        <w:t>Un conteneur maritime peut</w:t>
      </w:r>
      <w:r w:rsidR="00B23A0E">
        <w:rPr>
          <w:rFonts w:ascii="Arial" w:hAnsi="Arial" w:cs="Arial"/>
          <w:lang w:val="fr-FR"/>
        </w:rPr>
        <w:t xml:space="preserve"> seulement</w:t>
      </w:r>
      <w:r w:rsidRPr="00BC2AC0">
        <w:rPr>
          <w:rFonts w:ascii="Arial" w:hAnsi="Arial" w:cs="Arial"/>
          <w:lang w:val="fr-FR"/>
        </w:rPr>
        <w:t xml:space="preserve"> être transformé en bâtiment principal de type résidence secondaire sous respect des conditions suivantes : </w:t>
      </w:r>
    </w:p>
    <w:p w14:paraId="51826C2B" w14:textId="77777777" w:rsidR="00EE0371" w:rsidRPr="00BC2AC0" w:rsidRDefault="00EE0371" w:rsidP="004F0EF7">
      <w:pPr>
        <w:pStyle w:val="Paragraphedeliste"/>
        <w:numPr>
          <w:ilvl w:val="0"/>
          <w:numId w:val="41"/>
        </w:numPr>
        <w:jc w:val="both"/>
        <w:rPr>
          <w:rFonts w:ascii="Arial" w:hAnsi="Arial" w:cs="Arial"/>
          <w:lang w:val="fr-FR"/>
        </w:rPr>
      </w:pPr>
      <w:r w:rsidRPr="00BC2AC0">
        <w:rPr>
          <w:rFonts w:ascii="Arial" w:hAnsi="Arial" w:cs="Arial"/>
          <w:lang w:val="fr-FR"/>
        </w:rPr>
        <w:t>L</w:t>
      </w:r>
      <w:r w:rsidR="00120937" w:rsidRPr="00BC2AC0">
        <w:rPr>
          <w:rFonts w:ascii="Arial" w:hAnsi="Arial" w:cs="Arial"/>
          <w:lang w:val="fr-FR"/>
        </w:rPr>
        <w:t xml:space="preserve">es normes spécifiques à un bâtiment principal sont </w:t>
      </w:r>
      <w:r w:rsidRPr="00BC2AC0">
        <w:rPr>
          <w:rFonts w:ascii="Arial" w:hAnsi="Arial" w:cs="Arial"/>
          <w:lang w:val="fr-FR"/>
        </w:rPr>
        <w:t>respectée</w:t>
      </w:r>
      <w:r w:rsidR="00120937" w:rsidRPr="00BC2AC0">
        <w:rPr>
          <w:rFonts w:ascii="Arial" w:hAnsi="Arial" w:cs="Arial"/>
          <w:lang w:val="fr-FR"/>
        </w:rPr>
        <w:t>s</w:t>
      </w:r>
      <w:r w:rsidRPr="00BC2AC0">
        <w:rPr>
          <w:rFonts w:ascii="Arial" w:hAnsi="Arial" w:cs="Arial"/>
          <w:lang w:val="fr-FR"/>
        </w:rPr>
        <w:t xml:space="preserve"> ; </w:t>
      </w:r>
    </w:p>
    <w:p w14:paraId="137C85F7" w14:textId="77777777" w:rsidR="00EE0371" w:rsidRPr="00BC2AC0" w:rsidRDefault="00EE0371" w:rsidP="004F0EF7">
      <w:pPr>
        <w:pStyle w:val="Paragraphedeliste"/>
        <w:numPr>
          <w:ilvl w:val="0"/>
          <w:numId w:val="41"/>
        </w:numPr>
        <w:jc w:val="both"/>
        <w:rPr>
          <w:rFonts w:ascii="Arial" w:hAnsi="Arial" w:cs="Arial"/>
          <w:lang w:val="fr-FR"/>
        </w:rPr>
      </w:pPr>
      <w:r w:rsidRPr="00BC2AC0">
        <w:rPr>
          <w:rFonts w:ascii="Arial" w:hAnsi="Arial" w:cs="Arial"/>
          <w:lang w:val="fr-FR"/>
        </w:rPr>
        <w:t xml:space="preserve">Il </w:t>
      </w:r>
      <w:r w:rsidR="00120937" w:rsidRPr="00BC2AC0">
        <w:rPr>
          <w:rFonts w:ascii="Arial" w:hAnsi="Arial" w:cs="Arial"/>
          <w:lang w:val="fr-FR"/>
        </w:rPr>
        <w:t>est muni d’</w:t>
      </w:r>
      <w:r w:rsidRPr="00BC2AC0">
        <w:rPr>
          <w:rFonts w:ascii="Arial" w:hAnsi="Arial" w:cs="Arial"/>
          <w:lang w:val="fr-FR"/>
        </w:rPr>
        <w:t>un revêtement extérieur autorisé</w:t>
      </w:r>
      <w:r w:rsidR="00120937" w:rsidRPr="00BC2AC0">
        <w:rPr>
          <w:rFonts w:ascii="Arial" w:hAnsi="Arial" w:cs="Arial"/>
          <w:lang w:val="fr-FR"/>
        </w:rPr>
        <w:t xml:space="preserve"> ; </w:t>
      </w:r>
      <w:r w:rsidRPr="00BC2AC0">
        <w:rPr>
          <w:rFonts w:ascii="Arial" w:hAnsi="Arial" w:cs="Arial"/>
          <w:lang w:val="fr-FR"/>
        </w:rPr>
        <w:t xml:space="preserve"> </w:t>
      </w:r>
    </w:p>
    <w:p w14:paraId="2B2C0E21" w14:textId="77777777" w:rsidR="00EE0371" w:rsidRPr="00BC2AC0" w:rsidRDefault="00EE0371" w:rsidP="004F0EF7">
      <w:pPr>
        <w:pStyle w:val="Paragraphedeliste"/>
        <w:numPr>
          <w:ilvl w:val="0"/>
          <w:numId w:val="41"/>
        </w:numPr>
        <w:jc w:val="both"/>
        <w:rPr>
          <w:rFonts w:ascii="Arial" w:hAnsi="Arial" w:cs="Arial"/>
          <w:lang w:val="fr-FR"/>
        </w:rPr>
      </w:pPr>
      <w:r w:rsidRPr="00BC2AC0">
        <w:rPr>
          <w:rFonts w:ascii="Arial" w:hAnsi="Arial" w:cs="Arial"/>
          <w:lang w:val="fr-FR"/>
        </w:rPr>
        <w:t xml:space="preserve">Il </w:t>
      </w:r>
      <w:r w:rsidR="00120937" w:rsidRPr="00BC2AC0">
        <w:rPr>
          <w:rFonts w:ascii="Arial" w:hAnsi="Arial" w:cs="Arial"/>
          <w:lang w:val="fr-FR"/>
        </w:rPr>
        <w:t>est muni d’</w:t>
      </w:r>
      <w:r w:rsidRPr="00BC2AC0">
        <w:rPr>
          <w:rFonts w:ascii="Arial" w:hAnsi="Arial" w:cs="Arial"/>
          <w:lang w:val="fr-FR"/>
        </w:rPr>
        <w:t>un toit</w:t>
      </w:r>
    </w:p>
    <w:p w14:paraId="5426C0B5" w14:textId="77777777" w:rsidR="00EE0371" w:rsidRPr="00BC2AC0" w:rsidRDefault="00EE0371" w:rsidP="0089622C">
      <w:pPr>
        <w:jc w:val="both"/>
        <w:rPr>
          <w:rFonts w:ascii="Arial" w:hAnsi="Arial" w:cs="Arial"/>
          <w:b/>
          <w:lang w:val="fr-FR"/>
        </w:rPr>
      </w:pPr>
    </w:p>
    <w:p w14:paraId="6DBBCCD9" w14:textId="77777777" w:rsidR="00EE0E31" w:rsidRPr="00BC2AC0" w:rsidRDefault="00BC2AC0" w:rsidP="001E7F31">
      <w:pPr>
        <w:spacing w:after="0"/>
        <w:jc w:val="both"/>
        <w:rPr>
          <w:rFonts w:ascii="Arial" w:hAnsi="Arial" w:cs="Arial"/>
        </w:rPr>
      </w:pPr>
      <w:r w:rsidRPr="00BC2AC0">
        <w:rPr>
          <w:rFonts w:ascii="Tahoma" w:hAnsi="Tahoma" w:cs="Tahoma"/>
          <w:b/>
          <w:sz w:val="30"/>
        </w:rPr>
        <w:t>3.</w:t>
      </w:r>
      <w:r w:rsidR="00A81B7B" w:rsidRPr="00BC2AC0">
        <w:rPr>
          <w:rFonts w:ascii="Tahoma" w:hAnsi="Tahoma" w:cs="Tahoma"/>
          <w:b/>
          <w:sz w:val="30"/>
        </w:rPr>
        <w:t>4</w:t>
      </w:r>
      <w:r w:rsidR="00335843" w:rsidRPr="00BC2AC0">
        <w:rPr>
          <w:rFonts w:ascii="Tahoma" w:hAnsi="Tahoma" w:cs="Tahoma"/>
          <w:b/>
          <w:sz w:val="30"/>
        </w:rPr>
        <w:t>2</w:t>
      </w:r>
      <w:r w:rsidR="00A454CF" w:rsidRPr="00BC2AC0">
        <w:rPr>
          <w:rFonts w:ascii="Tahoma" w:hAnsi="Tahoma" w:cs="Tahoma"/>
          <w:b/>
          <w:sz w:val="30"/>
        </w:rPr>
        <w:t>.</w:t>
      </w:r>
      <w:r w:rsidR="00A454CF" w:rsidRPr="00BC2AC0">
        <w:rPr>
          <w:rFonts w:ascii="Courier New" w:hAnsi="Courier New" w:cs="Courier New"/>
          <w:b/>
          <w:sz w:val="30"/>
        </w:rPr>
        <w:t xml:space="preserve"> </w:t>
      </w:r>
      <w:r w:rsidR="00A454CF" w:rsidRPr="00BC2AC0">
        <w:rPr>
          <w:rFonts w:ascii="Arial" w:hAnsi="Arial" w:cs="Arial"/>
        </w:rPr>
        <w:t>Ce règlement est modifié par l’ajout</w:t>
      </w:r>
      <w:r w:rsidR="001E7F31">
        <w:rPr>
          <w:rFonts w:ascii="Arial" w:hAnsi="Arial" w:cs="Arial"/>
        </w:rPr>
        <w:t>, après l’article 5.36,</w:t>
      </w:r>
      <w:r w:rsidR="00A454CF" w:rsidRPr="00BC2AC0">
        <w:rPr>
          <w:rFonts w:ascii="Arial" w:hAnsi="Arial" w:cs="Arial"/>
        </w:rPr>
        <w:t xml:space="preserve"> de l’article 5.</w:t>
      </w:r>
      <w:r w:rsidR="001E7F31">
        <w:rPr>
          <w:rFonts w:ascii="Arial" w:hAnsi="Arial" w:cs="Arial"/>
        </w:rPr>
        <w:t xml:space="preserve">37 </w:t>
      </w:r>
      <w:r w:rsidR="00A454CF" w:rsidRPr="00BC2AC0">
        <w:rPr>
          <w:rFonts w:ascii="Arial" w:hAnsi="Arial" w:cs="Arial"/>
        </w:rPr>
        <w:t>suivant :</w:t>
      </w:r>
    </w:p>
    <w:p w14:paraId="58AE8CA7" w14:textId="77777777" w:rsidR="004F1F99" w:rsidRPr="00BB558E" w:rsidRDefault="004F1F99" w:rsidP="001E7F31">
      <w:pPr>
        <w:pStyle w:val="Titre2"/>
        <w:spacing w:before="0"/>
        <w:rPr>
          <w:b w:val="0"/>
          <w:color w:val="33CC33"/>
          <w:sz w:val="22"/>
        </w:rPr>
      </w:pPr>
      <w:bookmarkStart w:id="69" w:name="_Toc37358782"/>
      <w:r w:rsidRPr="00BB558E">
        <w:rPr>
          <w:b w:val="0"/>
          <w:color w:val="33CC33"/>
          <w:sz w:val="22"/>
        </w:rPr>
        <w:t>(</w:t>
      </w:r>
      <w:r>
        <w:rPr>
          <w:b w:val="0"/>
          <w:color w:val="33CC33"/>
          <w:sz w:val="22"/>
        </w:rPr>
        <w:t>Référendum possible pour l’ensemble du territoire</w:t>
      </w:r>
      <w:r w:rsidRPr="00BB558E">
        <w:rPr>
          <w:b w:val="0"/>
          <w:color w:val="33CC33"/>
          <w:sz w:val="22"/>
        </w:rPr>
        <w:t>)</w:t>
      </w:r>
    </w:p>
    <w:p w14:paraId="3B56CB32" w14:textId="77777777" w:rsidR="00FE191A" w:rsidRPr="00BC2AC0" w:rsidRDefault="002B1C3D" w:rsidP="002B1C3D">
      <w:pPr>
        <w:pStyle w:val="Titre2"/>
        <w:rPr>
          <w:color w:val="auto"/>
        </w:rPr>
      </w:pPr>
      <w:r w:rsidRPr="00BC2AC0">
        <w:rPr>
          <w:color w:val="auto"/>
        </w:rPr>
        <w:t xml:space="preserve">ART. </w:t>
      </w:r>
      <w:r w:rsidR="00B3650F" w:rsidRPr="00BC2AC0">
        <w:rPr>
          <w:color w:val="auto"/>
        </w:rPr>
        <w:t>5.37</w:t>
      </w:r>
      <w:r w:rsidR="008473B5" w:rsidRPr="00BC2AC0">
        <w:rPr>
          <w:color w:val="auto"/>
        </w:rPr>
        <w:t xml:space="preserve"> - </w:t>
      </w:r>
      <w:r w:rsidR="00FE191A" w:rsidRPr="00BC2AC0">
        <w:rPr>
          <w:color w:val="auto"/>
        </w:rPr>
        <w:t>D</w:t>
      </w:r>
      <w:r w:rsidR="0045026E" w:rsidRPr="00BC2AC0">
        <w:rPr>
          <w:color w:val="auto"/>
        </w:rPr>
        <w:t>isposition relative dans toutes les zones</w:t>
      </w:r>
      <w:bookmarkEnd w:id="69"/>
      <w:r w:rsidR="0045026E" w:rsidRPr="00BC2AC0">
        <w:rPr>
          <w:color w:val="auto"/>
        </w:rPr>
        <w:t xml:space="preserve">  </w:t>
      </w:r>
    </w:p>
    <w:p w14:paraId="0BBDFF8E" w14:textId="77777777" w:rsidR="00FE191A" w:rsidRPr="00BC2AC0" w:rsidRDefault="002B1C3D" w:rsidP="002B1C3D">
      <w:pPr>
        <w:pStyle w:val="Titre3"/>
        <w:rPr>
          <w:color w:val="auto"/>
        </w:rPr>
      </w:pPr>
      <w:bookmarkStart w:id="70" w:name="_Toc37358783"/>
      <w:r w:rsidRPr="00BC2AC0">
        <w:rPr>
          <w:color w:val="auto"/>
        </w:rPr>
        <w:t xml:space="preserve">ART. </w:t>
      </w:r>
      <w:r w:rsidR="00B3650F" w:rsidRPr="00BC2AC0">
        <w:rPr>
          <w:color w:val="auto"/>
        </w:rPr>
        <w:t>5.37.1</w:t>
      </w:r>
      <w:r w:rsidR="008473B5" w:rsidRPr="00BC2AC0">
        <w:rPr>
          <w:color w:val="auto"/>
        </w:rPr>
        <w:t xml:space="preserve"> - </w:t>
      </w:r>
      <w:r w:rsidR="00FE191A" w:rsidRPr="00BC2AC0">
        <w:rPr>
          <w:color w:val="auto"/>
        </w:rPr>
        <w:t>U</w:t>
      </w:r>
      <w:r w:rsidR="0045026E" w:rsidRPr="00BC2AC0">
        <w:rPr>
          <w:color w:val="auto"/>
        </w:rPr>
        <w:t>sages et construction autorisés dans toutes les zones</w:t>
      </w:r>
      <w:bookmarkEnd w:id="70"/>
    </w:p>
    <w:p w14:paraId="13019B84" w14:textId="77777777" w:rsidR="00A454CF" w:rsidRPr="00BC2AC0" w:rsidRDefault="00A454CF" w:rsidP="001F509C">
      <w:pPr>
        <w:jc w:val="both"/>
        <w:rPr>
          <w:rFonts w:ascii="Arial" w:hAnsi="Arial" w:cs="Arial"/>
        </w:rPr>
      </w:pPr>
      <w:r w:rsidRPr="00BC2AC0">
        <w:rPr>
          <w:rFonts w:ascii="Arial" w:hAnsi="Arial" w:cs="Arial"/>
        </w:rPr>
        <w:t>Les usages et constructions suivants ne font partie d’aucune classe d’usages et sont autorisés dans toutes les zones</w:t>
      </w:r>
      <w:r w:rsidR="008A34A1" w:rsidRPr="00BC2AC0">
        <w:rPr>
          <w:rFonts w:ascii="Arial" w:hAnsi="Arial" w:cs="Arial"/>
        </w:rPr>
        <w:t xml:space="preserve">, et toutes les cours si </w:t>
      </w:r>
      <w:r w:rsidR="00313BF7" w:rsidRPr="00BC2AC0">
        <w:rPr>
          <w:rFonts w:ascii="Arial" w:hAnsi="Arial" w:cs="Arial"/>
        </w:rPr>
        <w:t>applicables</w:t>
      </w:r>
      <w:r w:rsidR="008A34A1" w:rsidRPr="00BC2AC0">
        <w:rPr>
          <w:rFonts w:ascii="Arial" w:hAnsi="Arial" w:cs="Arial"/>
        </w:rPr>
        <w:t>,</w:t>
      </w:r>
      <w:r w:rsidR="001779BF" w:rsidRPr="00BC2AC0">
        <w:rPr>
          <w:rFonts w:ascii="Arial" w:hAnsi="Arial" w:cs="Arial"/>
        </w:rPr>
        <w:t xml:space="preserve"> sous condition de respecter le triangle de visibilité</w:t>
      </w:r>
      <w:r w:rsidRPr="00BC2AC0">
        <w:rPr>
          <w:rFonts w:ascii="Arial" w:hAnsi="Arial" w:cs="Arial"/>
        </w:rPr>
        <w:t xml:space="preserve"> : </w:t>
      </w:r>
    </w:p>
    <w:p w14:paraId="3FB7E1E2" w14:textId="77777777" w:rsidR="00A454CF" w:rsidRPr="00BC2AC0" w:rsidRDefault="00A454CF" w:rsidP="004F0EF7">
      <w:pPr>
        <w:pStyle w:val="Paragraphedeliste"/>
        <w:numPr>
          <w:ilvl w:val="0"/>
          <w:numId w:val="4"/>
        </w:numPr>
        <w:jc w:val="both"/>
        <w:rPr>
          <w:rFonts w:ascii="Arial" w:hAnsi="Arial" w:cs="Arial"/>
        </w:rPr>
      </w:pPr>
      <w:r w:rsidRPr="00BC2AC0">
        <w:rPr>
          <w:rFonts w:ascii="Arial" w:hAnsi="Arial" w:cs="Arial"/>
        </w:rPr>
        <w:t xml:space="preserve">Un abri bus </w:t>
      </w:r>
    </w:p>
    <w:p w14:paraId="0C616728" w14:textId="77777777" w:rsidR="00A454CF" w:rsidRPr="00BC2AC0" w:rsidRDefault="00A454CF" w:rsidP="004F0EF7">
      <w:pPr>
        <w:pStyle w:val="Paragraphedeliste"/>
        <w:numPr>
          <w:ilvl w:val="0"/>
          <w:numId w:val="4"/>
        </w:numPr>
        <w:jc w:val="both"/>
        <w:rPr>
          <w:rFonts w:ascii="Arial" w:hAnsi="Arial" w:cs="Arial"/>
        </w:rPr>
      </w:pPr>
      <w:r w:rsidRPr="00BC2AC0">
        <w:rPr>
          <w:rFonts w:ascii="Arial" w:hAnsi="Arial" w:cs="Arial"/>
        </w:rPr>
        <w:t>Une boîte de distribution ou de collecte de courrier</w:t>
      </w:r>
    </w:p>
    <w:p w14:paraId="0FBF2B06" w14:textId="77777777" w:rsidR="00A454CF" w:rsidRPr="00BC2AC0" w:rsidRDefault="00A454CF" w:rsidP="004F0EF7">
      <w:pPr>
        <w:pStyle w:val="Paragraphedeliste"/>
        <w:numPr>
          <w:ilvl w:val="0"/>
          <w:numId w:val="4"/>
        </w:numPr>
        <w:jc w:val="both"/>
        <w:rPr>
          <w:rFonts w:ascii="Arial" w:hAnsi="Arial" w:cs="Arial"/>
        </w:rPr>
      </w:pPr>
      <w:r w:rsidRPr="00BC2AC0">
        <w:rPr>
          <w:rFonts w:ascii="Arial" w:hAnsi="Arial" w:cs="Arial"/>
        </w:rPr>
        <w:t xml:space="preserve">Une boîte de distribution et les raccordements piédestaux d’une entreprise de téléphone ou de </w:t>
      </w:r>
      <w:r w:rsidR="00DE15BF" w:rsidRPr="00BC2AC0">
        <w:rPr>
          <w:rFonts w:ascii="Arial" w:hAnsi="Arial" w:cs="Arial"/>
        </w:rPr>
        <w:t>câblodistribution</w:t>
      </w:r>
      <w:r w:rsidRPr="00BC2AC0">
        <w:rPr>
          <w:rFonts w:ascii="Arial" w:hAnsi="Arial" w:cs="Arial"/>
        </w:rPr>
        <w:t xml:space="preserve"> </w:t>
      </w:r>
    </w:p>
    <w:p w14:paraId="33E22F37" w14:textId="77777777" w:rsidR="00A454CF" w:rsidRPr="00BC2AC0" w:rsidRDefault="00A454CF" w:rsidP="004F0EF7">
      <w:pPr>
        <w:pStyle w:val="Paragraphedeliste"/>
        <w:numPr>
          <w:ilvl w:val="0"/>
          <w:numId w:val="4"/>
        </w:numPr>
        <w:jc w:val="both"/>
        <w:rPr>
          <w:rFonts w:ascii="Arial" w:hAnsi="Arial" w:cs="Arial"/>
        </w:rPr>
      </w:pPr>
      <w:r w:rsidRPr="00BC2AC0">
        <w:rPr>
          <w:rFonts w:ascii="Arial" w:hAnsi="Arial" w:cs="Arial"/>
        </w:rPr>
        <w:t xml:space="preserve">Une cabine téléphonique </w:t>
      </w:r>
    </w:p>
    <w:p w14:paraId="073A2700" w14:textId="77777777" w:rsidR="00A454CF" w:rsidRPr="00BC2AC0" w:rsidRDefault="00A454CF" w:rsidP="004F0EF7">
      <w:pPr>
        <w:pStyle w:val="Paragraphedeliste"/>
        <w:numPr>
          <w:ilvl w:val="0"/>
          <w:numId w:val="4"/>
        </w:numPr>
        <w:jc w:val="both"/>
        <w:rPr>
          <w:rFonts w:ascii="Arial" w:hAnsi="Arial" w:cs="Arial"/>
        </w:rPr>
      </w:pPr>
      <w:r w:rsidRPr="00BC2AC0">
        <w:rPr>
          <w:rFonts w:ascii="Arial" w:hAnsi="Arial" w:cs="Arial"/>
        </w:rPr>
        <w:t>Un conteneur de récupération de papier journal, de verr</w:t>
      </w:r>
      <w:r w:rsidR="00F37259" w:rsidRPr="00BC2AC0">
        <w:rPr>
          <w:rFonts w:ascii="Arial" w:hAnsi="Arial" w:cs="Arial"/>
        </w:rPr>
        <w:t>e, vêtements ou autres matières</w:t>
      </w:r>
    </w:p>
    <w:p w14:paraId="5CF6F28E" w14:textId="77777777" w:rsidR="00A454CF" w:rsidRPr="00BC2AC0" w:rsidRDefault="00A454CF" w:rsidP="004F0EF7">
      <w:pPr>
        <w:pStyle w:val="Paragraphedeliste"/>
        <w:numPr>
          <w:ilvl w:val="0"/>
          <w:numId w:val="4"/>
        </w:numPr>
        <w:jc w:val="both"/>
        <w:rPr>
          <w:rFonts w:ascii="Arial" w:hAnsi="Arial" w:cs="Arial"/>
        </w:rPr>
      </w:pPr>
      <w:r w:rsidRPr="00BC2AC0">
        <w:rPr>
          <w:rFonts w:ascii="Arial" w:hAnsi="Arial" w:cs="Arial"/>
        </w:rPr>
        <w:t xml:space="preserve">Un corridor de transport d’électricité </w:t>
      </w:r>
    </w:p>
    <w:p w14:paraId="08C41D56" w14:textId="77777777" w:rsidR="00A454CF" w:rsidRPr="00BC2AC0" w:rsidRDefault="00A454CF" w:rsidP="004F0EF7">
      <w:pPr>
        <w:pStyle w:val="Paragraphedeliste"/>
        <w:numPr>
          <w:ilvl w:val="0"/>
          <w:numId w:val="4"/>
        </w:numPr>
        <w:jc w:val="both"/>
        <w:rPr>
          <w:rFonts w:ascii="Arial" w:hAnsi="Arial" w:cs="Arial"/>
        </w:rPr>
      </w:pPr>
      <w:r w:rsidRPr="00BC2AC0">
        <w:rPr>
          <w:rFonts w:ascii="Arial" w:hAnsi="Arial" w:cs="Arial"/>
        </w:rPr>
        <w:t xml:space="preserve">Un guichet automatique destiné aux transactions bancaires </w:t>
      </w:r>
    </w:p>
    <w:p w14:paraId="66A6275C" w14:textId="77777777" w:rsidR="00A454CF" w:rsidRPr="00BC2AC0" w:rsidRDefault="00A454CF" w:rsidP="004F0EF7">
      <w:pPr>
        <w:pStyle w:val="Paragraphedeliste"/>
        <w:numPr>
          <w:ilvl w:val="0"/>
          <w:numId w:val="4"/>
        </w:numPr>
        <w:jc w:val="both"/>
        <w:rPr>
          <w:rFonts w:ascii="Arial" w:hAnsi="Arial" w:cs="Arial"/>
        </w:rPr>
      </w:pPr>
      <w:r w:rsidRPr="00BC2AC0">
        <w:rPr>
          <w:rFonts w:ascii="Arial" w:hAnsi="Arial" w:cs="Arial"/>
        </w:rPr>
        <w:t xml:space="preserve">Une hutte de compagnie de téléphone </w:t>
      </w:r>
    </w:p>
    <w:p w14:paraId="0F40DA54" w14:textId="77777777" w:rsidR="00A454CF" w:rsidRPr="00BC2AC0" w:rsidRDefault="00A454CF" w:rsidP="004F0EF7">
      <w:pPr>
        <w:pStyle w:val="Paragraphedeliste"/>
        <w:numPr>
          <w:ilvl w:val="0"/>
          <w:numId w:val="4"/>
        </w:numPr>
        <w:jc w:val="both"/>
        <w:rPr>
          <w:rFonts w:ascii="Arial" w:hAnsi="Arial" w:cs="Arial"/>
        </w:rPr>
      </w:pPr>
      <w:r w:rsidRPr="00BC2AC0">
        <w:rPr>
          <w:rFonts w:ascii="Arial" w:hAnsi="Arial" w:cs="Arial"/>
        </w:rPr>
        <w:t xml:space="preserve">Un poste de chloration </w:t>
      </w:r>
    </w:p>
    <w:p w14:paraId="46047D31" w14:textId="77777777" w:rsidR="00A454CF" w:rsidRPr="00BC2AC0" w:rsidRDefault="00A454CF" w:rsidP="004F0EF7">
      <w:pPr>
        <w:pStyle w:val="Paragraphedeliste"/>
        <w:numPr>
          <w:ilvl w:val="0"/>
          <w:numId w:val="4"/>
        </w:numPr>
        <w:tabs>
          <w:tab w:val="left" w:pos="851"/>
        </w:tabs>
        <w:jc w:val="both"/>
        <w:rPr>
          <w:rFonts w:ascii="Arial" w:hAnsi="Arial" w:cs="Arial"/>
        </w:rPr>
      </w:pPr>
      <w:r w:rsidRPr="00BC2AC0">
        <w:rPr>
          <w:rFonts w:ascii="Arial" w:hAnsi="Arial" w:cs="Arial"/>
        </w:rPr>
        <w:t xml:space="preserve">Un poste de décompression pour le gaz naturel </w:t>
      </w:r>
    </w:p>
    <w:p w14:paraId="35438EE1" w14:textId="77777777" w:rsidR="00A454CF" w:rsidRPr="00BC2AC0" w:rsidRDefault="00A454CF" w:rsidP="004F0EF7">
      <w:pPr>
        <w:pStyle w:val="Paragraphedeliste"/>
        <w:numPr>
          <w:ilvl w:val="0"/>
          <w:numId w:val="4"/>
        </w:numPr>
        <w:tabs>
          <w:tab w:val="left" w:pos="851"/>
        </w:tabs>
        <w:jc w:val="both"/>
        <w:rPr>
          <w:rFonts w:ascii="Arial" w:hAnsi="Arial" w:cs="Arial"/>
        </w:rPr>
      </w:pPr>
      <w:r w:rsidRPr="00BC2AC0">
        <w:rPr>
          <w:rFonts w:ascii="Arial" w:hAnsi="Arial" w:cs="Arial"/>
        </w:rPr>
        <w:t xml:space="preserve">Une voie de circulation et ses accessoires </w:t>
      </w:r>
    </w:p>
    <w:p w14:paraId="7BCD0B8D" w14:textId="77777777" w:rsidR="00A454CF" w:rsidRPr="00BC2AC0" w:rsidRDefault="00A454CF" w:rsidP="004F0EF7">
      <w:pPr>
        <w:pStyle w:val="Paragraphedeliste"/>
        <w:numPr>
          <w:ilvl w:val="0"/>
          <w:numId w:val="4"/>
        </w:numPr>
        <w:tabs>
          <w:tab w:val="left" w:pos="851"/>
        </w:tabs>
        <w:jc w:val="both"/>
        <w:rPr>
          <w:rFonts w:ascii="Arial" w:hAnsi="Arial" w:cs="Arial"/>
        </w:rPr>
      </w:pPr>
      <w:r w:rsidRPr="00BC2AC0">
        <w:rPr>
          <w:rFonts w:ascii="Arial" w:hAnsi="Arial" w:cs="Arial"/>
        </w:rPr>
        <w:lastRenderedPageBreak/>
        <w:t xml:space="preserve">Une borne de recharge pour véhicules électriques </w:t>
      </w:r>
    </w:p>
    <w:p w14:paraId="04411ACF" w14:textId="77777777" w:rsidR="00A454CF" w:rsidRPr="00BC2AC0" w:rsidRDefault="00A454CF" w:rsidP="004F0EF7">
      <w:pPr>
        <w:pStyle w:val="Paragraphedeliste"/>
        <w:numPr>
          <w:ilvl w:val="0"/>
          <w:numId w:val="4"/>
        </w:numPr>
        <w:tabs>
          <w:tab w:val="left" w:pos="851"/>
        </w:tabs>
        <w:jc w:val="both"/>
        <w:rPr>
          <w:rFonts w:ascii="Arial" w:hAnsi="Arial" w:cs="Arial"/>
        </w:rPr>
      </w:pPr>
      <w:r w:rsidRPr="00BC2AC0">
        <w:rPr>
          <w:rFonts w:ascii="Arial" w:hAnsi="Arial" w:cs="Arial"/>
        </w:rPr>
        <w:t xml:space="preserve">Un bassin de rétention des eaux pluviales </w:t>
      </w:r>
    </w:p>
    <w:p w14:paraId="50AE30F8" w14:textId="77777777" w:rsidR="00A454CF" w:rsidRPr="00BC2AC0" w:rsidRDefault="00A454CF" w:rsidP="004F0EF7">
      <w:pPr>
        <w:pStyle w:val="Paragraphedeliste"/>
        <w:numPr>
          <w:ilvl w:val="0"/>
          <w:numId w:val="4"/>
        </w:numPr>
        <w:tabs>
          <w:tab w:val="left" w:pos="851"/>
        </w:tabs>
        <w:jc w:val="both"/>
        <w:rPr>
          <w:rFonts w:ascii="Arial" w:hAnsi="Arial" w:cs="Arial"/>
        </w:rPr>
      </w:pPr>
      <w:r w:rsidRPr="00BC2AC0">
        <w:rPr>
          <w:rFonts w:ascii="Arial" w:hAnsi="Arial" w:cs="Arial"/>
        </w:rPr>
        <w:t xml:space="preserve">Un équipement, une infrastructure ou un ouvrage d’un service d’utilité publique </w:t>
      </w:r>
    </w:p>
    <w:p w14:paraId="459975A8" w14:textId="77777777" w:rsidR="00A454CF" w:rsidRPr="00BC2AC0" w:rsidRDefault="00A454CF" w:rsidP="004F0EF7">
      <w:pPr>
        <w:pStyle w:val="Paragraphedeliste"/>
        <w:numPr>
          <w:ilvl w:val="0"/>
          <w:numId w:val="4"/>
        </w:numPr>
        <w:tabs>
          <w:tab w:val="left" w:pos="851"/>
        </w:tabs>
        <w:jc w:val="both"/>
        <w:rPr>
          <w:rFonts w:ascii="Arial" w:hAnsi="Arial" w:cs="Arial"/>
        </w:rPr>
      </w:pPr>
      <w:r w:rsidRPr="00BC2AC0">
        <w:rPr>
          <w:rFonts w:ascii="Arial" w:hAnsi="Arial" w:cs="Arial"/>
        </w:rPr>
        <w:t xml:space="preserve">Un équipement, une infrastructure ou un ouvrage pour des fins de sécurité publique </w:t>
      </w:r>
    </w:p>
    <w:p w14:paraId="2B438686" w14:textId="77777777" w:rsidR="00A454CF" w:rsidRPr="00BC2AC0" w:rsidRDefault="00A454CF" w:rsidP="004F0EF7">
      <w:pPr>
        <w:pStyle w:val="Paragraphedeliste"/>
        <w:numPr>
          <w:ilvl w:val="0"/>
          <w:numId w:val="4"/>
        </w:numPr>
        <w:tabs>
          <w:tab w:val="left" w:pos="851"/>
        </w:tabs>
        <w:jc w:val="both"/>
        <w:rPr>
          <w:rFonts w:ascii="Arial" w:hAnsi="Arial" w:cs="Arial"/>
        </w:rPr>
      </w:pPr>
      <w:r w:rsidRPr="00BC2AC0">
        <w:rPr>
          <w:rFonts w:ascii="Arial" w:hAnsi="Arial" w:cs="Arial"/>
        </w:rPr>
        <w:t>Un équipement de pompage d’eau potable ou d’égout</w:t>
      </w:r>
    </w:p>
    <w:p w14:paraId="588C8A03" w14:textId="77777777" w:rsidR="005530B5" w:rsidRPr="00BC2AC0" w:rsidRDefault="005530B5" w:rsidP="004F0EF7">
      <w:pPr>
        <w:pStyle w:val="Paragraphedeliste"/>
        <w:numPr>
          <w:ilvl w:val="0"/>
          <w:numId w:val="4"/>
        </w:numPr>
        <w:tabs>
          <w:tab w:val="left" w:pos="851"/>
        </w:tabs>
        <w:jc w:val="both"/>
        <w:rPr>
          <w:rFonts w:ascii="Arial" w:hAnsi="Arial" w:cs="Arial"/>
        </w:rPr>
      </w:pPr>
      <w:r w:rsidRPr="00BC2AC0">
        <w:rPr>
          <w:rFonts w:ascii="Arial" w:hAnsi="Arial" w:cs="Arial"/>
        </w:rPr>
        <w:t xml:space="preserve">Une </w:t>
      </w:r>
      <w:r w:rsidR="00F13660" w:rsidRPr="00BC2AC0">
        <w:rPr>
          <w:rFonts w:ascii="Arial" w:hAnsi="Arial" w:cs="Arial"/>
        </w:rPr>
        <w:t>installation privée de raccordement au réseau électrique</w:t>
      </w:r>
    </w:p>
    <w:p w14:paraId="22976BEF" w14:textId="77777777" w:rsidR="00B3650F" w:rsidRPr="00BC2AC0" w:rsidRDefault="00B3650F" w:rsidP="00B3650F">
      <w:pPr>
        <w:jc w:val="both"/>
        <w:rPr>
          <w:rFonts w:ascii="Arial" w:hAnsi="Arial" w:cs="Arial"/>
        </w:rPr>
      </w:pPr>
      <w:r w:rsidRPr="00BC2AC0">
        <w:rPr>
          <w:rFonts w:ascii="Arial" w:hAnsi="Arial" w:cs="Arial"/>
        </w:rPr>
        <w:t>Les opérations reliées à l’exercice de l’usage, autre que l’entreposage extérieur</w:t>
      </w:r>
      <w:r w:rsidR="00AF2372" w:rsidRPr="00BC2AC0">
        <w:rPr>
          <w:rFonts w:ascii="Arial" w:hAnsi="Arial" w:cs="Arial"/>
        </w:rPr>
        <w:t xml:space="preserve"> et</w:t>
      </w:r>
      <w:r w:rsidR="00153169" w:rsidRPr="00BC2AC0">
        <w:rPr>
          <w:rFonts w:ascii="Arial" w:hAnsi="Arial" w:cs="Arial"/>
        </w:rPr>
        <w:t xml:space="preserve"> </w:t>
      </w:r>
      <w:r w:rsidRPr="00BC2AC0">
        <w:rPr>
          <w:rFonts w:ascii="Arial" w:hAnsi="Arial" w:cs="Arial"/>
        </w:rPr>
        <w:t>le stationnement de véhicules automobiles, ne p</w:t>
      </w:r>
      <w:r w:rsidR="00AA6CEF" w:rsidRPr="00BC2AC0">
        <w:rPr>
          <w:rFonts w:ascii="Arial" w:hAnsi="Arial" w:cs="Arial"/>
        </w:rPr>
        <w:t>r</w:t>
      </w:r>
      <w:r w:rsidRPr="00BC2AC0">
        <w:rPr>
          <w:rFonts w:ascii="Arial" w:hAnsi="Arial" w:cs="Arial"/>
        </w:rPr>
        <w:t>o</w:t>
      </w:r>
      <w:r w:rsidR="00AA6CEF" w:rsidRPr="00BC2AC0">
        <w:rPr>
          <w:rFonts w:ascii="Arial" w:hAnsi="Arial" w:cs="Arial"/>
        </w:rPr>
        <w:t>d</w:t>
      </w:r>
      <w:r w:rsidRPr="00BC2AC0">
        <w:rPr>
          <w:rFonts w:ascii="Arial" w:hAnsi="Arial" w:cs="Arial"/>
        </w:rPr>
        <w:t xml:space="preserve">uisent aucune vibration, gaz, odeur, éclat de lumière non continue, chaleur, fumée ou poussière à l’extérieur </w:t>
      </w:r>
      <w:r w:rsidR="00AA6CEF" w:rsidRPr="00BC2AC0">
        <w:rPr>
          <w:rFonts w:ascii="Arial" w:hAnsi="Arial" w:cs="Arial"/>
        </w:rPr>
        <w:t>des lim</w:t>
      </w:r>
      <w:r w:rsidRPr="00BC2AC0">
        <w:rPr>
          <w:rFonts w:ascii="Arial" w:hAnsi="Arial" w:cs="Arial"/>
        </w:rPr>
        <w:t>i</w:t>
      </w:r>
      <w:r w:rsidR="00AA6CEF" w:rsidRPr="00BC2AC0">
        <w:rPr>
          <w:rFonts w:ascii="Arial" w:hAnsi="Arial" w:cs="Arial"/>
        </w:rPr>
        <w:t>t</w:t>
      </w:r>
      <w:r w:rsidRPr="00BC2AC0">
        <w:rPr>
          <w:rFonts w:ascii="Arial" w:hAnsi="Arial" w:cs="Arial"/>
        </w:rPr>
        <w:t>es du lot où l’usage est exercé, et ce, pour une intensité supérieure à la moyenne</w:t>
      </w:r>
      <w:r w:rsidR="00837274" w:rsidRPr="00BC2AC0">
        <w:rPr>
          <w:rFonts w:ascii="Arial" w:hAnsi="Arial" w:cs="Arial"/>
        </w:rPr>
        <w:t xml:space="preserve"> </w:t>
      </w:r>
      <w:r w:rsidRPr="00BC2AC0">
        <w:rPr>
          <w:rFonts w:ascii="Arial" w:hAnsi="Arial" w:cs="Arial"/>
        </w:rPr>
        <w:t xml:space="preserve">de ces facteurs produits, à cet endroit, autrement que par l’exercice de cet usage. </w:t>
      </w:r>
    </w:p>
    <w:p w14:paraId="2614774F" w14:textId="77777777" w:rsidR="00F630B3" w:rsidRPr="00BC2AC0" w:rsidRDefault="00F630B3" w:rsidP="00F630B3">
      <w:pPr>
        <w:pStyle w:val="Titre3"/>
        <w:rPr>
          <w:color w:val="auto"/>
        </w:rPr>
      </w:pPr>
      <w:bookmarkStart w:id="71" w:name="_Toc37358784"/>
      <w:r w:rsidRPr="00BC2AC0">
        <w:rPr>
          <w:color w:val="auto"/>
        </w:rPr>
        <w:t>ART. 5.37.</w:t>
      </w:r>
      <w:r w:rsidR="00BE45F2" w:rsidRPr="00BC2AC0">
        <w:rPr>
          <w:color w:val="auto"/>
        </w:rPr>
        <w:t>1.1</w:t>
      </w:r>
      <w:r w:rsidRPr="00BC2AC0">
        <w:rPr>
          <w:color w:val="auto"/>
        </w:rPr>
        <w:t xml:space="preserve"> – Disposition</w:t>
      </w:r>
      <w:r w:rsidR="005C35A1" w:rsidRPr="00BC2AC0">
        <w:rPr>
          <w:color w:val="auto"/>
        </w:rPr>
        <w:t xml:space="preserve">s </w:t>
      </w:r>
      <w:r w:rsidRPr="00BC2AC0">
        <w:rPr>
          <w:color w:val="auto"/>
        </w:rPr>
        <w:t>particulières pour les usages et constructions autorisés dans toutes les zones</w:t>
      </w:r>
      <w:bookmarkEnd w:id="71"/>
    </w:p>
    <w:p w14:paraId="7A31D01C" w14:textId="77777777" w:rsidR="00F630B3" w:rsidRPr="00BC2AC0" w:rsidRDefault="00F630B3" w:rsidP="00B3650F">
      <w:pPr>
        <w:jc w:val="both"/>
        <w:rPr>
          <w:rFonts w:ascii="Arial" w:hAnsi="Arial" w:cs="Arial"/>
        </w:rPr>
      </w:pPr>
    </w:p>
    <w:p w14:paraId="6409CE23" w14:textId="77777777" w:rsidR="00F630B3" w:rsidRPr="00BC2AC0" w:rsidRDefault="00F630B3" w:rsidP="004F0EF7">
      <w:pPr>
        <w:pStyle w:val="Paragraphedeliste"/>
        <w:numPr>
          <w:ilvl w:val="0"/>
          <w:numId w:val="27"/>
        </w:numPr>
        <w:jc w:val="both"/>
        <w:rPr>
          <w:rFonts w:ascii="Arial" w:hAnsi="Arial" w:cs="Arial"/>
        </w:rPr>
      </w:pPr>
      <w:r w:rsidRPr="00BC2AC0">
        <w:rPr>
          <w:rFonts w:ascii="Arial" w:hAnsi="Arial" w:cs="Arial"/>
        </w:rPr>
        <w:t xml:space="preserve">Une installation privée de raccordement au réseau électrique </w:t>
      </w:r>
      <w:r w:rsidR="00537EC0" w:rsidRPr="00BC2AC0">
        <w:rPr>
          <w:rFonts w:ascii="Arial" w:hAnsi="Arial" w:cs="Arial"/>
        </w:rPr>
        <w:t xml:space="preserve">doit respecter les conditions suivantes : </w:t>
      </w:r>
    </w:p>
    <w:p w14:paraId="6735FA3E" w14:textId="77777777" w:rsidR="00537EC0" w:rsidRPr="00BC2AC0" w:rsidRDefault="00F630B3" w:rsidP="004F0EF7">
      <w:pPr>
        <w:pStyle w:val="Paragraphedeliste"/>
        <w:numPr>
          <w:ilvl w:val="1"/>
          <w:numId w:val="27"/>
        </w:numPr>
        <w:jc w:val="both"/>
        <w:rPr>
          <w:rFonts w:ascii="Arial" w:hAnsi="Arial" w:cs="Arial"/>
        </w:rPr>
      </w:pPr>
      <w:r w:rsidRPr="00BC2AC0">
        <w:rPr>
          <w:rFonts w:ascii="Arial" w:hAnsi="Arial" w:cs="Arial"/>
        </w:rPr>
        <w:t>Elle est implantée à</w:t>
      </w:r>
      <w:r w:rsidR="00537EC0" w:rsidRPr="00BC2AC0">
        <w:rPr>
          <w:rFonts w:ascii="Arial" w:hAnsi="Arial" w:cs="Arial"/>
        </w:rPr>
        <w:t xml:space="preserve"> au</w:t>
      </w:r>
      <w:r w:rsidRPr="00BC2AC0">
        <w:rPr>
          <w:rFonts w:ascii="Arial" w:hAnsi="Arial" w:cs="Arial"/>
        </w:rPr>
        <w:t xml:space="preserve"> trois mètres (3m) de la </w:t>
      </w:r>
      <w:r w:rsidR="008741DF" w:rsidRPr="00BC2AC0">
        <w:rPr>
          <w:rFonts w:ascii="Arial" w:hAnsi="Arial" w:cs="Arial"/>
        </w:rPr>
        <w:t>rue</w:t>
      </w:r>
      <w:r w:rsidR="00537EC0" w:rsidRPr="00BC2AC0">
        <w:rPr>
          <w:rFonts w:ascii="Arial" w:hAnsi="Arial" w:cs="Arial"/>
        </w:rPr>
        <w:t xml:space="preserve"> en pouvant empiéter dans la marge avant de recul</w:t>
      </w:r>
      <w:r w:rsidRPr="00BC2AC0">
        <w:rPr>
          <w:rFonts w:ascii="Arial" w:hAnsi="Arial" w:cs="Arial"/>
        </w:rPr>
        <w:t>.</w:t>
      </w:r>
    </w:p>
    <w:p w14:paraId="1CCDFB16" w14:textId="77777777" w:rsidR="00F630B3" w:rsidRPr="00BC2AC0" w:rsidRDefault="00537EC0" w:rsidP="004F0EF7">
      <w:pPr>
        <w:pStyle w:val="Paragraphedeliste"/>
        <w:numPr>
          <w:ilvl w:val="1"/>
          <w:numId w:val="27"/>
        </w:numPr>
        <w:jc w:val="both"/>
        <w:rPr>
          <w:rFonts w:ascii="Arial" w:hAnsi="Arial" w:cs="Arial"/>
        </w:rPr>
      </w:pPr>
      <w:r w:rsidRPr="00BC2AC0">
        <w:rPr>
          <w:rFonts w:ascii="Arial" w:hAnsi="Arial" w:cs="Arial"/>
        </w:rPr>
        <w:t xml:space="preserve">Elle doit être dissimulée par un écran végétal dense composé de végétaux au feuillage persistant </w:t>
      </w:r>
    </w:p>
    <w:p w14:paraId="25263750" w14:textId="77777777" w:rsidR="00933466" w:rsidRPr="00BC2AC0" w:rsidRDefault="00BC2AC0" w:rsidP="00933466">
      <w:pPr>
        <w:jc w:val="both"/>
        <w:rPr>
          <w:rFonts w:ascii="Arial" w:hAnsi="Arial" w:cs="Arial"/>
        </w:rPr>
      </w:pPr>
      <w:r w:rsidRPr="00BC2AC0">
        <w:rPr>
          <w:rFonts w:ascii="Tahoma" w:hAnsi="Tahoma" w:cs="Tahoma"/>
          <w:b/>
          <w:sz w:val="30"/>
        </w:rPr>
        <w:t>3.</w:t>
      </w:r>
      <w:r w:rsidR="00F965BD" w:rsidRPr="00BC2AC0">
        <w:rPr>
          <w:rFonts w:ascii="Tahoma" w:hAnsi="Tahoma" w:cs="Tahoma"/>
          <w:b/>
          <w:sz w:val="30"/>
        </w:rPr>
        <w:t>4</w:t>
      </w:r>
      <w:r w:rsidR="00335843" w:rsidRPr="00BC2AC0">
        <w:rPr>
          <w:rFonts w:ascii="Tahoma" w:hAnsi="Tahoma" w:cs="Tahoma"/>
          <w:b/>
          <w:sz w:val="30"/>
        </w:rPr>
        <w:t>3</w:t>
      </w:r>
      <w:r w:rsidR="00933466" w:rsidRPr="00BC2AC0">
        <w:rPr>
          <w:rFonts w:ascii="Tahoma" w:hAnsi="Tahoma" w:cs="Tahoma"/>
          <w:b/>
          <w:sz w:val="30"/>
        </w:rPr>
        <w:t>.</w:t>
      </w:r>
      <w:r w:rsidR="00933466" w:rsidRPr="00BC2AC0">
        <w:rPr>
          <w:rFonts w:ascii="Courier New" w:hAnsi="Courier New" w:cs="Courier New"/>
          <w:b/>
          <w:sz w:val="30"/>
        </w:rPr>
        <w:t xml:space="preserve"> </w:t>
      </w:r>
      <w:r w:rsidR="00933466" w:rsidRPr="00BC2AC0">
        <w:rPr>
          <w:rFonts w:ascii="Arial" w:hAnsi="Arial" w:cs="Arial"/>
        </w:rPr>
        <w:t>Ce règlem</w:t>
      </w:r>
      <w:r w:rsidR="00320EED">
        <w:rPr>
          <w:rFonts w:ascii="Arial" w:hAnsi="Arial" w:cs="Arial"/>
        </w:rPr>
        <w:t>ent est modifié par l’ajout, après l’article 5.37, de l</w:t>
      </w:r>
      <w:r w:rsidR="00933466" w:rsidRPr="00BC2AC0">
        <w:rPr>
          <w:rFonts w:ascii="Arial" w:hAnsi="Arial" w:cs="Arial"/>
        </w:rPr>
        <w:t>’article 5.38</w:t>
      </w:r>
      <w:r w:rsidR="00320EED">
        <w:rPr>
          <w:rFonts w:ascii="Arial" w:hAnsi="Arial" w:cs="Arial"/>
        </w:rPr>
        <w:t xml:space="preserve"> </w:t>
      </w:r>
      <w:r w:rsidR="00933466" w:rsidRPr="00BC2AC0">
        <w:rPr>
          <w:rFonts w:ascii="Arial" w:hAnsi="Arial" w:cs="Arial"/>
        </w:rPr>
        <w:t>suivant:</w:t>
      </w:r>
    </w:p>
    <w:p w14:paraId="4624B401" w14:textId="77777777" w:rsidR="00933466" w:rsidRPr="00BC2AC0" w:rsidRDefault="008473B5" w:rsidP="002B1C3D">
      <w:pPr>
        <w:pStyle w:val="Titre2"/>
        <w:rPr>
          <w:color w:val="auto"/>
        </w:rPr>
      </w:pPr>
      <w:bookmarkStart w:id="72" w:name="_Toc37358785"/>
      <w:r w:rsidRPr="00BC2AC0">
        <w:rPr>
          <w:color w:val="auto"/>
        </w:rPr>
        <w:t xml:space="preserve">ART. 5.38 - </w:t>
      </w:r>
      <w:r w:rsidR="00084D22" w:rsidRPr="00BC2AC0">
        <w:rPr>
          <w:color w:val="auto"/>
        </w:rPr>
        <w:t>C</w:t>
      </w:r>
      <w:r w:rsidR="009B37C3" w:rsidRPr="00BC2AC0">
        <w:rPr>
          <w:color w:val="auto"/>
        </w:rPr>
        <w:t xml:space="preserve">lôture, </w:t>
      </w:r>
      <w:r w:rsidR="00EE0169" w:rsidRPr="00BC2AC0">
        <w:rPr>
          <w:color w:val="auto"/>
        </w:rPr>
        <w:t>mur</w:t>
      </w:r>
      <w:r w:rsidR="0045026E" w:rsidRPr="00BC2AC0">
        <w:rPr>
          <w:color w:val="auto"/>
        </w:rPr>
        <w:t>et</w:t>
      </w:r>
      <w:r w:rsidR="009B37C3" w:rsidRPr="00BC2AC0">
        <w:rPr>
          <w:color w:val="auto"/>
        </w:rPr>
        <w:t xml:space="preserve"> et mur de soutènement</w:t>
      </w:r>
      <w:bookmarkEnd w:id="72"/>
    </w:p>
    <w:p w14:paraId="091A7032" w14:textId="77777777" w:rsidR="004D22EF" w:rsidRPr="00BC2AC0" w:rsidRDefault="004D22EF" w:rsidP="002B1C3D">
      <w:pPr>
        <w:pStyle w:val="Titre3"/>
        <w:rPr>
          <w:color w:val="auto"/>
        </w:rPr>
      </w:pPr>
      <w:bookmarkStart w:id="73" w:name="_Toc37358786"/>
      <w:r w:rsidRPr="00BC2AC0">
        <w:rPr>
          <w:color w:val="auto"/>
        </w:rPr>
        <w:t>ART. 5.38.1</w:t>
      </w:r>
      <w:r w:rsidR="008473B5" w:rsidRPr="00BC2AC0">
        <w:rPr>
          <w:color w:val="auto"/>
        </w:rPr>
        <w:t xml:space="preserve"> </w:t>
      </w:r>
      <w:r w:rsidR="003B7615" w:rsidRPr="00BC2AC0">
        <w:rPr>
          <w:color w:val="auto"/>
        </w:rPr>
        <w:t>–</w:t>
      </w:r>
      <w:r w:rsidR="008473B5" w:rsidRPr="00BC2AC0">
        <w:rPr>
          <w:color w:val="auto"/>
        </w:rPr>
        <w:t xml:space="preserve"> </w:t>
      </w:r>
      <w:r w:rsidR="003B7615" w:rsidRPr="00BC2AC0">
        <w:rPr>
          <w:color w:val="auto"/>
        </w:rPr>
        <w:t>Implantation</w:t>
      </w:r>
      <w:bookmarkEnd w:id="73"/>
      <w:r w:rsidR="003B7615" w:rsidRPr="00BC2AC0">
        <w:rPr>
          <w:color w:val="auto"/>
        </w:rPr>
        <w:t xml:space="preserve"> </w:t>
      </w:r>
    </w:p>
    <w:p w14:paraId="564EDBDF" w14:textId="77777777" w:rsidR="00084D22" w:rsidRPr="00BC2AC0" w:rsidRDefault="00FC326E" w:rsidP="00933466">
      <w:pPr>
        <w:jc w:val="both"/>
        <w:rPr>
          <w:rFonts w:ascii="Arial" w:hAnsi="Arial" w:cs="Arial"/>
        </w:rPr>
      </w:pPr>
      <w:r w:rsidRPr="00BC2AC0">
        <w:rPr>
          <w:rFonts w:ascii="Arial" w:hAnsi="Arial" w:cs="Arial"/>
        </w:rPr>
        <w:t>Une clôture</w:t>
      </w:r>
      <w:r w:rsidR="00A2661F" w:rsidRPr="00BC2AC0">
        <w:rPr>
          <w:rFonts w:ascii="Arial" w:hAnsi="Arial" w:cs="Arial"/>
        </w:rPr>
        <w:t xml:space="preserve"> ou un muret </w:t>
      </w:r>
      <w:r w:rsidRPr="00BC2AC0">
        <w:rPr>
          <w:rFonts w:ascii="Arial" w:hAnsi="Arial" w:cs="Arial"/>
        </w:rPr>
        <w:t xml:space="preserve">peuvent être implantés </w:t>
      </w:r>
      <w:r w:rsidR="00A57E66" w:rsidRPr="00BC2AC0">
        <w:rPr>
          <w:rFonts w:ascii="Arial" w:hAnsi="Arial" w:cs="Arial"/>
        </w:rPr>
        <w:t>en cour avant, latérale ou arrière</w:t>
      </w:r>
      <w:r w:rsidRPr="00BC2AC0">
        <w:rPr>
          <w:rFonts w:ascii="Arial" w:hAnsi="Arial" w:cs="Arial"/>
        </w:rPr>
        <w:t xml:space="preserve">, sous réserve </w:t>
      </w:r>
      <w:r w:rsidR="00A2661F" w:rsidRPr="00BC2AC0">
        <w:rPr>
          <w:rFonts w:ascii="Arial" w:hAnsi="Arial" w:cs="Arial"/>
        </w:rPr>
        <w:t xml:space="preserve">des conditions suivantes : </w:t>
      </w:r>
    </w:p>
    <w:p w14:paraId="2A55CC36" w14:textId="77777777" w:rsidR="00A2661F" w:rsidRPr="00BC2AC0" w:rsidRDefault="00A57E66" w:rsidP="004F0EF7">
      <w:pPr>
        <w:pStyle w:val="Paragraphedeliste"/>
        <w:numPr>
          <w:ilvl w:val="0"/>
          <w:numId w:val="8"/>
        </w:numPr>
        <w:jc w:val="both"/>
        <w:rPr>
          <w:rFonts w:ascii="Arial" w:hAnsi="Arial" w:cs="Arial"/>
        </w:rPr>
      </w:pPr>
      <w:r w:rsidRPr="00BC2AC0">
        <w:rPr>
          <w:rFonts w:ascii="Arial" w:hAnsi="Arial" w:cs="Arial"/>
        </w:rPr>
        <w:t>L</w:t>
      </w:r>
      <w:r w:rsidR="00A2661F" w:rsidRPr="00BC2AC0">
        <w:rPr>
          <w:rFonts w:ascii="Arial" w:hAnsi="Arial" w:cs="Arial"/>
        </w:rPr>
        <w:t xml:space="preserve">a hauteur maximale d’une clôture </w:t>
      </w:r>
      <w:r w:rsidR="004941B2" w:rsidRPr="00BC2AC0">
        <w:rPr>
          <w:rFonts w:ascii="Arial" w:hAnsi="Arial" w:cs="Arial"/>
        </w:rPr>
        <w:t xml:space="preserve">ou d’un muret </w:t>
      </w:r>
      <w:r w:rsidR="00A2661F" w:rsidRPr="00BC2AC0">
        <w:rPr>
          <w:rFonts w:ascii="Arial" w:hAnsi="Arial" w:cs="Arial"/>
        </w:rPr>
        <w:t>en cour avant est de 1,2 m</w:t>
      </w:r>
      <w:r w:rsidR="00C07537" w:rsidRPr="00BC2AC0">
        <w:rPr>
          <w:rFonts w:ascii="Arial" w:hAnsi="Arial" w:cs="Arial"/>
        </w:rPr>
        <w:t xml:space="preserve">; </w:t>
      </w:r>
    </w:p>
    <w:p w14:paraId="3887F10F" w14:textId="77777777" w:rsidR="00A41ACC" w:rsidRPr="00BC2AC0" w:rsidRDefault="00A2661F" w:rsidP="004F0EF7">
      <w:pPr>
        <w:pStyle w:val="Paragraphedeliste"/>
        <w:numPr>
          <w:ilvl w:val="0"/>
          <w:numId w:val="8"/>
        </w:numPr>
        <w:rPr>
          <w:rFonts w:ascii="Arial" w:hAnsi="Arial" w:cs="Arial"/>
        </w:rPr>
      </w:pPr>
      <w:r w:rsidRPr="00BC2AC0">
        <w:rPr>
          <w:rFonts w:ascii="Arial" w:hAnsi="Arial" w:cs="Arial"/>
        </w:rPr>
        <w:t>La</w:t>
      </w:r>
      <w:r w:rsidR="00985909" w:rsidRPr="00BC2AC0">
        <w:rPr>
          <w:rFonts w:ascii="Arial" w:hAnsi="Arial" w:cs="Arial"/>
        </w:rPr>
        <w:t xml:space="preserve"> </w:t>
      </w:r>
      <w:r w:rsidR="00A57E66" w:rsidRPr="00BC2AC0">
        <w:rPr>
          <w:rFonts w:ascii="Arial" w:hAnsi="Arial" w:cs="Arial"/>
        </w:rPr>
        <w:t>hauteur maximale d</w:t>
      </w:r>
      <w:r w:rsidR="00C07537" w:rsidRPr="00BC2AC0">
        <w:rPr>
          <w:rFonts w:ascii="Arial" w:hAnsi="Arial" w:cs="Arial"/>
        </w:rPr>
        <w:t>’une clôture</w:t>
      </w:r>
      <w:r w:rsidR="00B14BC6" w:rsidRPr="00BC2AC0">
        <w:rPr>
          <w:rFonts w:ascii="Arial" w:hAnsi="Arial" w:cs="Arial"/>
        </w:rPr>
        <w:t xml:space="preserve"> et d’un muret</w:t>
      </w:r>
      <w:r w:rsidR="00C07537" w:rsidRPr="00BC2AC0">
        <w:rPr>
          <w:rFonts w:ascii="Arial" w:hAnsi="Arial" w:cs="Arial"/>
        </w:rPr>
        <w:t xml:space="preserve"> en cour latérale et arrière, sauf </w:t>
      </w:r>
      <w:r w:rsidR="003B2AC5" w:rsidRPr="00BC2AC0">
        <w:rPr>
          <w:rFonts w:ascii="Arial" w:hAnsi="Arial" w:cs="Arial"/>
        </w:rPr>
        <w:t>pour l’entreposage</w:t>
      </w:r>
      <w:r w:rsidR="00C07537" w:rsidRPr="00BC2AC0">
        <w:rPr>
          <w:rFonts w:ascii="Arial" w:hAnsi="Arial" w:cs="Arial"/>
        </w:rPr>
        <w:t>, est de 2 m;</w:t>
      </w:r>
    </w:p>
    <w:p w14:paraId="5237A431" w14:textId="77777777" w:rsidR="00084D22" w:rsidRPr="00BC2AC0" w:rsidRDefault="00CB2212" w:rsidP="00A41ACC">
      <w:pPr>
        <w:rPr>
          <w:rFonts w:ascii="Arial" w:hAnsi="Arial" w:cs="Arial"/>
        </w:rPr>
      </w:pPr>
      <w:r w:rsidRPr="00BC2AC0">
        <w:rPr>
          <w:rFonts w:ascii="Arial" w:hAnsi="Arial" w:cs="Arial"/>
        </w:rPr>
        <w:t>La hauteur d’une clôture</w:t>
      </w:r>
      <w:r w:rsidRPr="004B4B55">
        <w:rPr>
          <w:rFonts w:ascii="Arial" w:hAnsi="Arial" w:cs="Arial"/>
          <w:color w:val="FF0000"/>
        </w:rPr>
        <w:t xml:space="preserve"> </w:t>
      </w:r>
      <w:r w:rsidRPr="00BC2AC0">
        <w:rPr>
          <w:rFonts w:ascii="Arial" w:hAnsi="Arial" w:cs="Arial"/>
        </w:rPr>
        <w:t xml:space="preserve">et </w:t>
      </w:r>
      <w:r w:rsidR="0014660B" w:rsidRPr="00BC2AC0">
        <w:rPr>
          <w:rFonts w:ascii="Arial" w:hAnsi="Arial" w:cs="Arial"/>
        </w:rPr>
        <w:t>d’</w:t>
      </w:r>
      <w:r w:rsidRPr="00BC2AC0">
        <w:rPr>
          <w:rFonts w:ascii="Arial" w:hAnsi="Arial" w:cs="Arial"/>
        </w:rPr>
        <w:t>un mur</w:t>
      </w:r>
      <w:r w:rsidR="00A41ACC" w:rsidRPr="00BC2AC0">
        <w:rPr>
          <w:rFonts w:ascii="Arial" w:hAnsi="Arial" w:cs="Arial"/>
        </w:rPr>
        <w:t>et</w:t>
      </w:r>
      <w:r w:rsidRPr="00BC2AC0">
        <w:rPr>
          <w:rFonts w:ascii="Arial" w:hAnsi="Arial" w:cs="Arial"/>
        </w:rPr>
        <w:t xml:space="preserve"> doi</w:t>
      </w:r>
      <w:r w:rsidR="0014660B" w:rsidRPr="00BC2AC0">
        <w:rPr>
          <w:rFonts w:ascii="Arial" w:hAnsi="Arial" w:cs="Arial"/>
        </w:rPr>
        <w:t>t</w:t>
      </w:r>
      <w:r w:rsidRPr="00BC2AC0">
        <w:rPr>
          <w:rFonts w:ascii="Arial" w:hAnsi="Arial" w:cs="Arial"/>
        </w:rPr>
        <w:t xml:space="preserve"> respecter la règlementation concernant le triangle de visibilité</w:t>
      </w:r>
      <w:r w:rsidR="00A41ACC" w:rsidRPr="00BC2AC0">
        <w:rPr>
          <w:rFonts w:ascii="Arial" w:hAnsi="Arial" w:cs="Arial"/>
        </w:rPr>
        <w:t>.</w:t>
      </w:r>
    </w:p>
    <w:p w14:paraId="3BA2BA2D" w14:textId="77777777" w:rsidR="004D22EF" w:rsidRPr="00BC2AC0" w:rsidRDefault="004D22EF" w:rsidP="002B1C3D">
      <w:pPr>
        <w:pStyle w:val="Titre3"/>
        <w:rPr>
          <w:color w:val="auto"/>
        </w:rPr>
      </w:pPr>
      <w:bookmarkStart w:id="74" w:name="_Toc37358787"/>
      <w:r w:rsidRPr="00BC2AC0">
        <w:rPr>
          <w:color w:val="auto"/>
        </w:rPr>
        <w:t>ART. 5.38.</w:t>
      </w:r>
      <w:r w:rsidR="00B41F45" w:rsidRPr="00BC2AC0">
        <w:rPr>
          <w:color w:val="auto"/>
        </w:rPr>
        <w:t>2</w:t>
      </w:r>
      <w:r w:rsidR="008473B5" w:rsidRPr="00BC2AC0">
        <w:rPr>
          <w:color w:val="auto"/>
        </w:rPr>
        <w:t xml:space="preserve"> - </w:t>
      </w:r>
      <w:r w:rsidR="00084D22" w:rsidRPr="00BC2AC0">
        <w:rPr>
          <w:color w:val="auto"/>
        </w:rPr>
        <w:t>M</w:t>
      </w:r>
      <w:r w:rsidR="0045026E" w:rsidRPr="00BC2AC0">
        <w:rPr>
          <w:color w:val="auto"/>
        </w:rPr>
        <w:t>atéri</w:t>
      </w:r>
      <w:r w:rsidR="00361EE1" w:rsidRPr="00BC2AC0">
        <w:rPr>
          <w:color w:val="auto"/>
        </w:rPr>
        <w:t>aux autorisés</w:t>
      </w:r>
      <w:bookmarkEnd w:id="74"/>
      <w:r w:rsidR="00361EE1" w:rsidRPr="00BC2AC0">
        <w:rPr>
          <w:color w:val="auto"/>
        </w:rPr>
        <w:t xml:space="preserve"> </w:t>
      </w:r>
    </w:p>
    <w:p w14:paraId="6CCD2A09" w14:textId="77777777" w:rsidR="00933466" w:rsidRPr="00BC2AC0" w:rsidRDefault="004941B2" w:rsidP="004F0EF7">
      <w:pPr>
        <w:pStyle w:val="Paragraphedeliste"/>
        <w:numPr>
          <w:ilvl w:val="0"/>
          <w:numId w:val="6"/>
        </w:numPr>
        <w:jc w:val="both"/>
        <w:rPr>
          <w:rFonts w:ascii="Arial" w:hAnsi="Arial" w:cs="Arial"/>
        </w:rPr>
      </w:pPr>
      <w:r w:rsidRPr="00BC2AC0">
        <w:rPr>
          <w:rFonts w:ascii="Arial" w:hAnsi="Arial" w:cs="Arial"/>
        </w:rPr>
        <w:t>Les matériaux autorisés pour les clôtures sont les suivants</w:t>
      </w:r>
      <w:r w:rsidR="004D22EF" w:rsidRPr="00BC2AC0">
        <w:rPr>
          <w:rFonts w:ascii="Arial" w:hAnsi="Arial" w:cs="Arial"/>
        </w:rPr>
        <w:t xml:space="preserve"> : </w:t>
      </w:r>
    </w:p>
    <w:p w14:paraId="15D2855F" w14:textId="77777777" w:rsidR="007B2DF3" w:rsidRPr="00BC2AC0" w:rsidRDefault="00A62E93" w:rsidP="004F0EF7">
      <w:pPr>
        <w:pStyle w:val="Paragraphedeliste"/>
        <w:numPr>
          <w:ilvl w:val="1"/>
          <w:numId w:val="6"/>
        </w:numPr>
        <w:jc w:val="both"/>
        <w:rPr>
          <w:rFonts w:ascii="Arial" w:hAnsi="Arial" w:cs="Arial"/>
        </w:rPr>
      </w:pPr>
      <w:r w:rsidRPr="00BC2AC0">
        <w:rPr>
          <w:rFonts w:ascii="Arial" w:hAnsi="Arial" w:cs="Arial"/>
        </w:rPr>
        <w:t>Du bois</w:t>
      </w:r>
      <w:r w:rsidR="003B7615" w:rsidRPr="00BC2AC0">
        <w:rPr>
          <w:rFonts w:ascii="Arial" w:hAnsi="Arial" w:cs="Arial"/>
        </w:rPr>
        <w:t xml:space="preserve"> plané</w:t>
      </w:r>
      <w:r w:rsidRPr="00BC2AC0">
        <w:rPr>
          <w:rFonts w:ascii="Arial" w:hAnsi="Arial" w:cs="Arial"/>
        </w:rPr>
        <w:t xml:space="preserve"> </w:t>
      </w:r>
      <w:r w:rsidR="003B7615" w:rsidRPr="00BC2AC0">
        <w:rPr>
          <w:rFonts w:ascii="Arial" w:hAnsi="Arial" w:cs="Arial"/>
        </w:rPr>
        <w:t>(</w:t>
      </w:r>
      <w:r w:rsidRPr="00BC2AC0">
        <w:rPr>
          <w:rFonts w:ascii="Arial" w:hAnsi="Arial" w:cs="Arial"/>
        </w:rPr>
        <w:t xml:space="preserve">peint, verni ou </w:t>
      </w:r>
      <w:r w:rsidR="007B2DF3" w:rsidRPr="00BC2AC0">
        <w:rPr>
          <w:rFonts w:ascii="Arial" w:hAnsi="Arial" w:cs="Arial"/>
        </w:rPr>
        <w:t>teint</w:t>
      </w:r>
      <w:r w:rsidR="003B7615" w:rsidRPr="00BC2AC0">
        <w:rPr>
          <w:rFonts w:ascii="Arial" w:hAnsi="Arial" w:cs="Arial"/>
        </w:rPr>
        <w:t>)</w:t>
      </w:r>
      <w:r w:rsidR="007B2DF3" w:rsidRPr="00BC2AC0">
        <w:rPr>
          <w:rFonts w:ascii="Arial" w:hAnsi="Arial" w:cs="Arial"/>
        </w:rPr>
        <w:t xml:space="preserve">, </w:t>
      </w:r>
      <w:r w:rsidR="00AD257F" w:rsidRPr="00BC2AC0">
        <w:rPr>
          <w:rFonts w:ascii="Arial" w:hAnsi="Arial" w:cs="Arial"/>
        </w:rPr>
        <w:t xml:space="preserve">du bois de cèdre non traité, </w:t>
      </w:r>
      <w:r w:rsidR="007B2DF3" w:rsidRPr="00BC2AC0">
        <w:rPr>
          <w:rFonts w:ascii="Arial" w:hAnsi="Arial" w:cs="Arial"/>
        </w:rPr>
        <w:t>du treillis</w:t>
      </w:r>
      <w:r w:rsidR="005F3C31" w:rsidRPr="00BC2AC0">
        <w:rPr>
          <w:rFonts w:ascii="Arial" w:hAnsi="Arial" w:cs="Arial"/>
        </w:rPr>
        <w:t>,</w:t>
      </w:r>
      <w:r w:rsidR="007B2DF3" w:rsidRPr="00BC2AC0">
        <w:rPr>
          <w:rFonts w:ascii="Arial" w:hAnsi="Arial" w:cs="Arial"/>
        </w:rPr>
        <w:t xml:space="preserve"> de la perche de bois; </w:t>
      </w:r>
    </w:p>
    <w:p w14:paraId="485348C8" w14:textId="77777777" w:rsidR="00933466" w:rsidRPr="00BC2AC0" w:rsidRDefault="004D22EF" w:rsidP="004F0EF7">
      <w:pPr>
        <w:pStyle w:val="Paragraphedeliste"/>
        <w:numPr>
          <w:ilvl w:val="1"/>
          <w:numId w:val="6"/>
        </w:numPr>
        <w:jc w:val="both"/>
        <w:rPr>
          <w:rFonts w:ascii="Arial" w:hAnsi="Arial" w:cs="Arial"/>
        </w:rPr>
      </w:pPr>
      <w:r w:rsidRPr="00BC2AC0">
        <w:rPr>
          <w:rFonts w:ascii="Arial" w:hAnsi="Arial" w:cs="Arial"/>
        </w:rPr>
        <w:t>De la bro</w:t>
      </w:r>
      <w:r w:rsidR="00695C5E" w:rsidRPr="00BC2AC0">
        <w:rPr>
          <w:rFonts w:ascii="Arial" w:hAnsi="Arial" w:cs="Arial"/>
        </w:rPr>
        <w:t xml:space="preserve">che maillée losangée galvanisée, prépeinte à l’usine </w:t>
      </w:r>
      <w:r w:rsidRPr="00BC2AC0">
        <w:rPr>
          <w:rFonts w:ascii="Arial" w:hAnsi="Arial" w:cs="Arial"/>
        </w:rPr>
        <w:t xml:space="preserve">ou recouverte de vinyle; </w:t>
      </w:r>
    </w:p>
    <w:p w14:paraId="3E1BEE22" w14:textId="77777777" w:rsidR="004D22EF" w:rsidRPr="00BC2AC0" w:rsidRDefault="004D22EF" w:rsidP="004F0EF7">
      <w:pPr>
        <w:pStyle w:val="Paragraphedeliste"/>
        <w:numPr>
          <w:ilvl w:val="1"/>
          <w:numId w:val="6"/>
        </w:numPr>
        <w:jc w:val="both"/>
        <w:rPr>
          <w:rFonts w:ascii="Arial" w:hAnsi="Arial" w:cs="Arial"/>
        </w:rPr>
      </w:pPr>
      <w:r w:rsidRPr="00BC2AC0">
        <w:rPr>
          <w:rFonts w:ascii="Arial" w:hAnsi="Arial" w:cs="Arial"/>
        </w:rPr>
        <w:t>De la maçonnerie de brique ou de pierre;</w:t>
      </w:r>
    </w:p>
    <w:p w14:paraId="508B6126" w14:textId="77777777" w:rsidR="004D22EF" w:rsidRPr="00BC2AC0" w:rsidRDefault="004D22EF" w:rsidP="004F0EF7">
      <w:pPr>
        <w:pStyle w:val="Paragraphedeliste"/>
        <w:numPr>
          <w:ilvl w:val="1"/>
          <w:numId w:val="6"/>
        </w:numPr>
        <w:jc w:val="both"/>
        <w:rPr>
          <w:rFonts w:ascii="Arial" w:hAnsi="Arial" w:cs="Arial"/>
        </w:rPr>
      </w:pPr>
      <w:r w:rsidRPr="00BC2AC0">
        <w:rPr>
          <w:rFonts w:ascii="Arial" w:hAnsi="Arial" w:cs="Arial"/>
        </w:rPr>
        <w:t xml:space="preserve">Du fer forgé </w:t>
      </w:r>
    </w:p>
    <w:p w14:paraId="0E1ABDA2" w14:textId="77777777" w:rsidR="004D22EF" w:rsidRPr="00BC2AC0" w:rsidRDefault="004D22EF" w:rsidP="004F0EF7">
      <w:pPr>
        <w:pStyle w:val="Paragraphedeliste"/>
        <w:numPr>
          <w:ilvl w:val="1"/>
          <w:numId w:val="6"/>
        </w:numPr>
        <w:jc w:val="both"/>
        <w:rPr>
          <w:rFonts w:ascii="Arial" w:hAnsi="Arial" w:cs="Arial"/>
        </w:rPr>
      </w:pPr>
      <w:r w:rsidRPr="00BC2AC0">
        <w:rPr>
          <w:rFonts w:ascii="Arial" w:hAnsi="Arial" w:cs="Arial"/>
        </w:rPr>
        <w:t xml:space="preserve">De la planche de </w:t>
      </w:r>
      <w:r w:rsidR="00FF3E2A" w:rsidRPr="00BC2AC0">
        <w:rPr>
          <w:rFonts w:ascii="Arial" w:hAnsi="Arial" w:cs="Arial"/>
        </w:rPr>
        <w:t>polychlorure de vinyle</w:t>
      </w:r>
      <w:r w:rsidRPr="00BC2AC0">
        <w:rPr>
          <w:rFonts w:ascii="Arial" w:hAnsi="Arial" w:cs="Arial"/>
        </w:rPr>
        <w:t xml:space="preserve"> </w:t>
      </w:r>
      <w:r w:rsidR="00FF3E2A" w:rsidRPr="00BC2AC0">
        <w:rPr>
          <w:rFonts w:ascii="Arial" w:hAnsi="Arial" w:cs="Arial"/>
        </w:rPr>
        <w:t xml:space="preserve">(PVC) </w:t>
      </w:r>
      <w:r w:rsidRPr="00BC2AC0">
        <w:rPr>
          <w:rFonts w:ascii="Arial" w:hAnsi="Arial" w:cs="Arial"/>
        </w:rPr>
        <w:t>conçue à cette fin;</w:t>
      </w:r>
    </w:p>
    <w:p w14:paraId="32E9A6A0" w14:textId="77777777" w:rsidR="004D22EF" w:rsidRPr="00BC2AC0" w:rsidRDefault="004D22EF" w:rsidP="004F0EF7">
      <w:pPr>
        <w:pStyle w:val="Paragraphedeliste"/>
        <w:numPr>
          <w:ilvl w:val="1"/>
          <w:numId w:val="6"/>
        </w:numPr>
        <w:jc w:val="both"/>
        <w:rPr>
          <w:rFonts w:ascii="Arial" w:hAnsi="Arial" w:cs="Arial"/>
        </w:rPr>
      </w:pPr>
      <w:r w:rsidRPr="00BC2AC0">
        <w:rPr>
          <w:rFonts w:ascii="Arial" w:hAnsi="Arial" w:cs="Arial"/>
        </w:rPr>
        <w:lastRenderedPageBreak/>
        <w:t>De l’aluminium peint conçu à cette fin;</w:t>
      </w:r>
    </w:p>
    <w:p w14:paraId="48AA197F" w14:textId="77777777" w:rsidR="004D22EF" w:rsidRPr="00BC2AC0" w:rsidRDefault="004D22EF" w:rsidP="004F0EF7">
      <w:pPr>
        <w:pStyle w:val="Paragraphedeliste"/>
        <w:numPr>
          <w:ilvl w:val="1"/>
          <w:numId w:val="6"/>
        </w:numPr>
        <w:jc w:val="both"/>
        <w:rPr>
          <w:rFonts w:ascii="Arial" w:hAnsi="Arial" w:cs="Arial"/>
        </w:rPr>
      </w:pPr>
      <w:r w:rsidRPr="00BC2AC0">
        <w:rPr>
          <w:rFonts w:ascii="Arial" w:hAnsi="Arial" w:cs="Arial"/>
        </w:rPr>
        <w:t xml:space="preserve">De l’acier émaillé ou galvanisé conçu à cette fin; </w:t>
      </w:r>
    </w:p>
    <w:p w14:paraId="40A10104" w14:textId="77777777" w:rsidR="004D22EF" w:rsidRPr="00BC2AC0" w:rsidRDefault="004D22EF" w:rsidP="004F0EF7">
      <w:pPr>
        <w:pStyle w:val="Paragraphedeliste"/>
        <w:numPr>
          <w:ilvl w:val="1"/>
          <w:numId w:val="6"/>
        </w:numPr>
        <w:jc w:val="both"/>
        <w:rPr>
          <w:rFonts w:ascii="Arial" w:hAnsi="Arial" w:cs="Arial"/>
        </w:rPr>
      </w:pPr>
      <w:r w:rsidRPr="00BC2AC0">
        <w:rPr>
          <w:rFonts w:ascii="Arial" w:hAnsi="Arial" w:cs="Arial"/>
        </w:rPr>
        <w:t>De la fonte</w:t>
      </w:r>
      <w:r w:rsidR="003D0BDD" w:rsidRPr="00BC2AC0">
        <w:rPr>
          <w:rFonts w:ascii="Arial" w:hAnsi="Arial" w:cs="Arial"/>
        </w:rPr>
        <w:t>;</w:t>
      </w:r>
      <w:r w:rsidRPr="00BC2AC0">
        <w:rPr>
          <w:rFonts w:ascii="Arial" w:hAnsi="Arial" w:cs="Arial"/>
        </w:rPr>
        <w:t xml:space="preserve"> </w:t>
      </w:r>
    </w:p>
    <w:p w14:paraId="7BB0D529" w14:textId="77777777" w:rsidR="00AD257F" w:rsidRPr="00BC2AC0" w:rsidRDefault="00AD257F" w:rsidP="004F0EF7">
      <w:pPr>
        <w:pStyle w:val="Paragraphedeliste"/>
        <w:numPr>
          <w:ilvl w:val="1"/>
          <w:numId w:val="6"/>
        </w:numPr>
        <w:jc w:val="both"/>
        <w:rPr>
          <w:rFonts w:ascii="Arial" w:hAnsi="Arial" w:cs="Arial"/>
        </w:rPr>
      </w:pPr>
      <w:r w:rsidRPr="00BC2AC0">
        <w:rPr>
          <w:rFonts w:ascii="Arial" w:hAnsi="Arial" w:cs="Arial"/>
        </w:rPr>
        <w:t xml:space="preserve">De la broche carrelée et du </w:t>
      </w:r>
      <w:r w:rsidR="002766FE" w:rsidRPr="00BC2AC0">
        <w:rPr>
          <w:rFonts w:ascii="Arial" w:hAnsi="Arial" w:cs="Arial"/>
        </w:rPr>
        <w:t>barbelé</w:t>
      </w:r>
      <w:r w:rsidRPr="00BC2AC0">
        <w:rPr>
          <w:rFonts w:ascii="Arial" w:hAnsi="Arial" w:cs="Arial"/>
        </w:rPr>
        <w:t xml:space="preserve"> dans les zones agricoles</w:t>
      </w:r>
      <w:r w:rsidR="00695C5E" w:rsidRPr="00BC2AC0">
        <w:rPr>
          <w:rFonts w:ascii="Arial" w:hAnsi="Arial" w:cs="Arial"/>
        </w:rPr>
        <w:t xml:space="preserve"> et dans les zones </w:t>
      </w:r>
      <w:r w:rsidR="002766FE" w:rsidRPr="00BC2AC0">
        <w:rPr>
          <w:rFonts w:ascii="Arial" w:hAnsi="Arial" w:cs="Arial"/>
        </w:rPr>
        <w:t>industrielles,</w:t>
      </w:r>
      <w:r w:rsidR="00695C5E" w:rsidRPr="00BC2AC0">
        <w:rPr>
          <w:rFonts w:ascii="Arial" w:hAnsi="Arial" w:cs="Arial"/>
        </w:rPr>
        <w:t xml:space="preserve"> lorsque </w:t>
      </w:r>
      <w:r w:rsidR="002766FE" w:rsidRPr="00BC2AC0">
        <w:rPr>
          <w:rFonts w:ascii="Arial" w:hAnsi="Arial" w:cs="Arial"/>
        </w:rPr>
        <w:t>spécifiées</w:t>
      </w:r>
      <w:r w:rsidR="00695C5E" w:rsidRPr="00BC2AC0">
        <w:rPr>
          <w:rFonts w:ascii="Arial" w:hAnsi="Arial" w:cs="Arial"/>
        </w:rPr>
        <w:t xml:space="preserve"> dans la grille des spécifications </w:t>
      </w:r>
      <w:r w:rsidR="003D0BDD" w:rsidRPr="00BC2AC0">
        <w:rPr>
          <w:rFonts w:ascii="Arial" w:hAnsi="Arial" w:cs="Arial"/>
        </w:rPr>
        <w:t>;</w:t>
      </w:r>
    </w:p>
    <w:p w14:paraId="49EE7683" w14:textId="77777777" w:rsidR="00AD257F" w:rsidRPr="00BC2AC0" w:rsidRDefault="00AD257F" w:rsidP="004F0EF7">
      <w:pPr>
        <w:pStyle w:val="Paragraphedeliste"/>
        <w:numPr>
          <w:ilvl w:val="1"/>
          <w:numId w:val="6"/>
        </w:numPr>
        <w:jc w:val="both"/>
        <w:rPr>
          <w:rFonts w:ascii="Arial" w:hAnsi="Arial" w:cs="Arial"/>
        </w:rPr>
      </w:pPr>
      <w:r w:rsidRPr="00BC2AC0">
        <w:rPr>
          <w:rFonts w:ascii="Arial" w:hAnsi="Arial" w:cs="Arial"/>
        </w:rPr>
        <w:t>Des panneaux de verre pour une enceinte de piscine</w:t>
      </w:r>
      <w:r w:rsidR="003D0BDD" w:rsidRPr="00BC2AC0">
        <w:rPr>
          <w:rFonts w:ascii="Arial" w:hAnsi="Arial" w:cs="Arial"/>
        </w:rPr>
        <w:t>.</w:t>
      </w:r>
      <w:r w:rsidRPr="00BC2AC0">
        <w:rPr>
          <w:rFonts w:ascii="Arial" w:hAnsi="Arial" w:cs="Arial"/>
        </w:rPr>
        <w:t xml:space="preserve"> </w:t>
      </w:r>
    </w:p>
    <w:p w14:paraId="5C4559BA" w14:textId="77777777" w:rsidR="004941B2" w:rsidRPr="00BC2AC0" w:rsidRDefault="004941B2" w:rsidP="004941B2">
      <w:pPr>
        <w:pStyle w:val="Paragraphedeliste"/>
        <w:jc w:val="both"/>
        <w:rPr>
          <w:rFonts w:ascii="Arial" w:hAnsi="Arial" w:cs="Arial"/>
        </w:rPr>
      </w:pPr>
    </w:p>
    <w:p w14:paraId="6B90221D" w14:textId="77777777" w:rsidR="003B7615" w:rsidRPr="00BC2AC0" w:rsidRDefault="00B41F45" w:rsidP="004F0EF7">
      <w:pPr>
        <w:pStyle w:val="Paragraphedeliste"/>
        <w:numPr>
          <w:ilvl w:val="0"/>
          <w:numId w:val="6"/>
        </w:numPr>
        <w:jc w:val="both"/>
        <w:rPr>
          <w:rFonts w:ascii="Arial" w:hAnsi="Arial" w:cs="Arial"/>
        </w:rPr>
      </w:pPr>
      <w:r w:rsidRPr="00BC2AC0">
        <w:rPr>
          <w:rFonts w:ascii="Arial" w:hAnsi="Arial" w:cs="Arial"/>
        </w:rPr>
        <w:t>Les matériaux autorisés pour les</w:t>
      </w:r>
      <w:r w:rsidR="003B7615" w:rsidRPr="00BC2AC0">
        <w:rPr>
          <w:rFonts w:ascii="Arial" w:hAnsi="Arial" w:cs="Arial"/>
        </w:rPr>
        <w:t xml:space="preserve"> muret</w:t>
      </w:r>
      <w:r w:rsidRPr="00BC2AC0">
        <w:rPr>
          <w:rFonts w:ascii="Arial" w:hAnsi="Arial" w:cs="Arial"/>
        </w:rPr>
        <w:t>s</w:t>
      </w:r>
      <w:r w:rsidR="003B7615" w:rsidRPr="00BC2AC0">
        <w:rPr>
          <w:rFonts w:ascii="Arial" w:hAnsi="Arial" w:cs="Arial"/>
        </w:rPr>
        <w:t xml:space="preserve"> </w:t>
      </w:r>
      <w:r w:rsidRPr="00BC2AC0">
        <w:rPr>
          <w:rFonts w:ascii="Arial" w:hAnsi="Arial" w:cs="Arial"/>
        </w:rPr>
        <w:t>et les murs de soutènement sont les suivants :</w:t>
      </w:r>
      <w:r w:rsidR="003B7615" w:rsidRPr="00BC2AC0">
        <w:rPr>
          <w:rFonts w:ascii="Arial" w:hAnsi="Arial" w:cs="Arial"/>
        </w:rPr>
        <w:t xml:space="preserve"> </w:t>
      </w:r>
    </w:p>
    <w:p w14:paraId="1379A1CF" w14:textId="77777777" w:rsidR="00B41F45" w:rsidRPr="00BC2AC0" w:rsidRDefault="00B41F45" w:rsidP="004F0EF7">
      <w:pPr>
        <w:pStyle w:val="Paragraphedeliste"/>
        <w:numPr>
          <w:ilvl w:val="1"/>
          <w:numId w:val="6"/>
        </w:numPr>
        <w:jc w:val="both"/>
        <w:rPr>
          <w:rFonts w:ascii="Arial" w:hAnsi="Arial" w:cs="Arial"/>
        </w:rPr>
      </w:pPr>
      <w:r w:rsidRPr="00BC2AC0">
        <w:rPr>
          <w:rFonts w:ascii="Arial" w:hAnsi="Arial" w:cs="Arial"/>
        </w:rPr>
        <w:t>La maçonnerie ;</w:t>
      </w:r>
    </w:p>
    <w:p w14:paraId="3C412BA3" w14:textId="77777777" w:rsidR="00B41F45" w:rsidRPr="00BC2AC0" w:rsidRDefault="00B41F45" w:rsidP="004F0EF7">
      <w:pPr>
        <w:pStyle w:val="Paragraphedeliste"/>
        <w:numPr>
          <w:ilvl w:val="1"/>
          <w:numId w:val="6"/>
        </w:numPr>
        <w:jc w:val="both"/>
        <w:rPr>
          <w:rFonts w:ascii="Arial" w:hAnsi="Arial" w:cs="Arial"/>
        </w:rPr>
      </w:pPr>
      <w:r w:rsidRPr="00BC2AC0">
        <w:rPr>
          <w:rFonts w:ascii="Arial" w:hAnsi="Arial" w:cs="Arial"/>
        </w:rPr>
        <w:t xml:space="preserve">Le bois ; </w:t>
      </w:r>
    </w:p>
    <w:p w14:paraId="2B33D0DA" w14:textId="77777777" w:rsidR="003B7615" w:rsidRPr="00BC2AC0" w:rsidRDefault="00B41F45" w:rsidP="004F0EF7">
      <w:pPr>
        <w:pStyle w:val="Paragraphedeliste"/>
        <w:numPr>
          <w:ilvl w:val="1"/>
          <w:numId w:val="6"/>
        </w:numPr>
        <w:jc w:val="both"/>
        <w:rPr>
          <w:rFonts w:ascii="Arial" w:hAnsi="Arial" w:cs="Arial"/>
        </w:rPr>
      </w:pPr>
      <w:r w:rsidRPr="00BC2AC0">
        <w:rPr>
          <w:rFonts w:ascii="Arial" w:hAnsi="Arial" w:cs="Arial"/>
        </w:rPr>
        <w:t xml:space="preserve">La </w:t>
      </w:r>
      <w:r w:rsidR="00F44044" w:rsidRPr="00BC2AC0">
        <w:rPr>
          <w:rFonts w:ascii="Arial" w:hAnsi="Arial" w:cs="Arial"/>
        </w:rPr>
        <w:t>pierre taillé</w:t>
      </w:r>
      <w:r w:rsidR="00C6293D" w:rsidRPr="00BC2AC0">
        <w:rPr>
          <w:rFonts w:ascii="Arial" w:hAnsi="Arial" w:cs="Arial"/>
        </w:rPr>
        <w:t>e</w:t>
      </w:r>
      <w:r w:rsidR="00F44044" w:rsidRPr="00BC2AC0">
        <w:rPr>
          <w:rFonts w:ascii="Arial" w:hAnsi="Arial" w:cs="Arial"/>
        </w:rPr>
        <w:t xml:space="preserve"> et naturelle ; </w:t>
      </w:r>
    </w:p>
    <w:p w14:paraId="7DDFFD5B" w14:textId="77777777" w:rsidR="00F44044" w:rsidRPr="00BC2AC0" w:rsidRDefault="00B41F45" w:rsidP="004F0EF7">
      <w:pPr>
        <w:pStyle w:val="Paragraphedeliste"/>
        <w:numPr>
          <w:ilvl w:val="1"/>
          <w:numId w:val="6"/>
        </w:numPr>
        <w:jc w:val="both"/>
        <w:rPr>
          <w:rFonts w:ascii="Arial" w:hAnsi="Arial" w:cs="Arial"/>
        </w:rPr>
      </w:pPr>
      <w:r w:rsidRPr="00BC2AC0">
        <w:rPr>
          <w:rFonts w:ascii="Arial" w:hAnsi="Arial" w:cs="Arial"/>
        </w:rPr>
        <w:t>La roche</w:t>
      </w:r>
      <w:r w:rsidR="0009764C" w:rsidRPr="00BC2AC0">
        <w:rPr>
          <w:rFonts w:ascii="Arial" w:hAnsi="Arial" w:cs="Arial"/>
        </w:rPr>
        <w:t xml:space="preserve"> ;</w:t>
      </w:r>
    </w:p>
    <w:p w14:paraId="150774D0" w14:textId="77777777" w:rsidR="00B41F45" w:rsidRPr="00BC2AC0" w:rsidRDefault="00B41F45" w:rsidP="004F0EF7">
      <w:pPr>
        <w:pStyle w:val="Paragraphedeliste"/>
        <w:numPr>
          <w:ilvl w:val="1"/>
          <w:numId w:val="6"/>
        </w:numPr>
        <w:jc w:val="both"/>
        <w:rPr>
          <w:rFonts w:ascii="Arial" w:hAnsi="Arial" w:cs="Arial"/>
        </w:rPr>
      </w:pPr>
      <w:r w:rsidRPr="00BC2AC0">
        <w:rPr>
          <w:rFonts w:ascii="Arial" w:hAnsi="Arial" w:cs="Arial"/>
        </w:rPr>
        <w:t xml:space="preserve">Les blocs de remblai </w:t>
      </w:r>
      <w:r w:rsidR="0009764C" w:rsidRPr="00BC2AC0">
        <w:rPr>
          <w:rFonts w:ascii="Arial" w:hAnsi="Arial" w:cs="Arial"/>
        </w:rPr>
        <w:t>;</w:t>
      </w:r>
    </w:p>
    <w:p w14:paraId="5A1900A4" w14:textId="77777777" w:rsidR="00F44044" w:rsidRPr="00BC2AC0" w:rsidRDefault="00B41F45" w:rsidP="004F0EF7">
      <w:pPr>
        <w:pStyle w:val="Paragraphedeliste"/>
        <w:numPr>
          <w:ilvl w:val="1"/>
          <w:numId w:val="6"/>
        </w:numPr>
        <w:jc w:val="both"/>
        <w:rPr>
          <w:rFonts w:ascii="Arial" w:hAnsi="Arial" w:cs="Arial"/>
        </w:rPr>
      </w:pPr>
      <w:r w:rsidRPr="00BC2AC0">
        <w:rPr>
          <w:rFonts w:ascii="Arial" w:hAnsi="Arial" w:cs="Arial"/>
        </w:rPr>
        <w:t xml:space="preserve">Les </w:t>
      </w:r>
      <w:r w:rsidR="00F44044" w:rsidRPr="00BC2AC0">
        <w:rPr>
          <w:rFonts w:ascii="Arial" w:hAnsi="Arial" w:cs="Arial"/>
        </w:rPr>
        <w:t>bloc</w:t>
      </w:r>
      <w:r w:rsidRPr="00BC2AC0">
        <w:rPr>
          <w:rFonts w:ascii="Arial" w:hAnsi="Arial" w:cs="Arial"/>
        </w:rPr>
        <w:t>s</w:t>
      </w:r>
      <w:r w:rsidR="00F44044" w:rsidRPr="00BC2AC0">
        <w:rPr>
          <w:rFonts w:ascii="Arial" w:hAnsi="Arial" w:cs="Arial"/>
        </w:rPr>
        <w:t xml:space="preserve"> de béton architectural</w:t>
      </w:r>
      <w:r w:rsidRPr="00BC2AC0">
        <w:rPr>
          <w:rFonts w:ascii="Arial" w:hAnsi="Arial" w:cs="Arial"/>
        </w:rPr>
        <w:t xml:space="preserve"> et le béton à agrégats exposés</w:t>
      </w:r>
      <w:r w:rsidR="0009764C" w:rsidRPr="00BC2AC0">
        <w:rPr>
          <w:rFonts w:ascii="Arial" w:hAnsi="Arial" w:cs="Arial"/>
        </w:rPr>
        <w:t>.</w:t>
      </w:r>
    </w:p>
    <w:p w14:paraId="0C3A6C72" w14:textId="77777777" w:rsidR="004941B2" w:rsidRPr="004941B2" w:rsidRDefault="004941B2" w:rsidP="004F0EF7">
      <w:pPr>
        <w:pStyle w:val="Paragraphedeliste"/>
        <w:numPr>
          <w:ilvl w:val="1"/>
          <w:numId w:val="6"/>
        </w:numPr>
        <w:jc w:val="both"/>
        <w:rPr>
          <w:rFonts w:ascii="Arial" w:hAnsi="Arial" w:cs="Arial"/>
          <w:color w:val="FF0000"/>
        </w:rPr>
        <w:sectPr w:rsidR="004941B2" w:rsidRPr="004941B2" w:rsidSect="00766931">
          <w:headerReference w:type="even" r:id="rId22"/>
          <w:headerReference w:type="default" r:id="rId23"/>
          <w:headerReference w:type="first" r:id="rId24"/>
          <w:pgSz w:w="12240" w:h="15840"/>
          <w:pgMar w:top="1440" w:right="1800" w:bottom="1440" w:left="1800" w:header="708" w:footer="708" w:gutter="0"/>
          <w:cols w:space="708"/>
          <w:docGrid w:linePitch="360"/>
        </w:sectPr>
      </w:pPr>
    </w:p>
    <w:p w14:paraId="385F153A" w14:textId="77777777" w:rsidR="00B815A8" w:rsidRPr="00F36EA3" w:rsidRDefault="00B815A8" w:rsidP="00B815A8">
      <w:pPr>
        <w:spacing w:after="0" w:line="240" w:lineRule="auto"/>
        <w:rPr>
          <w:rFonts w:cstheme="minorHAnsi"/>
          <w:b/>
        </w:rPr>
      </w:pPr>
      <w:r w:rsidRPr="00F36EA3">
        <w:rPr>
          <w:rFonts w:cstheme="minorHAnsi"/>
          <w:b/>
        </w:rPr>
        <w:lastRenderedPageBreak/>
        <w:t xml:space="preserve">CHAPITRE </w:t>
      </w:r>
      <w:r>
        <w:rPr>
          <w:rFonts w:cstheme="minorHAnsi"/>
          <w:b/>
        </w:rPr>
        <w:t>4</w:t>
      </w:r>
    </w:p>
    <w:p w14:paraId="32BE144F" w14:textId="77777777" w:rsidR="00B815A8" w:rsidRPr="001901B9" w:rsidRDefault="00B815A8" w:rsidP="00B815A8">
      <w:pPr>
        <w:pBdr>
          <w:bottom w:val="single" w:sz="12" w:space="1" w:color="auto"/>
        </w:pBdr>
        <w:spacing w:after="0" w:line="240" w:lineRule="auto"/>
        <w:rPr>
          <w:rFonts w:cstheme="minorHAnsi"/>
        </w:rPr>
      </w:pPr>
      <w:r w:rsidRPr="00F36EA3">
        <w:rPr>
          <w:rFonts w:cstheme="minorHAnsi"/>
          <w:b/>
        </w:rPr>
        <w:t xml:space="preserve">MODIFICATIONS APPORTÉES </w:t>
      </w:r>
      <w:r>
        <w:rPr>
          <w:rFonts w:cstheme="minorHAnsi"/>
          <w:b/>
        </w:rPr>
        <w:t xml:space="preserve">AU RÈGLEMENT DE CONSTRUCTION </w:t>
      </w:r>
    </w:p>
    <w:p w14:paraId="411DE40E" w14:textId="77777777" w:rsidR="00B815A8" w:rsidRPr="00816588" w:rsidRDefault="00B815A8" w:rsidP="008278C5">
      <w:pPr>
        <w:jc w:val="both"/>
        <w:rPr>
          <w:rFonts w:ascii="Tahoma" w:hAnsi="Tahoma" w:cs="Tahoma"/>
          <w:b/>
          <w:sz w:val="30"/>
        </w:rPr>
      </w:pPr>
    </w:p>
    <w:p w14:paraId="32C2C042" w14:textId="77777777" w:rsidR="003E5B06" w:rsidRPr="00816588" w:rsidRDefault="00B815A8" w:rsidP="008278C5">
      <w:pPr>
        <w:jc w:val="both"/>
        <w:rPr>
          <w:rFonts w:ascii="Arial" w:hAnsi="Arial" w:cs="Arial"/>
        </w:rPr>
      </w:pPr>
      <w:r w:rsidRPr="00816588">
        <w:rPr>
          <w:rFonts w:ascii="Tahoma" w:hAnsi="Tahoma" w:cs="Tahoma"/>
          <w:b/>
          <w:sz w:val="30"/>
        </w:rPr>
        <w:t>4.</w:t>
      </w:r>
      <w:r w:rsidR="003E5B06" w:rsidRPr="00816588">
        <w:rPr>
          <w:rFonts w:ascii="Tahoma" w:hAnsi="Tahoma" w:cs="Tahoma"/>
          <w:b/>
          <w:sz w:val="30"/>
        </w:rPr>
        <w:t xml:space="preserve">1. </w:t>
      </w:r>
      <w:r w:rsidR="003E5B06" w:rsidRPr="00816588">
        <w:rPr>
          <w:rFonts w:ascii="Arial" w:hAnsi="Arial" w:cs="Arial"/>
        </w:rPr>
        <w:t>L’article 3.2 de ce règlement est modifié par </w:t>
      </w:r>
      <w:r w:rsidRPr="00816588">
        <w:rPr>
          <w:rFonts w:ascii="Arial" w:hAnsi="Arial" w:cs="Arial"/>
        </w:rPr>
        <w:t>le remplacement d</w:t>
      </w:r>
      <w:r w:rsidR="00DD35F5">
        <w:rPr>
          <w:rFonts w:ascii="Arial" w:hAnsi="Arial" w:cs="Arial"/>
        </w:rPr>
        <w:t xml:space="preserve">e l’avant dernier alinéa par l’alinéa </w:t>
      </w:r>
      <w:r w:rsidRPr="00816588">
        <w:rPr>
          <w:rFonts w:ascii="Arial" w:hAnsi="Arial" w:cs="Arial"/>
        </w:rPr>
        <w:t xml:space="preserve">suivant </w:t>
      </w:r>
      <w:r w:rsidR="003E5B06" w:rsidRPr="00816588">
        <w:rPr>
          <w:rFonts w:ascii="Arial" w:hAnsi="Arial" w:cs="Arial"/>
        </w:rPr>
        <w:t xml:space="preserve">:  </w:t>
      </w:r>
    </w:p>
    <w:p w14:paraId="74566F47" w14:textId="77777777" w:rsidR="003E5B06" w:rsidRPr="00816588" w:rsidRDefault="003E5B06" w:rsidP="003E5B06">
      <w:pPr>
        <w:pStyle w:val="Default"/>
        <w:rPr>
          <w:rStyle w:val="Titre2Car"/>
          <w:color w:val="auto"/>
        </w:rPr>
      </w:pPr>
      <w:bookmarkStart w:id="75" w:name="_Toc37358788"/>
      <w:r w:rsidRPr="00816588">
        <w:rPr>
          <w:rStyle w:val="Titre2Car"/>
          <w:color w:val="auto"/>
        </w:rPr>
        <w:t>ART. 3.2 – Rôle du fonctionnaire désigné</w:t>
      </w:r>
      <w:bookmarkEnd w:id="75"/>
    </w:p>
    <w:p w14:paraId="32F7E5B0" w14:textId="77777777" w:rsidR="00816588" w:rsidRDefault="00816588" w:rsidP="003E5B06">
      <w:pPr>
        <w:pStyle w:val="Default"/>
        <w:rPr>
          <w:rFonts w:ascii="Arial" w:eastAsiaTheme="minorHAnsi" w:hAnsi="Arial" w:cs="Arial"/>
          <w:color w:val="auto"/>
          <w:sz w:val="22"/>
          <w:szCs w:val="22"/>
          <w:lang w:eastAsia="en-US"/>
        </w:rPr>
      </w:pPr>
    </w:p>
    <w:p w14:paraId="6B33642E" w14:textId="77777777" w:rsidR="003E5B06" w:rsidRPr="00816588" w:rsidRDefault="003E5B06" w:rsidP="00816588">
      <w:pPr>
        <w:pStyle w:val="Default"/>
        <w:spacing w:after="240"/>
        <w:rPr>
          <w:rFonts w:ascii="Arial" w:eastAsiaTheme="minorHAnsi" w:hAnsi="Arial" w:cs="Arial"/>
          <w:color w:val="auto"/>
          <w:sz w:val="22"/>
          <w:szCs w:val="22"/>
          <w:lang w:eastAsia="en-US"/>
        </w:rPr>
      </w:pPr>
      <w:r w:rsidRPr="00816588">
        <w:rPr>
          <w:rFonts w:ascii="Arial" w:eastAsiaTheme="minorHAnsi" w:hAnsi="Arial" w:cs="Arial"/>
          <w:color w:val="auto"/>
          <w:sz w:val="22"/>
          <w:szCs w:val="22"/>
          <w:lang w:eastAsia="en-US"/>
        </w:rPr>
        <w:t xml:space="preserve">[…]  </w:t>
      </w:r>
    </w:p>
    <w:p w14:paraId="2D973159" w14:textId="77777777" w:rsidR="003E5B06" w:rsidRPr="00816588" w:rsidRDefault="003F7D12" w:rsidP="008278C5">
      <w:pPr>
        <w:jc w:val="both"/>
        <w:rPr>
          <w:rFonts w:ascii="Arial" w:hAnsi="Arial" w:cs="Arial"/>
        </w:rPr>
      </w:pPr>
      <w:r w:rsidRPr="00816588">
        <w:rPr>
          <w:rFonts w:ascii="Arial" w:hAnsi="Arial" w:cs="Arial"/>
        </w:rPr>
        <w:t>Toute demande de permis</w:t>
      </w:r>
      <w:r w:rsidR="00FA3F91" w:rsidRPr="00816588">
        <w:rPr>
          <w:rFonts w:ascii="Arial" w:hAnsi="Arial" w:cs="Arial"/>
        </w:rPr>
        <w:t xml:space="preserve"> ou de certificat</w:t>
      </w:r>
      <w:r w:rsidRPr="00816588">
        <w:rPr>
          <w:rFonts w:ascii="Arial" w:hAnsi="Arial" w:cs="Arial"/>
        </w:rPr>
        <w:t xml:space="preserve"> doit être traitée par le fonctionnaire désigné. </w:t>
      </w:r>
      <w:r w:rsidR="002B0274" w:rsidRPr="00816588">
        <w:rPr>
          <w:rFonts w:ascii="Arial" w:hAnsi="Arial" w:cs="Arial"/>
        </w:rPr>
        <w:t xml:space="preserve">Si la demande de permis est complète et conforme aux règlements d’urbanisme </w:t>
      </w:r>
      <w:r w:rsidRPr="00816588">
        <w:rPr>
          <w:rFonts w:ascii="Arial" w:hAnsi="Arial" w:cs="Arial"/>
        </w:rPr>
        <w:t>en vigueur</w:t>
      </w:r>
      <w:r w:rsidR="002B0274" w:rsidRPr="00816588">
        <w:rPr>
          <w:rFonts w:ascii="Arial" w:hAnsi="Arial" w:cs="Arial"/>
        </w:rPr>
        <w:t>, le fonctionnaire désigné émet le permis ou le certificat dans un délai de</w:t>
      </w:r>
      <w:r w:rsidRPr="00816588">
        <w:rPr>
          <w:rFonts w:ascii="Arial" w:hAnsi="Arial" w:cs="Arial"/>
        </w:rPr>
        <w:t xml:space="preserve"> trente</w:t>
      </w:r>
      <w:r w:rsidR="002B0274" w:rsidRPr="00816588">
        <w:rPr>
          <w:rFonts w:ascii="Arial" w:hAnsi="Arial" w:cs="Arial"/>
        </w:rPr>
        <w:t xml:space="preserve"> </w:t>
      </w:r>
      <w:r w:rsidRPr="00816588">
        <w:rPr>
          <w:rFonts w:ascii="Arial" w:hAnsi="Arial" w:cs="Arial"/>
        </w:rPr>
        <w:t>(</w:t>
      </w:r>
      <w:r w:rsidR="002B0274" w:rsidRPr="00816588">
        <w:rPr>
          <w:rFonts w:ascii="Arial" w:hAnsi="Arial" w:cs="Arial"/>
        </w:rPr>
        <w:t>30</w:t>
      </w:r>
      <w:r w:rsidRPr="00816588">
        <w:rPr>
          <w:rFonts w:ascii="Arial" w:hAnsi="Arial" w:cs="Arial"/>
        </w:rPr>
        <w:t>)</w:t>
      </w:r>
      <w:r w:rsidR="002B0274" w:rsidRPr="00816588">
        <w:rPr>
          <w:rFonts w:ascii="Arial" w:hAnsi="Arial" w:cs="Arial"/>
        </w:rPr>
        <w:t xml:space="preserve"> jours à compter de la date à laq</w:t>
      </w:r>
      <w:r w:rsidRPr="00816588">
        <w:rPr>
          <w:rFonts w:ascii="Arial" w:hAnsi="Arial" w:cs="Arial"/>
        </w:rPr>
        <w:t xml:space="preserve">uelle la demande est complète </w:t>
      </w:r>
      <w:r w:rsidR="003E5B06" w:rsidRPr="00816588">
        <w:rPr>
          <w:rFonts w:ascii="Arial" w:hAnsi="Arial" w:cs="Arial"/>
        </w:rPr>
        <w:t xml:space="preserve">sauf pour la démolition d’un immeuble pouvant constituer un bien culturel. </w:t>
      </w:r>
      <w:r w:rsidR="002B0274" w:rsidRPr="00816588">
        <w:rPr>
          <w:rFonts w:ascii="Arial" w:hAnsi="Arial" w:cs="Arial"/>
        </w:rPr>
        <w:t xml:space="preserve">Une demande de permis est considérée comme complète lorsqu’elle est accompagnée des plans et des documents requis par le présent règlement, et que les frais exigibles à la demande ont été payés. </w:t>
      </w:r>
      <w:r w:rsidR="003E5B06" w:rsidRPr="00816588">
        <w:rPr>
          <w:rFonts w:ascii="Arial" w:hAnsi="Arial" w:cs="Arial"/>
        </w:rPr>
        <w:t xml:space="preserve">Les plans et documents accompagnant les demandes de permis doivent être conservés par le fonctionnaire désigné à l’intérieur des archives de la corporation municipale. </w:t>
      </w:r>
    </w:p>
    <w:p w14:paraId="1C4CE7E5" w14:textId="77777777" w:rsidR="00B815A8" w:rsidRPr="00816588" w:rsidRDefault="00B815A8" w:rsidP="008278C5">
      <w:pPr>
        <w:jc w:val="both"/>
        <w:rPr>
          <w:rFonts w:ascii="Arial" w:hAnsi="Arial" w:cs="Arial"/>
        </w:rPr>
      </w:pPr>
      <w:r w:rsidRPr="00816588">
        <w:rPr>
          <w:rFonts w:ascii="Arial" w:hAnsi="Arial" w:cs="Arial"/>
        </w:rPr>
        <w:t>[…]</w:t>
      </w:r>
    </w:p>
    <w:p w14:paraId="4D68F762" w14:textId="77777777" w:rsidR="003F7D12" w:rsidRPr="00816588" w:rsidRDefault="003F7D12" w:rsidP="008278C5">
      <w:pPr>
        <w:jc w:val="both"/>
        <w:rPr>
          <w:rFonts w:ascii="Tahoma" w:hAnsi="Tahoma" w:cs="Tahoma"/>
          <w:b/>
          <w:sz w:val="30"/>
        </w:rPr>
      </w:pPr>
    </w:p>
    <w:p w14:paraId="4EE75779" w14:textId="77777777" w:rsidR="00A15A4D" w:rsidRPr="00816588" w:rsidRDefault="00B815A8" w:rsidP="008278C5">
      <w:pPr>
        <w:jc w:val="both"/>
        <w:rPr>
          <w:rFonts w:ascii="Tahoma" w:hAnsi="Tahoma" w:cs="Tahoma"/>
          <w:b/>
          <w:sz w:val="30"/>
        </w:rPr>
      </w:pPr>
      <w:r w:rsidRPr="00816588">
        <w:rPr>
          <w:rFonts w:ascii="Tahoma" w:hAnsi="Tahoma" w:cs="Tahoma"/>
          <w:b/>
          <w:sz w:val="30"/>
        </w:rPr>
        <w:t>4.</w:t>
      </w:r>
      <w:r w:rsidR="002077CF" w:rsidRPr="00816588">
        <w:rPr>
          <w:rFonts w:ascii="Tahoma" w:hAnsi="Tahoma" w:cs="Tahoma"/>
          <w:b/>
          <w:sz w:val="30"/>
        </w:rPr>
        <w:t>2</w:t>
      </w:r>
      <w:r w:rsidR="00A15A4D" w:rsidRPr="00816588">
        <w:rPr>
          <w:rFonts w:ascii="Tahoma" w:hAnsi="Tahoma" w:cs="Tahoma"/>
          <w:b/>
          <w:sz w:val="30"/>
        </w:rPr>
        <w:t xml:space="preserve">. </w:t>
      </w:r>
      <w:r w:rsidR="00640067" w:rsidRPr="00816588">
        <w:rPr>
          <w:rFonts w:ascii="Arial" w:hAnsi="Arial" w:cs="Arial"/>
        </w:rPr>
        <w:t xml:space="preserve">L’article 3.5 de ce règlement est </w:t>
      </w:r>
      <w:r w:rsidRPr="00816588">
        <w:rPr>
          <w:rFonts w:ascii="Arial" w:hAnsi="Arial" w:cs="Arial"/>
        </w:rPr>
        <w:t>remplacé</w:t>
      </w:r>
      <w:r w:rsidR="00640067" w:rsidRPr="00816588">
        <w:rPr>
          <w:rFonts w:ascii="Arial" w:hAnsi="Arial" w:cs="Arial"/>
        </w:rPr>
        <w:t xml:space="preserve"> par </w:t>
      </w:r>
      <w:r w:rsidRPr="00816588">
        <w:rPr>
          <w:rFonts w:ascii="Arial" w:hAnsi="Arial" w:cs="Arial"/>
        </w:rPr>
        <w:t>l’article suivant</w:t>
      </w:r>
      <w:r w:rsidR="00640067" w:rsidRPr="00816588">
        <w:rPr>
          <w:rFonts w:ascii="Arial" w:hAnsi="Arial" w:cs="Arial"/>
        </w:rPr>
        <w:t xml:space="preserve">: </w:t>
      </w:r>
    </w:p>
    <w:p w14:paraId="1C1393E0" w14:textId="77777777" w:rsidR="00640067" w:rsidRPr="00816588" w:rsidRDefault="00640067" w:rsidP="007814D2">
      <w:pPr>
        <w:pStyle w:val="Default"/>
        <w:ind w:left="1276" w:hanging="1276"/>
        <w:rPr>
          <w:color w:val="auto"/>
        </w:rPr>
      </w:pPr>
      <w:bookmarkStart w:id="76" w:name="_Toc37358789"/>
      <w:r w:rsidRPr="00816588">
        <w:rPr>
          <w:rStyle w:val="Titre2Car"/>
          <w:color w:val="auto"/>
        </w:rPr>
        <w:t>ART. 3.5 – Informations nécessaires lors d’une demande de permis de construction</w:t>
      </w:r>
      <w:bookmarkEnd w:id="76"/>
      <w:r w:rsidRPr="00816588">
        <w:rPr>
          <w:rStyle w:val="Titre2Car"/>
          <w:color w:val="auto"/>
        </w:rPr>
        <w:t xml:space="preserve"> </w:t>
      </w:r>
      <w:r w:rsidRPr="00816588">
        <w:rPr>
          <w:color w:val="auto"/>
        </w:rPr>
        <w:t xml:space="preserve"> </w:t>
      </w:r>
    </w:p>
    <w:p w14:paraId="361CC6D3" w14:textId="77777777" w:rsidR="00A15A4D" w:rsidRPr="00816588" w:rsidRDefault="00A15A4D" w:rsidP="008278C5">
      <w:pPr>
        <w:jc w:val="both"/>
        <w:rPr>
          <w:rFonts w:ascii="Arial" w:hAnsi="Arial" w:cs="Arial"/>
        </w:rPr>
      </w:pPr>
    </w:p>
    <w:p w14:paraId="09046D50" w14:textId="77777777" w:rsidR="00FB6CE7" w:rsidRPr="00816588" w:rsidRDefault="00FB6CE7" w:rsidP="00FB6CE7">
      <w:pPr>
        <w:jc w:val="both"/>
        <w:rPr>
          <w:rFonts w:ascii="Arial" w:hAnsi="Arial" w:cs="Arial"/>
          <w:u w:val="single"/>
        </w:rPr>
      </w:pPr>
      <w:r w:rsidRPr="00816588">
        <w:rPr>
          <w:rFonts w:ascii="Arial" w:hAnsi="Arial" w:cs="Arial"/>
          <w:u w:val="single"/>
        </w:rPr>
        <w:t>ART 3.5.1 - Présentation de la demande de permis de construction</w:t>
      </w:r>
    </w:p>
    <w:p w14:paraId="09E255AE" w14:textId="77777777" w:rsidR="00FB6CE7" w:rsidRPr="00816588" w:rsidRDefault="00FB6CE7" w:rsidP="00FB6CE7">
      <w:pPr>
        <w:jc w:val="both"/>
        <w:rPr>
          <w:rFonts w:ascii="Arial" w:hAnsi="Arial" w:cs="Arial"/>
        </w:rPr>
      </w:pPr>
      <w:r w:rsidRPr="00816588">
        <w:rPr>
          <w:rFonts w:ascii="Arial" w:hAnsi="Arial" w:cs="Arial"/>
        </w:rPr>
        <w:t xml:space="preserve">Toute demande de permis de construction doit être présentée, en deux (2) copies en version papier ou en un document numérique à l’autorité compétente par le propriétaire ou son mandataire autorisé, et être accompagnée de tout renseignement et document exigé par la réglementation. </w:t>
      </w:r>
    </w:p>
    <w:p w14:paraId="4AFDAFDB" w14:textId="77777777" w:rsidR="00FB6CE7" w:rsidRPr="00816588" w:rsidRDefault="00FB6CE7" w:rsidP="00FB6CE7">
      <w:pPr>
        <w:jc w:val="both"/>
        <w:rPr>
          <w:rFonts w:ascii="Arial" w:hAnsi="Arial" w:cs="Arial"/>
        </w:rPr>
      </w:pPr>
      <w:r w:rsidRPr="00816588">
        <w:rPr>
          <w:rFonts w:ascii="Arial" w:hAnsi="Arial" w:cs="Arial"/>
          <w:u w:val="single"/>
        </w:rPr>
        <w:t>ART 3.5.2 - Contenu général de la demande de permis de construction</w:t>
      </w:r>
      <w:r w:rsidRPr="00816588">
        <w:rPr>
          <w:rFonts w:ascii="Arial" w:hAnsi="Arial" w:cs="Arial"/>
        </w:rPr>
        <w:t xml:space="preserve"> : </w:t>
      </w:r>
    </w:p>
    <w:p w14:paraId="01502E84" w14:textId="77777777" w:rsidR="00FB6CE7" w:rsidRPr="00816588" w:rsidRDefault="00FB6CE7" w:rsidP="00FB6CE7">
      <w:pPr>
        <w:jc w:val="both"/>
        <w:rPr>
          <w:rFonts w:ascii="Arial" w:hAnsi="Arial" w:cs="Arial"/>
        </w:rPr>
      </w:pPr>
      <w:r w:rsidRPr="00816588">
        <w:rPr>
          <w:rFonts w:ascii="Arial" w:hAnsi="Arial" w:cs="Arial"/>
        </w:rPr>
        <w:t xml:space="preserve">Toute demande doit être dûment datée incluant les informations suivantes : </w:t>
      </w:r>
    </w:p>
    <w:p w14:paraId="7C153C24" w14:textId="77777777" w:rsidR="00FB6CE7" w:rsidRPr="00816588" w:rsidRDefault="00FB6CE7" w:rsidP="005D508C">
      <w:pPr>
        <w:pStyle w:val="Paragraphedeliste"/>
        <w:numPr>
          <w:ilvl w:val="0"/>
          <w:numId w:val="51"/>
        </w:numPr>
        <w:spacing w:line="256" w:lineRule="auto"/>
        <w:jc w:val="both"/>
        <w:rPr>
          <w:rFonts w:ascii="Arial" w:hAnsi="Arial" w:cs="Arial"/>
        </w:rPr>
      </w:pPr>
      <w:r w:rsidRPr="00816588">
        <w:rPr>
          <w:rFonts w:ascii="Arial" w:hAnsi="Arial" w:cs="Arial"/>
        </w:rPr>
        <w:t xml:space="preserve">Nom, prénom, adresse et numéro du propriétaire, du mandataire et s’il y a lieu du professionnel ou de l’entrepreneur ; </w:t>
      </w:r>
    </w:p>
    <w:p w14:paraId="55B12824" w14:textId="77777777" w:rsidR="00FB6CE7" w:rsidRPr="00816588" w:rsidRDefault="00FB6CE7" w:rsidP="005D508C">
      <w:pPr>
        <w:pStyle w:val="Paragraphedeliste"/>
        <w:numPr>
          <w:ilvl w:val="0"/>
          <w:numId w:val="51"/>
        </w:numPr>
        <w:spacing w:line="256" w:lineRule="auto"/>
        <w:jc w:val="both"/>
        <w:rPr>
          <w:rFonts w:ascii="Arial" w:hAnsi="Arial" w:cs="Arial"/>
        </w:rPr>
      </w:pPr>
      <w:r w:rsidRPr="00816588">
        <w:rPr>
          <w:rFonts w:ascii="Arial" w:hAnsi="Arial" w:cs="Arial"/>
        </w:rPr>
        <w:t>Le numéro de licence émise par la Régie du bâtiment du Québec de l’entrepreneur</w:t>
      </w:r>
      <w:r w:rsidR="00C44FD5" w:rsidRPr="00816588">
        <w:rPr>
          <w:rFonts w:ascii="Arial" w:hAnsi="Arial" w:cs="Arial"/>
        </w:rPr>
        <w:t>, s’il y a lieu</w:t>
      </w:r>
      <w:r w:rsidRPr="00816588">
        <w:rPr>
          <w:rFonts w:ascii="Arial" w:hAnsi="Arial" w:cs="Arial"/>
        </w:rPr>
        <w:t xml:space="preserve"> ;  </w:t>
      </w:r>
    </w:p>
    <w:p w14:paraId="085DC439" w14:textId="77777777" w:rsidR="00FB6CE7" w:rsidRPr="00816588" w:rsidRDefault="00FB6CE7" w:rsidP="005D508C">
      <w:pPr>
        <w:pStyle w:val="Paragraphedeliste"/>
        <w:numPr>
          <w:ilvl w:val="0"/>
          <w:numId w:val="51"/>
        </w:numPr>
        <w:spacing w:line="256" w:lineRule="auto"/>
        <w:jc w:val="both"/>
        <w:rPr>
          <w:rFonts w:ascii="Arial" w:hAnsi="Arial" w:cs="Arial"/>
        </w:rPr>
      </w:pPr>
      <w:r w:rsidRPr="00816588">
        <w:rPr>
          <w:rFonts w:ascii="Arial" w:hAnsi="Arial" w:cs="Arial"/>
        </w:rPr>
        <w:t xml:space="preserve">Le numéro et les dimensions du lot concerné ; </w:t>
      </w:r>
    </w:p>
    <w:p w14:paraId="103D7BB4" w14:textId="77777777" w:rsidR="00FB6CE7" w:rsidRPr="00816588" w:rsidRDefault="00FB6CE7" w:rsidP="005D508C">
      <w:pPr>
        <w:pStyle w:val="Paragraphedeliste"/>
        <w:numPr>
          <w:ilvl w:val="0"/>
          <w:numId w:val="51"/>
        </w:numPr>
        <w:spacing w:line="256" w:lineRule="auto"/>
        <w:jc w:val="both"/>
        <w:rPr>
          <w:rFonts w:ascii="Arial" w:hAnsi="Arial" w:cs="Arial"/>
        </w:rPr>
      </w:pPr>
      <w:r w:rsidRPr="00816588">
        <w:rPr>
          <w:rFonts w:ascii="Arial" w:hAnsi="Arial" w:cs="Arial"/>
        </w:rPr>
        <w:t xml:space="preserve">Le </w:t>
      </w:r>
      <w:r w:rsidR="005C35A1" w:rsidRPr="00816588">
        <w:rPr>
          <w:rFonts w:ascii="Arial" w:hAnsi="Arial" w:cs="Arial"/>
        </w:rPr>
        <w:t>numéro</w:t>
      </w:r>
      <w:r w:rsidRPr="00816588">
        <w:rPr>
          <w:rFonts w:ascii="Arial" w:hAnsi="Arial" w:cs="Arial"/>
        </w:rPr>
        <w:t xml:space="preserve"> de la propriété concernée lorsqu’un bâtiment est déjà érigé ; </w:t>
      </w:r>
    </w:p>
    <w:p w14:paraId="21BF5653" w14:textId="77777777" w:rsidR="00FB6CE7" w:rsidRPr="00816588" w:rsidRDefault="00C657FF" w:rsidP="005D508C">
      <w:pPr>
        <w:pStyle w:val="Paragraphedeliste"/>
        <w:numPr>
          <w:ilvl w:val="0"/>
          <w:numId w:val="51"/>
        </w:numPr>
        <w:spacing w:line="256" w:lineRule="auto"/>
        <w:jc w:val="both"/>
        <w:rPr>
          <w:rFonts w:ascii="Arial" w:hAnsi="Arial" w:cs="Arial"/>
        </w:rPr>
      </w:pPr>
      <w:r w:rsidRPr="00816588">
        <w:rPr>
          <w:rFonts w:ascii="Arial" w:hAnsi="Arial" w:cs="Arial"/>
        </w:rPr>
        <w:t>L</w:t>
      </w:r>
      <w:r w:rsidR="00FB6CE7" w:rsidRPr="00816588">
        <w:rPr>
          <w:rFonts w:ascii="Arial" w:hAnsi="Arial" w:cs="Arial"/>
        </w:rPr>
        <w:t>a description</w:t>
      </w:r>
      <w:r w:rsidRPr="00816588">
        <w:rPr>
          <w:rFonts w:ascii="Arial" w:hAnsi="Arial" w:cs="Arial"/>
        </w:rPr>
        <w:t xml:space="preserve"> de l’usage et </w:t>
      </w:r>
      <w:r w:rsidR="00FB6CE7" w:rsidRPr="00816588">
        <w:rPr>
          <w:rFonts w:ascii="Arial" w:hAnsi="Arial" w:cs="Arial"/>
        </w:rPr>
        <w:t xml:space="preserve">de la nature des travaux à effectuer ; </w:t>
      </w:r>
    </w:p>
    <w:p w14:paraId="445F6EE4" w14:textId="77777777" w:rsidR="00FB6CE7" w:rsidRPr="00816588" w:rsidRDefault="00FB6CE7" w:rsidP="005D508C">
      <w:pPr>
        <w:pStyle w:val="Paragraphedeliste"/>
        <w:numPr>
          <w:ilvl w:val="0"/>
          <w:numId w:val="51"/>
        </w:numPr>
        <w:spacing w:line="256" w:lineRule="auto"/>
        <w:jc w:val="both"/>
        <w:rPr>
          <w:rFonts w:ascii="Arial" w:hAnsi="Arial" w:cs="Arial"/>
        </w:rPr>
      </w:pPr>
      <w:r w:rsidRPr="00816588">
        <w:rPr>
          <w:rFonts w:ascii="Arial" w:hAnsi="Arial" w:cs="Arial"/>
        </w:rPr>
        <w:lastRenderedPageBreak/>
        <w:t>L’usage actuel et projeté du bâtiment ;</w:t>
      </w:r>
    </w:p>
    <w:p w14:paraId="1C2DF846" w14:textId="77777777" w:rsidR="00FB6CE7" w:rsidRPr="00816588" w:rsidRDefault="00FB6CE7" w:rsidP="005D508C">
      <w:pPr>
        <w:pStyle w:val="Paragraphedeliste"/>
        <w:numPr>
          <w:ilvl w:val="0"/>
          <w:numId w:val="51"/>
        </w:numPr>
        <w:spacing w:line="256" w:lineRule="auto"/>
        <w:jc w:val="both"/>
        <w:rPr>
          <w:rFonts w:ascii="Arial" w:hAnsi="Arial" w:cs="Arial"/>
        </w:rPr>
      </w:pPr>
      <w:r w:rsidRPr="00816588">
        <w:rPr>
          <w:rFonts w:ascii="Arial" w:hAnsi="Arial" w:cs="Arial"/>
        </w:rPr>
        <w:t>Le nombre de chambres à coucher existant et projeté ;</w:t>
      </w:r>
    </w:p>
    <w:p w14:paraId="2A9A47EF" w14:textId="77777777" w:rsidR="00FB6CE7" w:rsidRPr="00816588" w:rsidRDefault="00C657FF" w:rsidP="005D508C">
      <w:pPr>
        <w:pStyle w:val="Paragraphedeliste"/>
        <w:numPr>
          <w:ilvl w:val="0"/>
          <w:numId w:val="51"/>
        </w:numPr>
        <w:spacing w:line="256" w:lineRule="auto"/>
        <w:jc w:val="both"/>
        <w:rPr>
          <w:rFonts w:ascii="Arial" w:hAnsi="Arial" w:cs="Arial"/>
        </w:rPr>
      </w:pPr>
      <w:r w:rsidRPr="00816588">
        <w:rPr>
          <w:rFonts w:ascii="Arial" w:hAnsi="Arial" w:cs="Arial"/>
        </w:rPr>
        <w:t>L’échéancier de réalisation des travaux (</w:t>
      </w:r>
      <w:r w:rsidR="00FB6CE7" w:rsidRPr="00816588">
        <w:rPr>
          <w:rFonts w:ascii="Arial" w:hAnsi="Arial" w:cs="Arial"/>
        </w:rPr>
        <w:t xml:space="preserve">début </w:t>
      </w:r>
      <w:r w:rsidRPr="00816588">
        <w:rPr>
          <w:rFonts w:ascii="Arial" w:hAnsi="Arial" w:cs="Arial"/>
        </w:rPr>
        <w:t>et fin des travaux)</w:t>
      </w:r>
      <w:r w:rsidR="00FB6CE7" w:rsidRPr="00816588">
        <w:rPr>
          <w:rFonts w:ascii="Arial" w:hAnsi="Arial" w:cs="Arial"/>
        </w:rPr>
        <w:t>;</w:t>
      </w:r>
    </w:p>
    <w:p w14:paraId="7BC65FA2" w14:textId="77777777" w:rsidR="00FB6CE7" w:rsidRPr="00816588" w:rsidRDefault="00C657FF" w:rsidP="005D508C">
      <w:pPr>
        <w:pStyle w:val="Paragraphedeliste"/>
        <w:numPr>
          <w:ilvl w:val="0"/>
          <w:numId w:val="51"/>
        </w:numPr>
        <w:spacing w:line="256" w:lineRule="auto"/>
        <w:jc w:val="both"/>
        <w:rPr>
          <w:rFonts w:ascii="Arial" w:hAnsi="Arial" w:cs="Arial"/>
        </w:rPr>
      </w:pPr>
      <w:r w:rsidRPr="00816588">
        <w:rPr>
          <w:rFonts w:ascii="Arial" w:hAnsi="Arial" w:cs="Arial"/>
        </w:rPr>
        <w:t>L’évaluation du coût total des travaux</w:t>
      </w:r>
      <w:r w:rsidR="00FB6CE7" w:rsidRPr="00816588">
        <w:rPr>
          <w:rFonts w:ascii="Arial" w:hAnsi="Arial" w:cs="Arial"/>
        </w:rPr>
        <w:t xml:space="preserve">. </w:t>
      </w:r>
    </w:p>
    <w:p w14:paraId="044FB275" w14:textId="77777777" w:rsidR="00FB6CE7" w:rsidRPr="00816588" w:rsidRDefault="00FB6CE7" w:rsidP="00FB6CE7">
      <w:pPr>
        <w:spacing w:line="256" w:lineRule="auto"/>
        <w:jc w:val="both"/>
        <w:rPr>
          <w:rFonts w:ascii="Arial" w:hAnsi="Arial" w:cs="Arial"/>
        </w:rPr>
      </w:pPr>
    </w:p>
    <w:p w14:paraId="007DD580" w14:textId="77777777" w:rsidR="0020704F" w:rsidRPr="00816588" w:rsidRDefault="0020704F" w:rsidP="008278C5">
      <w:pPr>
        <w:jc w:val="both"/>
        <w:rPr>
          <w:rFonts w:ascii="Arial" w:hAnsi="Arial" w:cs="Arial"/>
        </w:rPr>
      </w:pPr>
      <w:r w:rsidRPr="00816588">
        <w:rPr>
          <w:rFonts w:ascii="Arial" w:hAnsi="Arial" w:cs="Arial"/>
        </w:rPr>
        <w:t xml:space="preserve">Toute demande doit être accompagnée des pièces suivantes en duplicata : </w:t>
      </w:r>
    </w:p>
    <w:p w14:paraId="76743C4E" w14:textId="77777777" w:rsidR="00270E10" w:rsidRPr="00816588" w:rsidRDefault="00270E10" w:rsidP="005D508C">
      <w:pPr>
        <w:pStyle w:val="Paragraphedeliste"/>
        <w:numPr>
          <w:ilvl w:val="0"/>
          <w:numId w:val="52"/>
        </w:numPr>
        <w:jc w:val="both"/>
        <w:rPr>
          <w:rFonts w:ascii="Arial" w:hAnsi="Arial" w:cs="Arial"/>
        </w:rPr>
      </w:pPr>
      <w:r w:rsidRPr="00816588">
        <w:rPr>
          <w:rFonts w:ascii="Arial" w:hAnsi="Arial" w:cs="Arial"/>
        </w:rPr>
        <w:t xml:space="preserve">Un plan projet d’implantation préparé  par un arpenteur-géomètre exécuté à une échelle exacte et lisible du ou des bâtiments sur l’emplacement sur lequel le requérant projette construire, indiquant les renseignements pertinents parmi les suivants : </w:t>
      </w:r>
    </w:p>
    <w:p w14:paraId="643A6E00" w14:textId="77777777" w:rsidR="00270E10" w:rsidRPr="00816588" w:rsidRDefault="00270E10" w:rsidP="005D508C">
      <w:pPr>
        <w:pStyle w:val="Paragraphedeliste"/>
        <w:numPr>
          <w:ilvl w:val="1"/>
          <w:numId w:val="52"/>
        </w:numPr>
        <w:jc w:val="both"/>
        <w:rPr>
          <w:rFonts w:ascii="Arial" w:hAnsi="Arial" w:cs="Arial"/>
        </w:rPr>
      </w:pPr>
      <w:r w:rsidRPr="00816588">
        <w:rPr>
          <w:rFonts w:ascii="Arial" w:hAnsi="Arial" w:cs="Arial"/>
        </w:rPr>
        <w:t xml:space="preserve">La dimension du terrain </w:t>
      </w:r>
    </w:p>
    <w:p w14:paraId="309AF082" w14:textId="77777777" w:rsidR="00270E10" w:rsidRPr="00816588" w:rsidRDefault="00270E10" w:rsidP="005D508C">
      <w:pPr>
        <w:pStyle w:val="Paragraphedeliste"/>
        <w:numPr>
          <w:ilvl w:val="1"/>
          <w:numId w:val="52"/>
        </w:numPr>
        <w:jc w:val="both"/>
        <w:rPr>
          <w:rFonts w:ascii="Arial" w:hAnsi="Arial" w:cs="Arial"/>
        </w:rPr>
      </w:pPr>
      <w:r w:rsidRPr="00816588">
        <w:rPr>
          <w:rFonts w:ascii="Arial" w:hAnsi="Arial" w:cs="Arial"/>
        </w:rPr>
        <w:t xml:space="preserve">La localisation projetée des constructions, bâtiments ou ouvrages, incluant ses dimensions, les marges d’implantation ainsi que tout élément, actuel ou projeté, susceptible d’affecter la construction; </w:t>
      </w:r>
    </w:p>
    <w:p w14:paraId="43098464" w14:textId="77777777" w:rsidR="00270E10" w:rsidRPr="00816588" w:rsidRDefault="00270E10" w:rsidP="005D508C">
      <w:pPr>
        <w:pStyle w:val="Paragraphedeliste"/>
        <w:numPr>
          <w:ilvl w:val="1"/>
          <w:numId w:val="52"/>
        </w:numPr>
        <w:jc w:val="both"/>
        <w:rPr>
          <w:rFonts w:ascii="Arial" w:hAnsi="Arial" w:cs="Arial"/>
        </w:rPr>
      </w:pPr>
      <w:r w:rsidRPr="00816588">
        <w:rPr>
          <w:rFonts w:ascii="Arial" w:hAnsi="Arial" w:cs="Arial"/>
        </w:rPr>
        <w:t>Les servitudes, passages, sentiers, infrastructures, la localisation par rapport à une rue privée ou publique, lignes de transmission électrique, les systèmes autonomes de traitement des eaux usées, les ouvrages de captage des eaux souterraines, le réseau hydrique (lac, cours d’eau, milieu humide),</w:t>
      </w:r>
      <w:r w:rsidR="0044655F" w:rsidRPr="00816588">
        <w:rPr>
          <w:rFonts w:ascii="Arial" w:hAnsi="Arial" w:cs="Arial"/>
        </w:rPr>
        <w:t xml:space="preserve"> la distance d’un bâtiment du lac ou du cours si situé à moins de 300 mètres d’un lac ou à moins de 100 mètres d’un cours,</w:t>
      </w:r>
      <w:r w:rsidRPr="00816588">
        <w:rPr>
          <w:rFonts w:ascii="Arial" w:hAnsi="Arial" w:cs="Arial"/>
        </w:rPr>
        <w:t xml:space="preserve"> la ligne des hautes eaux, </w:t>
      </w:r>
      <w:r w:rsidR="00E81DB5" w:rsidRPr="00816588">
        <w:rPr>
          <w:rFonts w:ascii="Arial" w:hAnsi="Arial" w:cs="Arial"/>
        </w:rPr>
        <w:t>les zones</w:t>
      </w:r>
      <w:r w:rsidRPr="00816588">
        <w:rPr>
          <w:rFonts w:ascii="Arial" w:hAnsi="Arial" w:cs="Arial"/>
        </w:rPr>
        <w:t xml:space="preserve"> de contraintes, etc. </w:t>
      </w:r>
    </w:p>
    <w:p w14:paraId="5F28D003" w14:textId="77777777" w:rsidR="00270E10" w:rsidRPr="00816588" w:rsidRDefault="00270E10" w:rsidP="00270E10">
      <w:pPr>
        <w:pStyle w:val="Paragraphedeliste"/>
        <w:ind w:left="1440"/>
        <w:jc w:val="both"/>
        <w:rPr>
          <w:rFonts w:ascii="Arial" w:hAnsi="Arial" w:cs="Arial"/>
        </w:rPr>
      </w:pPr>
    </w:p>
    <w:p w14:paraId="3BC0DB35" w14:textId="77777777" w:rsidR="00270E10" w:rsidRPr="00816588" w:rsidRDefault="00270E10" w:rsidP="00270E10">
      <w:pPr>
        <w:pStyle w:val="Paragraphedeliste"/>
        <w:ind w:left="1440"/>
        <w:jc w:val="both"/>
        <w:rPr>
          <w:rFonts w:ascii="Arial" w:hAnsi="Arial" w:cs="Arial"/>
        </w:rPr>
      </w:pPr>
      <w:r w:rsidRPr="00816588">
        <w:rPr>
          <w:rFonts w:ascii="Arial" w:hAnsi="Arial" w:cs="Arial"/>
        </w:rPr>
        <w:t xml:space="preserve">Le plan projet d’implantation préparé par un arpenteur-géomètre n’est pas exigé dans les situations suivantes : </w:t>
      </w:r>
    </w:p>
    <w:p w14:paraId="70A64B1B" w14:textId="77777777" w:rsidR="00146781" w:rsidRPr="00BC2AC0" w:rsidRDefault="00146781" w:rsidP="004F0EF7">
      <w:pPr>
        <w:pStyle w:val="Paragraphedeliste"/>
        <w:numPr>
          <w:ilvl w:val="2"/>
          <w:numId w:val="29"/>
        </w:numPr>
        <w:jc w:val="both"/>
        <w:rPr>
          <w:rFonts w:ascii="Arial" w:hAnsi="Arial" w:cs="Arial"/>
        </w:rPr>
      </w:pPr>
      <w:r w:rsidRPr="00BC2AC0">
        <w:rPr>
          <w:rFonts w:ascii="Arial" w:hAnsi="Arial" w:cs="Arial"/>
        </w:rPr>
        <w:t xml:space="preserve">S’il s’agit d’un bâtiment accessoire </w:t>
      </w:r>
      <w:r w:rsidR="005E0606">
        <w:rPr>
          <w:rFonts w:ascii="Arial" w:hAnsi="Arial" w:cs="Arial"/>
        </w:rPr>
        <w:t xml:space="preserve">à l’habitation </w:t>
      </w:r>
      <w:r w:rsidRPr="00BC2AC0">
        <w:rPr>
          <w:rFonts w:ascii="Arial" w:hAnsi="Arial" w:cs="Arial"/>
        </w:rPr>
        <w:t>d’une superficie inférieure au bâtiment principal</w:t>
      </w:r>
      <w:r>
        <w:rPr>
          <w:rFonts w:ascii="Arial" w:hAnsi="Arial" w:cs="Arial"/>
        </w:rPr>
        <w:t xml:space="preserve"> </w:t>
      </w:r>
      <w:r w:rsidRPr="00BC2AC0">
        <w:rPr>
          <w:rFonts w:ascii="Arial" w:hAnsi="Arial" w:cs="Arial"/>
        </w:rPr>
        <w:t>ou d’une construction accessoire</w:t>
      </w:r>
      <w:r>
        <w:rPr>
          <w:rFonts w:ascii="Arial" w:hAnsi="Arial" w:cs="Arial"/>
        </w:rPr>
        <w:t xml:space="preserve"> d’une superficie et d’une hauteur inférieures au bâtiment principal;</w:t>
      </w:r>
    </w:p>
    <w:p w14:paraId="369C3642" w14:textId="77777777" w:rsidR="00270E10" w:rsidRPr="00816588" w:rsidRDefault="00270E10" w:rsidP="004F0EF7">
      <w:pPr>
        <w:pStyle w:val="Paragraphedeliste"/>
        <w:numPr>
          <w:ilvl w:val="2"/>
          <w:numId w:val="29"/>
        </w:numPr>
        <w:jc w:val="both"/>
        <w:rPr>
          <w:rFonts w:ascii="Arial" w:hAnsi="Arial" w:cs="Arial"/>
        </w:rPr>
      </w:pPr>
      <w:r w:rsidRPr="00816588">
        <w:rPr>
          <w:rFonts w:ascii="Arial" w:hAnsi="Arial" w:cs="Arial"/>
        </w:rPr>
        <w:t>Dans le cas de travaux de rénovation;</w:t>
      </w:r>
    </w:p>
    <w:p w14:paraId="21DA47BD" w14:textId="77777777" w:rsidR="00270E10" w:rsidRPr="00816588" w:rsidRDefault="00270E10" w:rsidP="004F0EF7">
      <w:pPr>
        <w:pStyle w:val="Paragraphedeliste"/>
        <w:numPr>
          <w:ilvl w:val="2"/>
          <w:numId w:val="29"/>
        </w:numPr>
        <w:jc w:val="both"/>
        <w:rPr>
          <w:rFonts w:ascii="Arial" w:hAnsi="Arial" w:cs="Arial"/>
        </w:rPr>
      </w:pPr>
      <w:r w:rsidRPr="00816588">
        <w:rPr>
          <w:rFonts w:ascii="Arial" w:hAnsi="Arial" w:cs="Arial"/>
        </w:rPr>
        <w:t>Toutefois, les documents soumis doivent fournir les informations mentionnées aux points a, b et c par un croquis permettant l’analyse de la demande</w:t>
      </w:r>
      <w:r w:rsidR="00F6328B" w:rsidRPr="00816588">
        <w:rPr>
          <w:rFonts w:ascii="Arial" w:hAnsi="Arial" w:cs="Arial"/>
        </w:rPr>
        <w:t>. Le croquis peut être réalisé sur un plan officiel d’un arpenteur-géomètre</w:t>
      </w:r>
      <w:r w:rsidRPr="00816588">
        <w:rPr>
          <w:rFonts w:ascii="Arial" w:hAnsi="Arial" w:cs="Arial"/>
        </w:rPr>
        <w:t xml:space="preserve">; </w:t>
      </w:r>
    </w:p>
    <w:p w14:paraId="4DFED542" w14:textId="77777777" w:rsidR="002B3F89" w:rsidRPr="00816588" w:rsidRDefault="00663B87" w:rsidP="005D508C">
      <w:pPr>
        <w:pStyle w:val="Paragraphedeliste"/>
        <w:numPr>
          <w:ilvl w:val="0"/>
          <w:numId w:val="52"/>
        </w:numPr>
        <w:jc w:val="both"/>
        <w:rPr>
          <w:rFonts w:ascii="Arial" w:hAnsi="Arial" w:cs="Arial"/>
        </w:rPr>
      </w:pPr>
      <w:r w:rsidRPr="00816588">
        <w:rPr>
          <w:rFonts w:ascii="Arial" w:hAnsi="Arial" w:cs="Arial"/>
        </w:rPr>
        <w:t xml:space="preserve">Un plan global d’aménagement du terrain </w:t>
      </w:r>
    </w:p>
    <w:p w14:paraId="44481646" w14:textId="77777777" w:rsidR="002B3F89" w:rsidRPr="00816588" w:rsidRDefault="00793327" w:rsidP="005D508C">
      <w:pPr>
        <w:pStyle w:val="Paragraphedeliste"/>
        <w:numPr>
          <w:ilvl w:val="0"/>
          <w:numId w:val="52"/>
        </w:numPr>
        <w:jc w:val="both"/>
        <w:rPr>
          <w:rFonts w:ascii="Arial" w:hAnsi="Arial" w:cs="Arial"/>
        </w:rPr>
      </w:pPr>
      <w:r w:rsidRPr="00816588">
        <w:rPr>
          <w:rFonts w:ascii="Arial" w:hAnsi="Arial" w:cs="Arial"/>
        </w:rPr>
        <w:t xml:space="preserve">Les plans, les élévations, les croquis et les devis nécessaires à la compréhension claire du projet de construction à ériger, modifier ou transporter, de son usage et de celui du terrain </w:t>
      </w:r>
    </w:p>
    <w:p w14:paraId="1C8B5858" w14:textId="77777777" w:rsidR="002B3F89" w:rsidRPr="00816588" w:rsidRDefault="00793327" w:rsidP="005D508C">
      <w:pPr>
        <w:pStyle w:val="Paragraphedeliste"/>
        <w:numPr>
          <w:ilvl w:val="0"/>
          <w:numId w:val="52"/>
        </w:numPr>
        <w:jc w:val="both"/>
        <w:rPr>
          <w:rFonts w:ascii="Arial" w:hAnsi="Arial" w:cs="Arial"/>
        </w:rPr>
      </w:pPr>
      <w:r w:rsidRPr="00816588">
        <w:rPr>
          <w:rFonts w:ascii="Arial" w:hAnsi="Arial" w:cs="Arial"/>
        </w:rPr>
        <w:t xml:space="preserve">Dans le cas de constructions ou d’installations de services d’utilité publique, la nature et la localisation des installations; </w:t>
      </w:r>
    </w:p>
    <w:p w14:paraId="28C8E470" w14:textId="77777777" w:rsidR="00F46263" w:rsidRPr="00816588" w:rsidRDefault="00F46263" w:rsidP="005D508C">
      <w:pPr>
        <w:pStyle w:val="Paragraphedeliste"/>
        <w:numPr>
          <w:ilvl w:val="0"/>
          <w:numId w:val="52"/>
        </w:numPr>
        <w:jc w:val="both"/>
        <w:rPr>
          <w:rFonts w:ascii="Arial" w:hAnsi="Arial" w:cs="Arial"/>
        </w:rPr>
      </w:pPr>
      <w:r w:rsidRPr="00816588">
        <w:rPr>
          <w:rFonts w:ascii="Arial" w:hAnsi="Arial" w:cs="Arial"/>
        </w:rPr>
        <w:t>Un plan montrant les aires de stationnement</w:t>
      </w:r>
      <w:r w:rsidR="00C44FD5" w:rsidRPr="00816588">
        <w:rPr>
          <w:rFonts w:ascii="Arial" w:hAnsi="Arial" w:cs="Arial"/>
        </w:rPr>
        <w:t>,</w:t>
      </w:r>
      <w:r w:rsidR="00FB6CE7" w:rsidRPr="00816588">
        <w:rPr>
          <w:rFonts w:ascii="Arial" w:hAnsi="Arial" w:cs="Arial"/>
        </w:rPr>
        <w:t xml:space="preserve"> s’il y a lieu</w:t>
      </w:r>
      <w:r w:rsidRPr="00816588">
        <w:rPr>
          <w:rFonts w:ascii="Arial" w:hAnsi="Arial" w:cs="Arial"/>
        </w:rPr>
        <w:t xml:space="preserve">; </w:t>
      </w:r>
    </w:p>
    <w:p w14:paraId="3DF06691" w14:textId="77777777" w:rsidR="00F46263" w:rsidRPr="00816588" w:rsidRDefault="00F46263" w:rsidP="005D508C">
      <w:pPr>
        <w:pStyle w:val="Paragraphedeliste"/>
        <w:numPr>
          <w:ilvl w:val="0"/>
          <w:numId w:val="52"/>
        </w:numPr>
        <w:jc w:val="both"/>
        <w:rPr>
          <w:rFonts w:ascii="Arial" w:hAnsi="Arial" w:cs="Arial"/>
        </w:rPr>
      </w:pPr>
      <w:r w:rsidRPr="00816588">
        <w:rPr>
          <w:rFonts w:ascii="Arial" w:hAnsi="Arial" w:cs="Arial"/>
        </w:rPr>
        <w:t xml:space="preserve">Dans le cas d’un déplacement de bâtiment, un engagement du propriétaire ou de l’entrepreneur à ce que les nouvelles fondations soient prêtes à recevoir le bâtiment ; </w:t>
      </w:r>
    </w:p>
    <w:p w14:paraId="4A9BA643" w14:textId="77777777" w:rsidR="00F46263" w:rsidRPr="00816588" w:rsidRDefault="00F46263" w:rsidP="005D508C">
      <w:pPr>
        <w:pStyle w:val="Paragraphedeliste"/>
        <w:numPr>
          <w:ilvl w:val="0"/>
          <w:numId w:val="52"/>
        </w:numPr>
        <w:jc w:val="both"/>
        <w:rPr>
          <w:rFonts w:ascii="Arial" w:hAnsi="Arial" w:cs="Arial"/>
        </w:rPr>
      </w:pPr>
      <w:r w:rsidRPr="00816588">
        <w:rPr>
          <w:rFonts w:ascii="Arial" w:hAnsi="Arial" w:cs="Arial"/>
        </w:rPr>
        <w:t xml:space="preserve">Les niveaux d’excavation de la voie de circulation ainsi que du rez-de-chaussée du bâtiment et le niveau moyen du sol à l’implantation de l’ouvrage; </w:t>
      </w:r>
    </w:p>
    <w:p w14:paraId="50462D28" w14:textId="77777777" w:rsidR="0044655F" w:rsidRPr="00816588" w:rsidRDefault="00F46263" w:rsidP="005D508C">
      <w:pPr>
        <w:pStyle w:val="Paragraphedeliste"/>
        <w:numPr>
          <w:ilvl w:val="0"/>
          <w:numId w:val="52"/>
        </w:numPr>
        <w:jc w:val="both"/>
        <w:rPr>
          <w:rFonts w:ascii="Arial" w:hAnsi="Arial" w:cs="Arial"/>
        </w:rPr>
      </w:pPr>
      <w:r w:rsidRPr="00816588">
        <w:rPr>
          <w:rFonts w:ascii="Arial" w:hAnsi="Arial" w:cs="Arial"/>
        </w:rPr>
        <w:lastRenderedPageBreak/>
        <w:t>La disponibilité des services d’aqueduc et d’égout existants et projetés ;</w:t>
      </w:r>
    </w:p>
    <w:p w14:paraId="2F3F490D" w14:textId="77777777" w:rsidR="00F46263" w:rsidRPr="00816588" w:rsidRDefault="0044655F" w:rsidP="005D508C">
      <w:pPr>
        <w:pStyle w:val="Paragraphedeliste"/>
        <w:numPr>
          <w:ilvl w:val="0"/>
          <w:numId w:val="52"/>
        </w:numPr>
        <w:jc w:val="both"/>
        <w:rPr>
          <w:rFonts w:ascii="Arial" w:hAnsi="Arial" w:cs="Arial"/>
        </w:rPr>
      </w:pPr>
      <w:r w:rsidRPr="00816588">
        <w:rPr>
          <w:rFonts w:ascii="Arial" w:hAnsi="Arial" w:cs="Arial"/>
        </w:rPr>
        <w:t xml:space="preserve">La conformité aux dispositions de la </w:t>
      </w:r>
      <w:r w:rsidRPr="00816588">
        <w:rPr>
          <w:rFonts w:ascii="Arial" w:hAnsi="Arial" w:cs="Arial"/>
          <w:i/>
        </w:rPr>
        <w:t xml:space="preserve">Loi sur la protection du territoire et </w:t>
      </w:r>
      <w:r w:rsidR="00F46263" w:rsidRPr="00816588">
        <w:rPr>
          <w:rFonts w:ascii="Arial" w:hAnsi="Arial" w:cs="Arial"/>
          <w:i/>
        </w:rPr>
        <w:t xml:space="preserve"> </w:t>
      </w:r>
      <w:r w:rsidRPr="00816588">
        <w:rPr>
          <w:rFonts w:ascii="Arial" w:hAnsi="Arial" w:cs="Arial"/>
          <w:i/>
        </w:rPr>
        <w:t>des activités agricoles</w:t>
      </w:r>
      <w:r w:rsidRPr="00816588">
        <w:rPr>
          <w:rFonts w:ascii="Arial" w:hAnsi="Arial" w:cs="Arial"/>
        </w:rPr>
        <w:t xml:space="preserve">, s’il y a lieu ; </w:t>
      </w:r>
    </w:p>
    <w:p w14:paraId="29E23251" w14:textId="77777777" w:rsidR="0044655F" w:rsidRPr="00816588" w:rsidRDefault="0044655F" w:rsidP="005D508C">
      <w:pPr>
        <w:pStyle w:val="Paragraphedeliste"/>
        <w:numPr>
          <w:ilvl w:val="0"/>
          <w:numId w:val="52"/>
        </w:numPr>
        <w:jc w:val="both"/>
        <w:rPr>
          <w:rFonts w:ascii="Arial" w:hAnsi="Arial" w:cs="Arial"/>
        </w:rPr>
      </w:pPr>
      <w:r w:rsidRPr="00816588">
        <w:rPr>
          <w:rFonts w:ascii="Arial" w:hAnsi="Arial" w:cs="Arial"/>
        </w:rPr>
        <w:t xml:space="preserve">La conformité aux dispositions de la </w:t>
      </w:r>
      <w:r w:rsidRPr="00816588">
        <w:rPr>
          <w:rFonts w:ascii="Arial" w:hAnsi="Arial" w:cs="Arial"/>
          <w:i/>
        </w:rPr>
        <w:t>Loi sur la qualité de l’environnement</w:t>
      </w:r>
      <w:r w:rsidRPr="00816588">
        <w:rPr>
          <w:rFonts w:ascii="Arial" w:hAnsi="Arial" w:cs="Arial"/>
        </w:rPr>
        <w:t xml:space="preserve">, s’il y a lieu ; </w:t>
      </w:r>
    </w:p>
    <w:p w14:paraId="65B128E9" w14:textId="77777777" w:rsidR="0044655F" w:rsidRPr="00816588" w:rsidRDefault="0049051C" w:rsidP="005D508C">
      <w:pPr>
        <w:pStyle w:val="Paragraphedeliste"/>
        <w:numPr>
          <w:ilvl w:val="0"/>
          <w:numId w:val="52"/>
        </w:numPr>
        <w:jc w:val="both"/>
        <w:rPr>
          <w:rFonts w:ascii="Arial" w:hAnsi="Arial" w:cs="Arial"/>
        </w:rPr>
      </w:pPr>
      <w:r w:rsidRPr="00816588">
        <w:rPr>
          <w:rFonts w:ascii="Arial" w:hAnsi="Arial" w:cs="Arial"/>
        </w:rPr>
        <w:t xml:space="preserve">La conformité aux dispositions de la </w:t>
      </w:r>
      <w:r w:rsidRPr="00816588">
        <w:rPr>
          <w:rFonts w:ascii="Arial" w:hAnsi="Arial" w:cs="Arial"/>
          <w:i/>
        </w:rPr>
        <w:t>Loi sur les biens culturels</w:t>
      </w:r>
      <w:r w:rsidRPr="00816588">
        <w:rPr>
          <w:rFonts w:ascii="Arial" w:hAnsi="Arial" w:cs="Arial"/>
        </w:rPr>
        <w:t xml:space="preserve">, s’il y a lieu ; </w:t>
      </w:r>
    </w:p>
    <w:p w14:paraId="587B6A87" w14:textId="77777777" w:rsidR="00D07337" w:rsidRPr="00816588" w:rsidRDefault="00D07337" w:rsidP="005D508C">
      <w:pPr>
        <w:pStyle w:val="Paragraphedeliste"/>
        <w:numPr>
          <w:ilvl w:val="0"/>
          <w:numId w:val="52"/>
        </w:numPr>
        <w:jc w:val="both"/>
        <w:rPr>
          <w:rFonts w:ascii="Arial" w:hAnsi="Arial" w:cs="Arial"/>
        </w:rPr>
      </w:pPr>
      <w:r w:rsidRPr="00816588">
        <w:rPr>
          <w:rFonts w:ascii="Arial" w:hAnsi="Arial" w:cs="Arial"/>
        </w:rPr>
        <w:t>Toute autre information ou document jugée nécessaire par le fonctionnaire désigné pour l’évaluation de la demande.</w:t>
      </w:r>
    </w:p>
    <w:p w14:paraId="11B2AEDD" w14:textId="77777777" w:rsidR="00D1448A" w:rsidRPr="00816588" w:rsidRDefault="00D1448A" w:rsidP="00D1448A">
      <w:pPr>
        <w:jc w:val="both"/>
        <w:rPr>
          <w:rFonts w:ascii="Arial" w:hAnsi="Arial" w:cs="Arial"/>
          <w:u w:val="single"/>
        </w:rPr>
      </w:pPr>
      <w:r w:rsidRPr="00816588">
        <w:rPr>
          <w:rFonts w:ascii="Arial" w:hAnsi="Arial" w:cs="Arial"/>
          <w:u w:val="single"/>
        </w:rPr>
        <w:t>3.5.</w:t>
      </w:r>
      <w:r w:rsidR="00F46263" w:rsidRPr="00816588">
        <w:rPr>
          <w:rFonts w:ascii="Arial" w:hAnsi="Arial" w:cs="Arial"/>
          <w:u w:val="single"/>
        </w:rPr>
        <w:t>1</w:t>
      </w:r>
      <w:r w:rsidRPr="00816588">
        <w:rPr>
          <w:rFonts w:ascii="Arial" w:hAnsi="Arial" w:cs="Arial"/>
          <w:u w:val="single"/>
        </w:rPr>
        <w:t xml:space="preserve"> Contenu particulier </w:t>
      </w:r>
    </w:p>
    <w:p w14:paraId="0EEB0464" w14:textId="77777777" w:rsidR="00150139" w:rsidRPr="00816588" w:rsidRDefault="00946AC9" w:rsidP="00D1448A">
      <w:pPr>
        <w:jc w:val="both"/>
        <w:rPr>
          <w:rFonts w:ascii="Arial" w:hAnsi="Arial" w:cs="Arial"/>
        </w:rPr>
      </w:pPr>
      <w:r w:rsidRPr="00816588">
        <w:rPr>
          <w:rFonts w:ascii="Arial" w:hAnsi="Arial" w:cs="Arial"/>
        </w:rPr>
        <w:t xml:space="preserve">Suivant le cas, certains documents pertinents doivent accompagner la demande de permis de construction. </w:t>
      </w:r>
      <w:r w:rsidR="00E53D6B" w:rsidRPr="00816588">
        <w:rPr>
          <w:rFonts w:ascii="Arial" w:hAnsi="Arial" w:cs="Arial"/>
        </w:rPr>
        <w:t xml:space="preserve"> </w:t>
      </w:r>
    </w:p>
    <w:p w14:paraId="69143B54" w14:textId="77777777" w:rsidR="00150139" w:rsidRPr="00816588" w:rsidRDefault="00150139" w:rsidP="00D1448A">
      <w:pPr>
        <w:jc w:val="both"/>
        <w:rPr>
          <w:rFonts w:ascii="Arial" w:hAnsi="Arial" w:cs="Arial"/>
          <w:u w:val="single"/>
        </w:rPr>
      </w:pPr>
      <w:r w:rsidRPr="00816588">
        <w:rPr>
          <w:rFonts w:ascii="Arial" w:hAnsi="Arial" w:cs="Arial"/>
          <w:u w:val="single"/>
        </w:rPr>
        <w:t>3.5.</w:t>
      </w:r>
      <w:r w:rsidR="00F46263" w:rsidRPr="00816588">
        <w:rPr>
          <w:rFonts w:ascii="Arial" w:hAnsi="Arial" w:cs="Arial"/>
          <w:u w:val="single"/>
        </w:rPr>
        <w:t>1</w:t>
      </w:r>
      <w:r w:rsidRPr="00816588">
        <w:rPr>
          <w:rFonts w:ascii="Arial" w:hAnsi="Arial" w:cs="Arial"/>
          <w:u w:val="single"/>
        </w:rPr>
        <w:t>.</w:t>
      </w:r>
      <w:r w:rsidR="00D0264C" w:rsidRPr="00816588">
        <w:rPr>
          <w:rFonts w:ascii="Arial" w:hAnsi="Arial" w:cs="Arial"/>
          <w:u w:val="single"/>
        </w:rPr>
        <w:t>1</w:t>
      </w:r>
      <w:r w:rsidRPr="00816588">
        <w:rPr>
          <w:rFonts w:ascii="Arial" w:hAnsi="Arial" w:cs="Arial"/>
          <w:u w:val="single"/>
        </w:rPr>
        <w:t xml:space="preserve"> Piscine </w:t>
      </w:r>
    </w:p>
    <w:p w14:paraId="4834FEE6" w14:textId="77777777" w:rsidR="00741996" w:rsidRPr="00816588" w:rsidRDefault="00741996" w:rsidP="00D1448A">
      <w:pPr>
        <w:jc w:val="both"/>
        <w:rPr>
          <w:rFonts w:ascii="Arial" w:hAnsi="Arial" w:cs="Arial"/>
        </w:rPr>
      </w:pPr>
      <w:r w:rsidRPr="00816588">
        <w:rPr>
          <w:rFonts w:ascii="Arial" w:hAnsi="Arial" w:cs="Arial"/>
        </w:rPr>
        <w:t xml:space="preserve">En plus des </w:t>
      </w:r>
      <w:r w:rsidR="00E53D6B" w:rsidRPr="00816588">
        <w:rPr>
          <w:rFonts w:ascii="Arial" w:hAnsi="Arial" w:cs="Arial"/>
        </w:rPr>
        <w:t>informations</w:t>
      </w:r>
      <w:r w:rsidRPr="00816588">
        <w:rPr>
          <w:rFonts w:ascii="Arial" w:hAnsi="Arial" w:cs="Arial"/>
        </w:rPr>
        <w:t xml:space="preserve"> à </w:t>
      </w:r>
      <w:r w:rsidR="00E260B2" w:rsidRPr="00816588">
        <w:rPr>
          <w:rFonts w:ascii="Arial" w:hAnsi="Arial" w:cs="Arial"/>
        </w:rPr>
        <w:t xml:space="preserve">l’alinéa 1 de </w:t>
      </w:r>
      <w:r w:rsidRPr="00816588">
        <w:rPr>
          <w:rFonts w:ascii="Arial" w:hAnsi="Arial" w:cs="Arial"/>
        </w:rPr>
        <w:t>l’a</w:t>
      </w:r>
      <w:r w:rsidR="00F46263" w:rsidRPr="00816588">
        <w:rPr>
          <w:rFonts w:ascii="Arial" w:hAnsi="Arial" w:cs="Arial"/>
        </w:rPr>
        <w:t>rticle 3.5</w:t>
      </w:r>
      <w:r w:rsidRPr="00816588">
        <w:rPr>
          <w:rFonts w:ascii="Arial" w:hAnsi="Arial" w:cs="Arial"/>
        </w:rPr>
        <w:t xml:space="preserve">, les plans et documents suivants doivent être déposés lors d’une demande de permis pour une piscine creusée, hors-terre ou démontable : </w:t>
      </w:r>
    </w:p>
    <w:p w14:paraId="3423A149" w14:textId="77777777" w:rsidR="00741996" w:rsidRPr="00816588" w:rsidRDefault="00741996" w:rsidP="004F0EF7">
      <w:pPr>
        <w:pStyle w:val="Paragraphedeliste"/>
        <w:numPr>
          <w:ilvl w:val="0"/>
          <w:numId w:val="48"/>
        </w:numPr>
        <w:jc w:val="both"/>
        <w:rPr>
          <w:rFonts w:ascii="Arial" w:hAnsi="Arial" w:cs="Arial"/>
        </w:rPr>
      </w:pPr>
      <w:r w:rsidRPr="00816588">
        <w:rPr>
          <w:rFonts w:ascii="Arial" w:hAnsi="Arial" w:cs="Arial"/>
        </w:rPr>
        <w:t xml:space="preserve">Le détail des dispositifs de sécurité qui sont requis par le </w:t>
      </w:r>
      <w:r w:rsidRPr="00816588">
        <w:rPr>
          <w:rFonts w:ascii="Arial" w:hAnsi="Arial" w:cs="Arial"/>
          <w:i/>
        </w:rPr>
        <w:t>Règlement de zonage</w:t>
      </w:r>
    </w:p>
    <w:p w14:paraId="55EF3E4B" w14:textId="77777777" w:rsidR="00741996" w:rsidRPr="00816588" w:rsidRDefault="00741996" w:rsidP="004F0EF7">
      <w:pPr>
        <w:pStyle w:val="Paragraphedeliste"/>
        <w:numPr>
          <w:ilvl w:val="0"/>
          <w:numId w:val="48"/>
        </w:numPr>
        <w:jc w:val="both"/>
        <w:rPr>
          <w:rFonts w:ascii="Arial" w:hAnsi="Arial" w:cs="Arial"/>
        </w:rPr>
      </w:pPr>
      <w:r w:rsidRPr="00816588">
        <w:rPr>
          <w:rFonts w:ascii="Arial" w:hAnsi="Arial" w:cs="Arial"/>
        </w:rPr>
        <w:t xml:space="preserve">Un plan d’ensemble à l’échelle de la propriété et la localisation des installations. </w:t>
      </w:r>
    </w:p>
    <w:p w14:paraId="563595BE" w14:textId="77777777" w:rsidR="00741996" w:rsidRPr="00816588" w:rsidRDefault="00741996" w:rsidP="00741996">
      <w:pPr>
        <w:jc w:val="both"/>
        <w:rPr>
          <w:rFonts w:ascii="Arial" w:hAnsi="Arial" w:cs="Arial"/>
        </w:rPr>
      </w:pPr>
      <w:r w:rsidRPr="00816588">
        <w:rPr>
          <w:rFonts w:ascii="Arial" w:hAnsi="Arial" w:cs="Arial"/>
        </w:rPr>
        <w:t xml:space="preserve">Durant les travaux, le requérant est responsable d’assurer la sécurité des lieux et de prévoir, s’il y a lieu, des mesures temporaires pour contrôler l’accès à la piscine.  </w:t>
      </w:r>
    </w:p>
    <w:p w14:paraId="60BE7356" w14:textId="77777777" w:rsidR="00E53D6B" w:rsidRPr="00816588" w:rsidRDefault="00F46263" w:rsidP="00E53D6B">
      <w:pPr>
        <w:jc w:val="both"/>
        <w:rPr>
          <w:rFonts w:ascii="Arial" w:hAnsi="Arial" w:cs="Arial"/>
        </w:rPr>
      </w:pPr>
      <w:r w:rsidRPr="00816588">
        <w:rPr>
          <w:rFonts w:ascii="Arial" w:hAnsi="Arial" w:cs="Arial"/>
          <w:u w:val="single"/>
        </w:rPr>
        <w:t>3.5.1</w:t>
      </w:r>
      <w:r w:rsidR="00E53D6B" w:rsidRPr="00816588">
        <w:rPr>
          <w:rFonts w:ascii="Arial" w:hAnsi="Arial" w:cs="Arial"/>
          <w:u w:val="single"/>
        </w:rPr>
        <w:t>.2 Système autonome de traitement des eaux usées</w:t>
      </w:r>
    </w:p>
    <w:p w14:paraId="055B97DE" w14:textId="77777777" w:rsidR="00E53D6B" w:rsidRPr="00816588" w:rsidRDefault="00E53D6B" w:rsidP="00E53D6B">
      <w:pPr>
        <w:jc w:val="both"/>
        <w:rPr>
          <w:rFonts w:ascii="Arial" w:hAnsi="Arial" w:cs="Arial"/>
        </w:rPr>
      </w:pPr>
      <w:r w:rsidRPr="00816588">
        <w:rPr>
          <w:rFonts w:ascii="Arial" w:hAnsi="Arial" w:cs="Arial"/>
        </w:rPr>
        <w:t xml:space="preserve">En plus des </w:t>
      </w:r>
      <w:r w:rsidR="0066427C" w:rsidRPr="00816588">
        <w:rPr>
          <w:rFonts w:ascii="Arial" w:hAnsi="Arial" w:cs="Arial"/>
        </w:rPr>
        <w:t xml:space="preserve">informations et des documents </w:t>
      </w:r>
      <w:r w:rsidR="00F46263" w:rsidRPr="00816588">
        <w:rPr>
          <w:rFonts w:ascii="Arial" w:hAnsi="Arial" w:cs="Arial"/>
        </w:rPr>
        <w:t>de l’article 3.5</w:t>
      </w:r>
      <w:r w:rsidRPr="00816588">
        <w:rPr>
          <w:rFonts w:ascii="Arial" w:hAnsi="Arial" w:cs="Arial"/>
        </w:rPr>
        <w:t xml:space="preserve">, les plans et documents suivants doivent être déposés lors d’une demande de permis pour un système autonome de traitement des eaux usées : </w:t>
      </w:r>
    </w:p>
    <w:p w14:paraId="25DDC929" w14:textId="77777777" w:rsidR="00946AC9" w:rsidRPr="00816588" w:rsidRDefault="00946AC9" w:rsidP="004F0EF7">
      <w:pPr>
        <w:pStyle w:val="Paragraphedeliste"/>
        <w:numPr>
          <w:ilvl w:val="0"/>
          <w:numId w:val="49"/>
        </w:numPr>
        <w:jc w:val="both"/>
        <w:rPr>
          <w:rFonts w:ascii="Arial" w:hAnsi="Arial" w:cs="Arial"/>
        </w:rPr>
      </w:pPr>
      <w:r w:rsidRPr="00816588">
        <w:rPr>
          <w:rFonts w:ascii="Arial" w:hAnsi="Arial" w:cs="Arial"/>
        </w:rPr>
        <w:t xml:space="preserve">Le nombre de </w:t>
      </w:r>
      <w:r w:rsidR="00313BF7" w:rsidRPr="00816588">
        <w:rPr>
          <w:rFonts w:ascii="Arial" w:hAnsi="Arial" w:cs="Arial"/>
        </w:rPr>
        <w:t>chambres</w:t>
      </w:r>
      <w:r w:rsidRPr="00816588">
        <w:rPr>
          <w:rFonts w:ascii="Arial" w:hAnsi="Arial" w:cs="Arial"/>
        </w:rPr>
        <w:t xml:space="preserve"> à coucher de la résidence isolée ou, dans les autres cas, le débit total quotidien d’eau rejetée ; </w:t>
      </w:r>
    </w:p>
    <w:p w14:paraId="487AF57F" w14:textId="77777777" w:rsidR="00946AC9" w:rsidRPr="00816588" w:rsidRDefault="00946AC9" w:rsidP="004F0EF7">
      <w:pPr>
        <w:pStyle w:val="Paragraphedeliste"/>
        <w:numPr>
          <w:ilvl w:val="0"/>
          <w:numId w:val="49"/>
        </w:numPr>
        <w:jc w:val="both"/>
        <w:rPr>
          <w:rFonts w:ascii="Arial" w:hAnsi="Arial" w:cs="Arial"/>
        </w:rPr>
      </w:pPr>
      <w:r w:rsidRPr="00816588">
        <w:rPr>
          <w:rFonts w:ascii="Arial" w:hAnsi="Arial" w:cs="Arial"/>
        </w:rPr>
        <w:t xml:space="preserve">Une étude de caractérisation du site et du terrain naturel </w:t>
      </w:r>
      <w:r w:rsidR="00313BF7" w:rsidRPr="00816588">
        <w:rPr>
          <w:rFonts w:ascii="Arial" w:hAnsi="Arial" w:cs="Arial"/>
        </w:rPr>
        <w:t>réalisée</w:t>
      </w:r>
      <w:r w:rsidRPr="00816588">
        <w:rPr>
          <w:rFonts w:ascii="Arial" w:hAnsi="Arial" w:cs="Arial"/>
        </w:rPr>
        <w:t xml:space="preserve"> par une personne qui est membre d’un ordre professionnel compétent à la matière et comprenant </w:t>
      </w:r>
      <w:r w:rsidR="0066427C" w:rsidRPr="00816588">
        <w:rPr>
          <w:rFonts w:ascii="Arial" w:hAnsi="Arial" w:cs="Arial"/>
        </w:rPr>
        <w:t xml:space="preserve">les éléments stipulés dans le </w:t>
      </w:r>
      <w:r w:rsidR="0066427C" w:rsidRPr="00816588">
        <w:rPr>
          <w:rFonts w:ascii="Arial" w:hAnsi="Arial" w:cs="Arial"/>
          <w:i/>
        </w:rPr>
        <w:t>Règlement sur l’évacuation et le traitement des eaux usées des résidences isolées</w:t>
      </w:r>
      <w:r w:rsidR="0066427C" w:rsidRPr="00816588">
        <w:rPr>
          <w:rFonts w:ascii="Arial" w:hAnsi="Arial" w:cs="Arial"/>
        </w:rPr>
        <w:t xml:space="preserve"> (chapitre Q-2, r.22). </w:t>
      </w:r>
      <w:r w:rsidRPr="00816588">
        <w:rPr>
          <w:rFonts w:ascii="Arial" w:hAnsi="Arial" w:cs="Arial"/>
        </w:rPr>
        <w:t xml:space="preserve"> </w:t>
      </w:r>
    </w:p>
    <w:p w14:paraId="3028ED8B" w14:textId="77777777" w:rsidR="007677D7" w:rsidRPr="00816588" w:rsidRDefault="007677D7" w:rsidP="004F0EF7">
      <w:pPr>
        <w:pStyle w:val="Paragraphedeliste"/>
        <w:numPr>
          <w:ilvl w:val="0"/>
          <w:numId w:val="49"/>
        </w:numPr>
        <w:jc w:val="both"/>
        <w:rPr>
          <w:rFonts w:ascii="Arial" w:hAnsi="Arial" w:cs="Arial"/>
        </w:rPr>
      </w:pPr>
      <w:r w:rsidRPr="00816588">
        <w:rPr>
          <w:rFonts w:ascii="Arial" w:hAnsi="Arial" w:cs="Arial"/>
        </w:rPr>
        <w:t xml:space="preserve">Tout autre document requis par le </w:t>
      </w:r>
      <w:r w:rsidR="00D07337" w:rsidRPr="00816588">
        <w:rPr>
          <w:rFonts w:ascii="Arial" w:hAnsi="Arial" w:cs="Arial"/>
          <w:i/>
        </w:rPr>
        <w:t>Règlement sur l’évacuation et le traitement des eaux usées des résidences isolées</w:t>
      </w:r>
      <w:r w:rsidR="00D07337" w:rsidRPr="00816588">
        <w:rPr>
          <w:rFonts w:ascii="Arial" w:hAnsi="Arial" w:cs="Arial"/>
        </w:rPr>
        <w:t xml:space="preserve"> (chapitre Q-2, r.22).  </w:t>
      </w:r>
    </w:p>
    <w:p w14:paraId="2D2DB042" w14:textId="77777777" w:rsidR="009D5F35" w:rsidRPr="00816588" w:rsidRDefault="009D5F35" w:rsidP="009D5F35">
      <w:pPr>
        <w:pStyle w:val="Paragraphedeliste"/>
        <w:jc w:val="both"/>
        <w:rPr>
          <w:rFonts w:ascii="Arial" w:hAnsi="Arial" w:cs="Arial"/>
        </w:rPr>
      </w:pPr>
    </w:p>
    <w:p w14:paraId="4CCFA7BF" w14:textId="77777777" w:rsidR="00A92FC4" w:rsidRPr="00816588" w:rsidRDefault="00E53D6B" w:rsidP="004F0EF7">
      <w:pPr>
        <w:pStyle w:val="Paragraphedeliste"/>
        <w:numPr>
          <w:ilvl w:val="3"/>
          <w:numId w:val="39"/>
        </w:numPr>
        <w:jc w:val="both"/>
        <w:rPr>
          <w:rFonts w:ascii="Arial" w:hAnsi="Arial" w:cs="Arial"/>
        </w:rPr>
      </w:pPr>
      <w:r w:rsidRPr="00816588">
        <w:rPr>
          <w:rFonts w:ascii="Arial" w:hAnsi="Arial" w:cs="Arial"/>
          <w:u w:val="single"/>
        </w:rPr>
        <w:t>Autres</w:t>
      </w:r>
    </w:p>
    <w:p w14:paraId="55632712" w14:textId="77777777" w:rsidR="009D5F35" w:rsidRPr="00816588" w:rsidRDefault="00D4009B" w:rsidP="009D5F35">
      <w:pPr>
        <w:jc w:val="both"/>
        <w:rPr>
          <w:rFonts w:ascii="Arial" w:hAnsi="Arial" w:cs="Arial"/>
        </w:rPr>
      </w:pPr>
      <w:r w:rsidRPr="00816588">
        <w:rPr>
          <w:rFonts w:ascii="Arial" w:hAnsi="Arial" w:cs="Arial"/>
        </w:rPr>
        <w:t>Dans les cas suivants, la demande doit en outre être accompagnée des plans et</w:t>
      </w:r>
      <w:r w:rsidR="009D5F35" w:rsidRPr="00816588">
        <w:rPr>
          <w:rFonts w:ascii="Arial" w:hAnsi="Arial" w:cs="Arial"/>
        </w:rPr>
        <w:t xml:space="preserve"> documents ci-après prescrits:</w:t>
      </w:r>
    </w:p>
    <w:p w14:paraId="57DED1D4" w14:textId="77777777" w:rsidR="009D5F35" w:rsidRPr="00B37A09" w:rsidRDefault="00D4009B" w:rsidP="004F0EF7">
      <w:pPr>
        <w:pStyle w:val="Paragraphedeliste"/>
        <w:numPr>
          <w:ilvl w:val="0"/>
          <w:numId w:val="50"/>
        </w:numPr>
        <w:ind w:hanging="376"/>
        <w:jc w:val="both"/>
        <w:rPr>
          <w:rFonts w:ascii="Arial" w:hAnsi="Arial" w:cs="Arial"/>
        </w:rPr>
      </w:pPr>
      <w:r w:rsidRPr="00B37A09">
        <w:rPr>
          <w:rFonts w:ascii="Arial" w:hAnsi="Arial" w:cs="Arial"/>
        </w:rPr>
        <w:t>Les plans agronomiques et les plans d’ingénierie lors de la construction, l’agrandissement ou la rénovation d’équipements ou bâtiments agricoles re</w:t>
      </w:r>
      <w:r w:rsidR="009D5F35" w:rsidRPr="00B37A09">
        <w:rPr>
          <w:rFonts w:ascii="Arial" w:hAnsi="Arial" w:cs="Arial"/>
        </w:rPr>
        <w:t xml:space="preserve">liés à l’élevage d’animaux. </w:t>
      </w:r>
    </w:p>
    <w:p w14:paraId="1A248843" w14:textId="77777777" w:rsidR="00821DBD" w:rsidRPr="00B37A09" w:rsidRDefault="00821DBD" w:rsidP="004F0EF7">
      <w:pPr>
        <w:pStyle w:val="Paragraphedeliste"/>
        <w:numPr>
          <w:ilvl w:val="0"/>
          <w:numId w:val="50"/>
        </w:numPr>
        <w:ind w:hanging="376"/>
        <w:jc w:val="both"/>
        <w:rPr>
          <w:rFonts w:ascii="Arial" w:hAnsi="Arial" w:cs="Arial"/>
        </w:rPr>
      </w:pPr>
      <w:r w:rsidRPr="00B37A09">
        <w:rPr>
          <w:rFonts w:ascii="Arial" w:hAnsi="Arial" w:cs="Arial"/>
        </w:rPr>
        <w:t xml:space="preserve">Un plan de construction scellé par un architecte dans les cas requis par la </w:t>
      </w:r>
      <w:r w:rsidRPr="00B37A09">
        <w:rPr>
          <w:rFonts w:ascii="Arial" w:hAnsi="Arial" w:cs="Arial"/>
          <w:i/>
        </w:rPr>
        <w:t>Loi sur les Architectes</w:t>
      </w:r>
      <w:r w:rsidRPr="00B37A09">
        <w:rPr>
          <w:rFonts w:ascii="Arial" w:hAnsi="Arial" w:cs="Arial"/>
        </w:rPr>
        <w:t xml:space="preserve"> (c. A-21). </w:t>
      </w:r>
    </w:p>
    <w:p w14:paraId="068C2871" w14:textId="77777777" w:rsidR="002A7D76" w:rsidRPr="00B37A09" w:rsidRDefault="00D4009B" w:rsidP="00B37A09">
      <w:pPr>
        <w:pStyle w:val="Paragraphedeliste"/>
        <w:ind w:left="660"/>
        <w:jc w:val="both"/>
        <w:rPr>
          <w:rFonts w:ascii="Arial" w:hAnsi="Arial" w:cs="Arial"/>
        </w:rPr>
      </w:pPr>
      <w:r w:rsidRPr="00816588">
        <w:rPr>
          <w:rFonts w:ascii="Arial" w:hAnsi="Arial" w:cs="Arial"/>
        </w:rPr>
        <w:t xml:space="preserve"> </w:t>
      </w:r>
    </w:p>
    <w:p w14:paraId="49F83012" w14:textId="77777777" w:rsidR="007814D2" w:rsidRPr="00816588" w:rsidRDefault="00B815A8" w:rsidP="007814D2">
      <w:pPr>
        <w:jc w:val="both"/>
        <w:rPr>
          <w:rFonts w:ascii="Arial" w:hAnsi="Arial" w:cs="Arial"/>
          <w:b/>
        </w:rPr>
      </w:pPr>
      <w:r w:rsidRPr="00816588">
        <w:rPr>
          <w:rFonts w:ascii="Tahoma" w:hAnsi="Tahoma" w:cs="Tahoma"/>
          <w:b/>
          <w:sz w:val="30"/>
        </w:rPr>
        <w:lastRenderedPageBreak/>
        <w:t>4.</w:t>
      </w:r>
      <w:r w:rsidR="00B37A09">
        <w:rPr>
          <w:rFonts w:ascii="Tahoma" w:hAnsi="Tahoma" w:cs="Tahoma"/>
          <w:b/>
          <w:sz w:val="30"/>
        </w:rPr>
        <w:t>3</w:t>
      </w:r>
      <w:r w:rsidR="007814D2" w:rsidRPr="00816588">
        <w:rPr>
          <w:rFonts w:ascii="Tahoma" w:hAnsi="Tahoma" w:cs="Tahoma"/>
          <w:b/>
          <w:sz w:val="30"/>
        </w:rPr>
        <w:t>.</w:t>
      </w:r>
      <w:r w:rsidR="007814D2" w:rsidRPr="00816588">
        <w:rPr>
          <w:rFonts w:ascii="Courier New" w:hAnsi="Courier New" w:cs="Courier New"/>
          <w:b/>
          <w:sz w:val="30"/>
        </w:rPr>
        <w:t xml:space="preserve"> </w:t>
      </w:r>
      <w:r w:rsidR="007814D2" w:rsidRPr="00816588">
        <w:rPr>
          <w:rFonts w:ascii="Arial" w:hAnsi="Arial" w:cs="Arial"/>
        </w:rPr>
        <w:t xml:space="preserve">L’article 3.8.2 de ce règlement est </w:t>
      </w:r>
      <w:r w:rsidRPr="00816588">
        <w:rPr>
          <w:rFonts w:ascii="Arial" w:hAnsi="Arial" w:cs="Arial"/>
        </w:rPr>
        <w:t xml:space="preserve">remplacé </w:t>
      </w:r>
      <w:r w:rsidR="007814D2" w:rsidRPr="00816588">
        <w:rPr>
          <w:rFonts w:ascii="Arial" w:hAnsi="Arial" w:cs="Arial"/>
        </w:rPr>
        <w:t>par</w:t>
      </w:r>
      <w:r w:rsidR="00DD35F5">
        <w:rPr>
          <w:rFonts w:ascii="Arial" w:hAnsi="Arial" w:cs="Arial"/>
        </w:rPr>
        <w:t xml:space="preserve"> l’article suivant</w:t>
      </w:r>
      <w:r w:rsidR="007814D2" w:rsidRPr="00816588">
        <w:rPr>
          <w:rFonts w:ascii="Arial" w:hAnsi="Arial" w:cs="Arial"/>
        </w:rPr>
        <w:t> :</w:t>
      </w:r>
    </w:p>
    <w:p w14:paraId="51590525" w14:textId="77777777" w:rsidR="007814D2" w:rsidRPr="00816588" w:rsidRDefault="007814D2" w:rsidP="007814D2">
      <w:pPr>
        <w:pStyle w:val="Default"/>
        <w:tabs>
          <w:tab w:val="left" w:pos="2070"/>
          <w:tab w:val="left" w:pos="2127"/>
          <w:tab w:val="left" w:pos="2520"/>
        </w:tabs>
        <w:ind w:left="1418" w:right="22" w:hanging="1418"/>
        <w:jc w:val="both"/>
        <w:rPr>
          <w:rFonts w:ascii="Arial" w:hAnsi="Arial" w:cs="Arial"/>
          <w:i/>
          <w:iCs/>
          <w:color w:val="auto"/>
        </w:rPr>
      </w:pPr>
      <w:r w:rsidRPr="00816588">
        <w:rPr>
          <w:rFonts w:ascii="Arial" w:hAnsi="Arial" w:cs="Arial"/>
          <w:i/>
          <w:iCs/>
          <w:color w:val="auto"/>
        </w:rPr>
        <w:t>ART. 3.8.2 - OBLIGATION DE FAIRE UNE NOUVELLE DEMANDE DE PERMIS DE CONSTRUCTION</w:t>
      </w:r>
    </w:p>
    <w:p w14:paraId="5F2737C7" w14:textId="77777777" w:rsidR="007814D2" w:rsidRPr="00816588" w:rsidRDefault="007814D2" w:rsidP="007814D2">
      <w:pPr>
        <w:pStyle w:val="Default"/>
        <w:tabs>
          <w:tab w:val="left" w:pos="1800"/>
          <w:tab w:val="left" w:pos="2520"/>
        </w:tabs>
        <w:ind w:left="360" w:right="22"/>
        <w:jc w:val="both"/>
        <w:rPr>
          <w:rFonts w:ascii="Arial" w:hAnsi="Arial" w:cs="Arial"/>
          <w:i/>
          <w:iCs/>
          <w:color w:val="auto"/>
        </w:rPr>
      </w:pPr>
    </w:p>
    <w:p w14:paraId="7E93B73D" w14:textId="77777777" w:rsidR="007814D2" w:rsidRPr="00816588" w:rsidRDefault="007814D2" w:rsidP="007814D2">
      <w:pPr>
        <w:pStyle w:val="Default"/>
        <w:tabs>
          <w:tab w:val="left" w:pos="1800"/>
          <w:tab w:val="left" w:pos="2520"/>
        </w:tabs>
        <w:ind w:right="22"/>
        <w:jc w:val="both"/>
        <w:rPr>
          <w:rFonts w:ascii="Arial" w:eastAsiaTheme="minorHAnsi" w:hAnsi="Arial" w:cs="Arial"/>
          <w:color w:val="auto"/>
          <w:sz w:val="22"/>
          <w:szCs w:val="22"/>
          <w:lang w:eastAsia="en-US"/>
        </w:rPr>
      </w:pPr>
      <w:r w:rsidRPr="00816588">
        <w:rPr>
          <w:rFonts w:ascii="Arial" w:eastAsiaTheme="minorHAnsi" w:hAnsi="Arial" w:cs="Arial"/>
          <w:color w:val="auto"/>
          <w:sz w:val="22"/>
          <w:szCs w:val="22"/>
          <w:lang w:eastAsia="en-US"/>
        </w:rPr>
        <w:t>Si un permis de construction devient invalide conformément à l’un des critères de l’article 3.8</w:t>
      </w:r>
      <w:r w:rsidR="00D12367">
        <w:rPr>
          <w:rFonts w:ascii="Arial" w:eastAsiaTheme="minorHAnsi" w:hAnsi="Arial" w:cs="Arial"/>
          <w:color w:val="auto"/>
          <w:sz w:val="22"/>
          <w:szCs w:val="22"/>
          <w:lang w:eastAsia="en-US"/>
        </w:rPr>
        <w:t>.</w:t>
      </w:r>
      <w:r w:rsidRPr="00816588">
        <w:rPr>
          <w:rFonts w:ascii="Arial" w:eastAsiaTheme="minorHAnsi" w:hAnsi="Arial" w:cs="Arial"/>
          <w:color w:val="auto"/>
          <w:sz w:val="22"/>
          <w:szCs w:val="22"/>
          <w:lang w:eastAsia="en-US"/>
        </w:rPr>
        <w:t xml:space="preserve">1 et le constructeur désire commencer, continuer ou reprendre la construction, il doit faire une nouvelle demande de permis. </w:t>
      </w:r>
      <w:r w:rsidRPr="00816588">
        <w:rPr>
          <w:rFonts w:ascii="Arial" w:hAnsi="Arial" w:cs="Arial"/>
          <w:iCs/>
          <w:color w:val="auto"/>
          <w:sz w:val="22"/>
        </w:rPr>
        <w:t xml:space="preserve">Le nouveau permis sera délivré si les dispositions règlementaires applicables au moment de la nouvelle demande sont respectées. </w:t>
      </w:r>
    </w:p>
    <w:p w14:paraId="03E99939" w14:textId="77777777" w:rsidR="007814D2" w:rsidRPr="00816588" w:rsidRDefault="007814D2" w:rsidP="007814D2">
      <w:pPr>
        <w:jc w:val="both"/>
        <w:rPr>
          <w:rFonts w:ascii="Tahoma" w:hAnsi="Tahoma" w:cs="Tahoma"/>
          <w:b/>
          <w:sz w:val="30"/>
        </w:rPr>
      </w:pPr>
    </w:p>
    <w:p w14:paraId="33A7CF23" w14:textId="77777777" w:rsidR="007814D2" w:rsidRPr="00816588" w:rsidRDefault="00B815A8" w:rsidP="007814D2">
      <w:pPr>
        <w:jc w:val="both"/>
        <w:rPr>
          <w:rFonts w:ascii="Arial" w:hAnsi="Arial" w:cs="Arial"/>
          <w:b/>
        </w:rPr>
      </w:pPr>
      <w:r w:rsidRPr="00816588">
        <w:rPr>
          <w:rFonts w:ascii="Tahoma" w:hAnsi="Tahoma" w:cs="Tahoma"/>
          <w:b/>
          <w:sz w:val="30"/>
        </w:rPr>
        <w:t>4.</w:t>
      </w:r>
      <w:r w:rsidR="00B37A09">
        <w:rPr>
          <w:rFonts w:ascii="Tahoma" w:hAnsi="Tahoma" w:cs="Tahoma"/>
          <w:b/>
          <w:sz w:val="30"/>
        </w:rPr>
        <w:t>4</w:t>
      </w:r>
      <w:r w:rsidR="007814D2" w:rsidRPr="00816588">
        <w:rPr>
          <w:rFonts w:ascii="Tahoma" w:hAnsi="Tahoma" w:cs="Tahoma"/>
          <w:b/>
          <w:sz w:val="30"/>
        </w:rPr>
        <w:t>.</w:t>
      </w:r>
      <w:r w:rsidR="007814D2" w:rsidRPr="00816588">
        <w:rPr>
          <w:rFonts w:ascii="Courier New" w:hAnsi="Courier New" w:cs="Courier New"/>
          <w:b/>
          <w:sz w:val="30"/>
        </w:rPr>
        <w:t xml:space="preserve"> </w:t>
      </w:r>
      <w:r w:rsidR="007814D2" w:rsidRPr="00816588">
        <w:rPr>
          <w:rFonts w:ascii="Arial" w:hAnsi="Arial" w:cs="Arial"/>
        </w:rPr>
        <w:t>Ce règlement est modifié par l’ajout</w:t>
      </w:r>
      <w:r w:rsidR="00DD35F5">
        <w:rPr>
          <w:rFonts w:ascii="Arial" w:hAnsi="Arial" w:cs="Arial"/>
        </w:rPr>
        <w:t>,</w:t>
      </w:r>
      <w:r w:rsidR="007814D2" w:rsidRPr="00816588">
        <w:rPr>
          <w:rFonts w:ascii="Arial" w:hAnsi="Arial" w:cs="Arial"/>
        </w:rPr>
        <w:t xml:space="preserve"> après l’article 3.8.2, de l’article 3.8.3 suivant :</w:t>
      </w:r>
    </w:p>
    <w:p w14:paraId="47C24ABB" w14:textId="77777777" w:rsidR="007814D2" w:rsidRPr="00816588" w:rsidRDefault="007814D2" w:rsidP="007814D2">
      <w:pPr>
        <w:pStyle w:val="Default"/>
        <w:tabs>
          <w:tab w:val="left" w:pos="2070"/>
          <w:tab w:val="left" w:pos="2127"/>
          <w:tab w:val="left" w:pos="2520"/>
        </w:tabs>
        <w:ind w:left="1418" w:right="22" w:hanging="1418"/>
        <w:jc w:val="both"/>
        <w:rPr>
          <w:rFonts w:ascii="Arial" w:hAnsi="Arial" w:cs="Arial"/>
          <w:i/>
          <w:iCs/>
          <w:color w:val="auto"/>
        </w:rPr>
      </w:pPr>
      <w:r w:rsidRPr="00816588">
        <w:rPr>
          <w:rFonts w:ascii="Arial" w:hAnsi="Arial" w:cs="Arial"/>
          <w:i/>
          <w:iCs/>
          <w:color w:val="auto"/>
        </w:rPr>
        <w:t>ART. 3.8.3 – DURÉE DE VALI</w:t>
      </w:r>
      <w:r w:rsidR="00415015" w:rsidRPr="00816588">
        <w:rPr>
          <w:rFonts w:ascii="Arial" w:hAnsi="Arial" w:cs="Arial"/>
          <w:i/>
          <w:iCs/>
          <w:color w:val="auto"/>
        </w:rPr>
        <w:t>D</w:t>
      </w:r>
      <w:r w:rsidRPr="00816588">
        <w:rPr>
          <w:rFonts w:ascii="Arial" w:hAnsi="Arial" w:cs="Arial"/>
          <w:i/>
          <w:iCs/>
          <w:color w:val="auto"/>
        </w:rPr>
        <w:t xml:space="preserve">ITÉ D’UN PERMIS DE CONSTRUCTION </w:t>
      </w:r>
    </w:p>
    <w:p w14:paraId="03B9B9AF" w14:textId="77777777" w:rsidR="00C32E15" w:rsidRPr="00816588" w:rsidRDefault="00C32E15" w:rsidP="00823ECE">
      <w:pPr>
        <w:jc w:val="both"/>
        <w:rPr>
          <w:rFonts w:ascii="Arial" w:hAnsi="Arial" w:cs="Arial"/>
        </w:rPr>
      </w:pPr>
      <w:r w:rsidRPr="00816588">
        <w:rPr>
          <w:rFonts w:ascii="Arial" w:hAnsi="Arial" w:cs="Arial"/>
        </w:rPr>
        <w:t>Un permis de construction accorde à son titulaire un délai prescrit de 12 mois pour procéder aux interventions ou aux travaux qui y sont décrits.</w:t>
      </w:r>
    </w:p>
    <w:p w14:paraId="07152893" w14:textId="77777777" w:rsidR="002A7D76" w:rsidRPr="00816588" w:rsidRDefault="00C32E15" w:rsidP="00823ECE">
      <w:pPr>
        <w:jc w:val="both"/>
        <w:rPr>
          <w:rFonts w:ascii="Arial" w:hAnsi="Arial" w:cs="Arial"/>
        </w:rPr>
      </w:pPr>
      <w:r w:rsidRPr="00816588">
        <w:rPr>
          <w:rFonts w:ascii="Arial" w:hAnsi="Arial" w:cs="Arial"/>
        </w:rPr>
        <w:t xml:space="preserve">Le permis de construction peut être </w:t>
      </w:r>
      <w:r w:rsidR="001645C7" w:rsidRPr="00816588">
        <w:rPr>
          <w:rFonts w:ascii="Arial" w:hAnsi="Arial" w:cs="Arial"/>
        </w:rPr>
        <w:t>prolongé</w:t>
      </w:r>
      <w:r w:rsidRPr="00816588">
        <w:rPr>
          <w:rFonts w:ascii="Arial" w:hAnsi="Arial" w:cs="Arial"/>
        </w:rPr>
        <w:t xml:space="preserve"> une seule fois suite au terme du délai prescrit. La </w:t>
      </w:r>
      <w:r w:rsidR="001645C7" w:rsidRPr="00816588">
        <w:rPr>
          <w:rFonts w:ascii="Arial" w:hAnsi="Arial" w:cs="Arial"/>
        </w:rPr>
        <w:t>période de prolongement</w:t>
      </w:r>
      <w:r w:rsidRPr="00816588">
        <w:rPr>
          <w:rFonts w:ascii="Arial" w:hAnsi="Arial" w:cs="Arial"/>
        </w:rPr>
        <w:t xml:space="preserve"> est d’une durée de </w:t>
      </w:r>
      <w:r w:rsidR="006C06C8" w:rsidRPr="00816588">
        <w:rPr>
          <w:rFonts w:ascii="Arial" w:hAnsi="Arial" w:cs="Arial"/>
        </w:rPr>
        <w:t>12</w:t>
      </w:r>
      <w:r w:rsidRPr="00816588">
        <w:rPr>
          <w:rFonts w:ascii="Arial" w:hAnsi="Arial" w:cs="Arial"/>
        </w:rPr>
        <w:t xml:space="preserve"> mois. Le requérant doit, pour se prévaloir de la possibilité de renouvellement, faire une demande par écrit au fonctionnaire désigné 30</w:t>
      </w:r>
      <w:r w:rsidR="006C06C8" w:rsidRPr="00816588">
        <w:rPr>
          <w:rFonts w:ascii="Arial" w:hAnsi="Arial" w:cs="Arial"/>
        </w:rPr>
        <w:t xml:space="preserve"> jours avant </w:t>
      </w:r>
      <w:r w:rsidRPr="00816588">
        <w:rPr>
          <w:rFonts w:ascii="Arial" w:hAnsi="Arial" w:cs="Arial"/>
        </w:rPr>
        <w:t>l’expiration du délai prescrit indiquant l’objet de la demande, les travaux visés ainsi que les raisons de la deman</w:t>
      </w:r>
      <w:r w:rsidR="001645C7" w:rsidRPr="00816588">
        <w:rPr>
          <w:rFonts w:ascii="Arial" w:hAnsi="Arial" w:cs="Arial"/>
        </w:rPr>
        <w:t>d</w:t>
      </w:r>
      <w:r w:rsidRPr="00816588">
        <w:rPr>
          <w:rFonts w:ascii="Arial" w:hAnsi="Arial" w:cs="Arial"/>
        </w:rPr>
        <w:t xml:space="preserve">e. </w:t>
      </w:r>
      <w:r w:rsidR="006C06C8" w:rsidRPr="00816588">
        <w:rPr>
          <w:rFonts w:ascii="Arial" w:hAnsi="Arial" w:cs="Arial"/>
        </w:rPr>
        <w:t>D</w:t>
      </w:r>
      <w:r w:rsidRPr="00816588">
        <w:rPr>
          <w:rFonts w:ascii="Arial" w:hAnsi="Arial" w:cs="Arial"/>
        </w:rPr>
        <w:t>es</w:t>
      </w:r>
      <w:r w:rsidR="001645C7" w:rsidRPr="00816588">
        <w:rPr>
          <w:rFonts w:ascii="Arial" w:hAnsi="Arial" w:cs="Arial"/>
        </w:rPr>
        <w:t xml:space="preserve"> frais</w:t>
      </w:r>
      <w:r w:rsidR="006C06C8" w:rsidRPr="00816588">
        <w:rPr>
          <w:rFonts w:ascii="Arial" w:hAnsi="Arial" w:cs="Arial"/>
        </w:rPr>
        <w:t xml:space="preserve"> de renouvellement peuvent s’appliquer. </w:t>
      </w:r>
    </w:p>
    <w:p w14:paraId="51C23324" w14:textId="77777777" w:rsidR="001645C7" w:rsidRPr="00816588" w:rsidRDefault="001645C7" w:rsidP="00823ECE">
      <w:pPr>
        <w:jc w:val="both"/>
        <w:rPr>
          <w:rFonts w:ascii="Tahoma" w:hAnsi="Tahoma" w:cs="Tahoma"/>
          <w:b/>
          <w:sz w:val="30"/>
        </w:rPr>
      </w:pPr>
      <w:r w:rsidRPr="00816588">
        <w:rPr>
          <w:rFonts w:ascii="Arial" w:hAnsi="Arial" w:cs="Arial"/>
        </w:rPr>
        <w:t xml:space="preserve">Dans le cas où les travaux ou les interventions visées n’ont pas été réalisés à l’intérieur du délai prescrit, incluant la période </w:t>
      </w:r>
      <w:r w:rsidR="00336034" w:rsidRPr="00816588">
        <w:rPr>
          <w:rFonts w:ascii="Arial" w:hAnsi="Arial" w:cs="Arial"/>
        </w:rPr>
        <w:t>de prolongement</w:t>
      </w:r>
      <w:r w:rsidRPr="00816588">
        <w:rPr>
          <w:rFonts w:ascii="Arial" w:hAnsi="Arial" w:cs="Arial"/>
        </w:rPr>
        <w:t xml:space="preserve">, une nouvelle demande de permis doit être déposée par le requérant. </w:t>
      </w:r>
    </w:p>
    <w:p w14:paraId="2230DE92" w14:textId="77777777" w:rsidR="00823ECE" w:rsidRPr="00816588" w:rsidRDefault="00B815A8" w:rsidP="00823ECE">
      <w:pPr>
        <w:jc w:val="both"/>
        <w:rPr>
          <w:rFonts w:ascii="Arial" w:hAnsi="Arial" w:cs="Arial"/>
          <w:b/>
        </w:rPr>
      </w:pPr>
      <w:r w:rsidRPr="00816588">
        <w:rPr>
          <w:rFonts w:ascii="Tahoma" w:hAnsi="Tahoma" w:cs="Tahoma"/>
          <w:b/>
          <w:sz w:val="30"/>
        </w:rPr>
        <w:t>4.</w:t>
      </w:r>
      <w:r w:rsidR="00B37A09">
        <w:rPr>
          <w:rFonts w:ascii="Tahoma" w:hAnsi="Tahoma" w:cs="Tahoma"/>
          <w:b/>
          <w:sz w:val="30"/>
        </w:rPr>
        <w:t>5</w:t>
      </w:r>
      <w:r w:rsidR="00823ECE" w:rsidRPr="00816588">
        <w:rPr>
          <w:rFonts w:ascii="Tahoma" w:hAnsi="Tahoma" w:cs="Tahoma"/>
          <w:b/>
          <w:sz w:val="30"/>
        </w:rPr>
        <w:t>.</w:t>
      </w:r>
      <w:r w:rsidR="00823ECE" w:rsidRPr="00816588">
        <w:rPr>
          <w:rFonts w:ascii="Courier New" w:hAnsi="Courier New" w:cs="Courier New"/>
          <w:b/>
          <w:sz w:val="30"/>
        </w:rPr>
        <w:t xml:space="preserve"> </w:t>
      </w:r>
      <w:r w:rsidR="00823ECE" w:rsidRPr="00816588">
        <w:rPr>
          <w:rFonts w:ascii="Arial" w:hAnsi="Arial" w:cs="Arial"/>
        </w:rPr>
        <w:t xml:space="preserve">L’article 3.13 de </w:t>
      </w:r>
      <w:r w:rsidR="00DE15BF" w:rsidRPr="00816588">
        <w:rPr>
          <w:rFonts w:ascii="Arial" w:hAnsi="Arial" w:cs="Arial"/>
        </w:rPr>
        <w:t xml:space="preserve">ce </w:t>
      </w:r>
      <w:r w:rsidR="00823ECE" w:rsidRPr="00816588">
        <w:rPr>
          <w:rFonts w:ascii="Arial" w:hAnsi="Arial" w:cs="Arial"/>
        </w:rPr>
        <w:t xml:space="preserve">règlement est </w:t>
      </w:r>
      <w:r w:rsidRPr="00816588">
        <w:rPr>
          <w:rFonts w:ascii="Arial" w:hAnsi="Arial" w:cs="Arial"/>
        </w:rPr>
        <w:t>remplacé</w:t>
      </w:r>
      <w:r w:rsidR="00823ECE" w:rsidRPr="00816588">
        <w:rPr>
          <w:rFonts w:ascii="Arial" w:hAnsi="Arial" w:cs="Arial"/>
        </w:rPr>
        <w:t xml:space="preserve"> par</w:t>
      </w:r>
      <w:r w:rsidRPr="00816588">
        <w:rPr>
          <w:rFonts w:ascii="Arial" w:hAnsi="Arial" w:cs="Arial"/>
        </w:rPr>
        <w:t xml:space="preserve"> l’article suivant</w:t>
      </w:r>
      <w:r w:rsidR="00823ECE" w:rsidRPr="00816588">
        <w:rPr>
          <w:rFonts w:ascii="Arial" w:hAnsi="Arial" w:cs="Arial"/>
        </w:rPr>
        <w:t> :</w:t>
      </w:r>
    </w:p>
    <w:p w14:paraId="47D74F7F" w14:textId="77777777" w:rsidR="00823ECE" w:rsidRPr="00816588" w:rsidRDefault="00823ECE" w:rsidP="007D0147">
      <w:pPr>
        <w:pStyle w:val="Default"/>
        <w:rPr>
          <w:rFonts w:ascii="Arial" w:hAnsi="Arial" w:cs="Arial"/>
          <w:b/>
          <w:color w:val="auto"/>
        </w:rPr>
      </w:pPr>
    </w:p>
    <w:p w14:paraId="2A11876A" w14:textId="77777777" w:rsidR="007D0147" w:rsidRPr="00816588" w:rsidRDefault="00890499" w:rsidP="007D0147">
      <w:pPr>
        <w:pStyle w:val="Default"/>
        <w:rPr>
          <w:color w:val="auto"/>
        </w:rPr>
      </w:pPr>
      <w:bookmarkStart w:id="77" w:name="_Toc37358791"/>
      <w:r w:rsidRPr="00816588">
        <w:rPr>
          <w:rStyle w:val="Titre2Car"/>
          <w:color w:val="auto"/>
        </w:rPr>
        <w:t>ART. 3.13 – Contraventions et sanctions</w:t>
      </w:r>
      <w:bookmarkEnd w:id="77"/>
      <w:r w:rsidR="007D0147" w:rsidRPr="00816588">
        <w:rPr>
          <w:color w:val="auto"/>
        </w:rPr>
        <w:t xml:space="preserve"> </w:t>
      </w:r>
    </w:p>
    <w:p w14:paraId="7D84C3E6" w14:textId="77777777" w:rsidR="007D0147" w:rsidRPr="00816588" w:rsidRDefault="007D0147" w:rsidP="00823ECE">
      <w:pPr>
        <w:pStyle w:val="Default"/>
        <w:jc w:val="both"/>
        <w:rPr>
          <w:rFonts w:ascii="Arial" w:hAnsi="Arial" w:cs="Arial"/>
          <w:iCs/>
          <w:color w:val="auto"/>
          <w:sz w:val="22"/>
        </w:rPr>
      </w:pPr>
      <w:r w:rsidRPr="00816588">
        <w:rPr>
          <w:rFonts w:ascii="Arial" w:hAnsi="Arial" w:cs="Arial"/>
          <w:color w:val="auto"/>
          <w:sz w:val="22"/>
        </w:rPr>
        <w:t xml:space="preserve">Quiconque contrevient au présent règlement, est coupable d’une infraction et est passible, pour une première infraction, d’une amende </w:t>
      </w:r>
      <w:r w:rsidRPr="00816588">
        <w:rPr>
          <w:rFonts w:ascii="Arial" w:hAnsi="Arial" w:cs="Arial"/>
          <w:iCs/>
          <w:color w:val="auto"/>
          <w:sz w:val="22"/>
        </w:rPr>
        <w:t xml:space="preserve">minimum de </w:t>
      </w:r>
      <w:r w:rsidRPr="00816588">
        <w:rPr>
          <w:rFonts w:ascii="Arial" w:hAnsi="Arial" w:cs="Arial"/>
          <w:b/>
          <w:iCs/>
          <w:color w:val="auto"/>
          <w:sz w:val="22"/>
        </w:rPr>
        <w:t xml:space="preserve">500$ </w:t>
      </w:r>
      <w:r w:rsidRPr="00816588">
        <w:rPr>
          <w:rFonts w:ascii="Arial" w:hAnsi="Arial" w:cs="Arial"/>
          <w:iCs/>
          <w:color w:val="auto"/>
          <w:sz w:val="22"/>
        </w:rPr>
        <w:t xml:space="preserve">et maximum de 1000$ pour une personne physique et, dans le cas d’une personne morale, d’une amende minimum de </w:t>
      </w:r>
      <w:r w:rsidRPr="00816588">
        <w:rPr>
          <w:rFonts w:ascii="Arial" w:hAnsi="Arial" w:cs="Arial"/>
          <w:b/>
          <w:iCs/>
          <w:color w:val="auto"/>
          <w:sz w:val="22"/>
        </w:rPr>
        <w:t xml:space="preserve">1000$ </w:t>
      </w:r>
      <w:r w:rsidRPr="00816588">
        <w:rPr>
          <w:rFonts w:ascii="Arial" w:hAnsi="Arial" w:cs="Arial"/>
          <w:iCs/>
          <w:color w:val="auto"/>
          <w:sz w:val="22"/>
        </w:rPr>
        <w:t xml:space="preserve">et maximum de 2000$. </w:t>
      </w:r>
    </w:p>
    <w:p w14:paraId="695C38F3" w14:textId="77777777" w:rsidR="007D0147" w:rsidRPr="00816588" w:rsidRDefault="007D0147" w:rsidP="007D0147">
      <w:pPr>
        <w:pStyle w:val="Default"/>
        <w:ind w:left="851"/>
        <w:jc w:val="both"/>
        <w:rPr>
          <w:rFonts w:ascii="Arial" w:hAnsi="Arial" w:cs="Arial"/>
          <w:iCs/>
          <w:color w:val="auto"/>
          <w:sz w:val="22"/>
        </w:rPr>
      </w:pPr>
    </w:p>
    <w:p w14:paraId="1201BFC9" w14:textId="77777777" w:rsidR="007D0147" w:rsidRPr="00816588" w:rsidRDefault="007D0147" w:rsidP="00823ECE">
      <w:pPr>
        <w:pStyle w:val="Default"/>
        <w:jc w:val="both"/>
        <w:rPr>
          <w:rFonts w:ascii="Arial" w:hAnsi="Arial" w:cs="Arial"/>
          <w:iCs/>
          <w:color w:val="auto"/>
          <w:sz w:val="22"/>
        </w:rPr>
      </w:pPr>
      <w:r w:rsidRPr="00816588">
        <w:rPr>
          <w:rFonts w:ascii="Arial" w:hAnsi="Arial" w:cs="Arial"/>
          <w:iCs/>
          <w:color w:val="auto"/>
          <w:sz w:val="22"/>
        </w:rPr>
        <w:t xml:space="preserve">En cas de récidive, une amende minimum de </w:t>
      </w:r>
      <w:r w:rsidRPr="00816588">
        <w:rPr>
          <w:rFonts w:ascii="Arial" w:hAnsi="Arial" w:cs="Arial"/>
          <w:b/>
          <w:iCs/>
          <w:color w:val="auto"/>
          <w:sz w:val="22"/>
        </w:rPr>
        <w:t>1000$</w:t>
      </w:r>
      <w:r w:rsidRPr="00816588">
        <w:rPr>
          <w:rFonts w:ascii="Arial" w:hAnsi="Arial" w:cs="Arial"/>
          <w:iCs/>
          <w:color w:val="auto"/>
          <w:sz w:val="22"/>
        </w:rPr>
        <w:t xml:space="preserve"> et maximum de 2000$ pour une personne physique et, dans le cas d’une personne morale, d’une amende minimum de </w:t>
      </w:r>
      <w:r w:rsidRPr="00816588">
        <w:rPr>
          <w:rFonts w:ascii="Arial" w:hAnsi="Arial" w:cs="Arial"/>
          <w:b/>
          <w:iCs/>
          <w:color w:val="auto"/>
          <w:sz w:val="22"/>
        </w:rPr>
        <w:t>2000$</w:t>
      </w:r>
      <w:r w:rsidRPr="00816588">
        <w:rPr>
          <w:rFonts w:ascii="Arial" w:hAnsi="Arial" w:cs="Arial"/>
          <w:iCs/>
          <w:color w:val="auto"/>
          <w:sz w:val="22"/>
        </w:rPr>
        <w:t xml:space="preserve"> et maximum de 4000$. </w:t>
      </w:r>
    </w:p>
    <w:p w14:paraId="68273F02" w14:textId="77777777" w:rsidR="00821DBD" w:rsidRPr="00821DBD" w:rsidRDefault="00821DBD" w:rsidP="00821DBD">
      <w:pPr>
        <w:pStyle w:val="Default"/>
      </w:pPr>
    </w:p>
    <w:p w14:paraId="44A92A62" w14:textId="77777777" w:rsidR="007D0147" w:rsidRPr="00816588" w:rsidRDefault="007D0147" w:rsidP="00823ECE">
      <w:pPr>
        <w:pStyle w:val="CM62"/>
        <w:spacing w:after="0"/>
        <w:jc w:val="both"/>
        <w:rPr>
          <w:rFonts w:ascii="Arial" w:hAnsi="Arial" w:cs="Arial"/>
          <w:iCs/>
          <w:sz w:val="22"/>
        </w:rPr>
      </w:pPr>
      <w:r w:rsidRPr="00816588">
        <w:rPr>
          <w:rFonts w:ascii="Arial" w:hAnsi="Arial" w:cs="Arial"/>
          <w:iCs/>
          <w:sz w:val="22"/>
        </w:rPr>
        <w:t>Si l’infraction continue, cette continuité constitue, jour par jour, une infraction séparée.</w:t>
      </w:r>
    </w:p>
    <w:p w14:paraId="28CBD8B4" w14:textId="77777777" w:rsidR="00823ECE" w:rsidRPr="00816588" w:rsidRDefault="00823ECE" w:rsidP="00823ECE">
      <w:pPr>
        <w:pStyle w:val="Default"/>
        <w:rPr>
          <w:color w:val="auto"/>
        </w:rPr>
      </w:pPr>
    </w:p>
    <w:p w14:paraId="2F4548D5" w14:textId="77777777" w:rsidR="00B37A09" w:rsidRDefault="00B37A09" w:rsidP="00212F4D">
      <w:pPr>
        <w:pStyle w:val="Style"/>
        <w:spacing w:before="9"/>
        <w:jc w:val="both"/>
        <w:rPr>
          <w:rFonts w:ascii="Tahoma" w:hAnsi="Tahoma" w:cs="Tahoma"/>
          <w:b/>
          <w:sz w:val="30"/>
        </w:rPr>
      </w:pPr>
    </w:p>
    <w:p w14:paraId="1007EC3F" w14:textId="77777777" w:rsidR="00B37A09" w:rsidRDefault="00B37A09" w:rsidP="00212F4D">
      <w:pPr>
        <w:pStyle w:val="Style"/>
        <w:spacing w:before="9"/>
        <w:jc w:val="both"/>
        <w:rPr>
          <w:rFonts w:ascii="Tahoma" w:hAnsi="Tahoma" w:cs="Tahoma"/>
          <w:b/>
          <w:sz w:val="30"/>
        </w:rPr>
      </w:pPr>
    </w:p>
    <w:p w14:paraId="1AFEF0B3" w14:textId="77777777" w:rsidR="00B37A09" w:rsidRDefault="00B37A09" w:rsidP="00212F4D">
      <w:pPr>
        <w:pStyle w:val="Style"/>
        <w:spacing w:before="9"/>
        <w:jc w:val="both"/>
        <w:rPr>
          <w:rFonts w:ascii="Tahoma" w:hAnsi="Tahoma" w:cs="Tahoma"/>
          <w:b/>
          <w:sz w:val="30"/>
        </w:rPr>
      </w:pPr>
    </w:p>
    <w:p w14:paraId="4164C544" w14:textId="77777777" w:rsidR="00212F4D" w:rsidRPr="00816588" w:rsidRDefault="00B815A8" w:rsidP="00212F4D">
      <w:pPr>
        <w:pStyle w:val="Style"/>
        <w:spacing w:before="9"/>
        <w:jc w:val="both"/>
        <w:rPr>
          <w:rFonts w:ascii="Arial" w:hAnsi="Arial" w:cs="Arial"/>
        </w:rPr>
      </w:pPr>
      <w:r w:rsidRPr="00816588">
        <w:rPr>
          <w:rFonts w:ascii="Tahoma" w:hAnsi="Tahoma" w:cs="Tahoma"/>
          <w:b/>
          <w:sz w:val="30"/>
        </w:rPr>
        <w:lastRenderedPageBreak/>
        <w:t>4.</w:t>
      </w:r>
      <w:r w:rsidR="00B37A09">
        <w:rPr>
          <w:rFonts w:ascii="Tahoma" w:hAnsi="Tahoma" w:cs="Tahoma"/>
          <w:b/>
          <w:sz w:val="30"/>
        </w:rPr>
        <w:t>6</w:t>
      </w:r>
      <w:r w:rsidR="00212F4D" w:rsidRPr="00816588">
        <w:rPr>
          <w:rFonts w:ascii="Tahoma" w:hAnsi="Tahoma" w:cs="Tahoma"/>
          <w:b/>
          <w:sz w:val="30"/>
        </w:rPr>
        <w:t>.</w:t>
      </w:r>
      <w:r w:rsidR="00212F4D" w:rsidRPr="00816588">
        <w:rPr>
          <w:rFonts w:ascii="Courier New" w:hAnsi="Courier New" w:cs="Courier New"/>
          <w:b/>
          <w:sz w:val="30"/>
        </w:rPr>
        <w:t xml:space="preserve"> </w:t>
      </w:r>
      <w:r w:rsidR="00212F4D" w:rsidRPr="00DD35F5">
        <w:rPr>
          <w:rFonts w:ascii="Arial" w:hAnsi="Arial" w:cs="Arial"/>
          <w:sz w:val="22"/>
        </w:rPr>
        <w:t>Ce règlement est modifié par l’ajout</w:t>
      </w:r>
      <w:r w:rsidR="00B37A09" w:rsidRPr="00DD35F5">
        <w:rPr>
          <w:rFonts w:ascii="Arial" w:hAnsi="Arial" w:cs="Arial"/>
          <w:sz w:val="22"/>
        </w:rPr>
        <w:t>, après l’article</w:t>
      </w:r>
      <w:r w:rsidR="00816588" w:rsidRPr="00DD35F5">
        <w:rPr>
          <w:rFonts w:ascii="Arial" w:hAnsi="Arial" w:cs="Arial"/>
          <w:sz w:val="22"/>
        </w:rPr>
        <w:t xml:space="preserve"> 4.5,</w:t>
      </w:r>
      <w:r w:rsidR="00212F4D" w:rsidRPr="00DD35F5">
        <w:rPr>
          <w:rFonts w:ascii="Arial" w:hAnsi="Arial" w:cs="Arial"/>
          <w:sz w:val="22"/>
        </w:rPr>
        <w:t xml:space="preserve"> de l’article </w:t>
      </w:r>
      <w:r w:rsidR="00DD35F5">
        <w:rPr>
          <w:rFonts w:ascii="Arial" w:hAnsi="Arial" w:cs="Arial"/>
          <w:sz w:val="22"/>
        </w:rPr>
        <w:t xml:space="preserve">4.6 </w:t>
      </w:r>
      <w:r w:rsidR="00212F4D" w:rsidRPr="00DD35F5">
        <w:rPr>
          <w:rFonts w:ascii="Arial" w:hAnsi="Arial" w:cs="Arial"/>
          <w:sz w:val="22"/>
        </w:rPr>
        <w:t xml:space="preserve">suivant : </w:t>
      </w:r>
    </w:p>
    <w:p w14:paraId="51F08B0F" w14:textId="77777777" w:rsidR="00FE0BE1" w:rsidRPr="00816588" w:rsidRDefault="00FE0BE1" w:rsidP="00FE0BE1">
      <w:pPr>
        <w:pStyle w:val="Default"/>
        <w:rPr>
          <w:color w:val="auto"/>
        </w:rPr>
      </w:pPr>
    </w:p>
    <w:p w14:paraId="1413919F" w14:textId="77777777" w:rsidR="00823ECE" w:rsidRPr="00816588" w:rsidRDefault="00112F39" w:rsidP="00D07D18">
      <w:pPr>
        <w:pStyle w:val="Default"/>
        <w:rPr>
          <w:rFonts w:ascii="Arial" w:eastAsiaTheme="majorEastAsia" w:hAnsi="Arial" w:cstheme="majorBidi"/>
          <w:b/>
          <w:bCs/>
          <w:color w:val="auto"/>
          <w:szCs w:val="26"/>
          <w:lang w:eastAsia="en-US"/>
        </w:rPr>
      </w:pPr>
      <w:r w:rsidRPr="00816588">
        <w:rPr>
          <w:rFonts w:ascii="Arial" w:eastAsiaTheme="majorEastAsia" w:hAnsi="Arial" w:cstheme="majorBidi"/>
          <w:b/>
          <w:bCs/>
          <w:color w:val="auto"/>
          <w:szCs w:val="26"/>
          <w:lang w:eastAsia="en-US"/>
        </w:rPr>
        <w:t xml:space="preserve">ART 4.6 – Protection et fortification d’une construction, d’un bâtiment, d’un ouvrage ou d’un immeuble </w:t>
      </w:r>
    </w:p>
    <w:p w14:paraId="4DC64C10" w14:textId="77777777" w:rsidR="00112F39" w:rsidRPr="00816588" w:rsidRDefault="00112F39" w:rsidP="00D07D18">
      <w:pPr>
        <w:pStyle w:val="Default"/>
        <w:rPr>
          <w:rFonts w:ascii="Arial" w:eastAsiaTheme="majorEastAsia" w:hAnsi="Arial" w:cstheme="majorBidi"/>
          <w:bCs/>
          <w:color w:val="auto"/>
          <w:szCs w:val="26"/>
          <w:lang w:eastAsia="en-US"/>
        </w:rPr>
      </w:pPr>
    </w:p>
    <w:p w14:paraId="4B60F0B5" w14:textId="77777777" w:rsidR="00112F39" w:rsidRPr="00816588" w:rsidRDefault="00112F39" w:rsidP="00112F39">
      <w:pPr>
        <w:pStyle w:val="Default"/>
        <w:jc w:val="both"/>
        <w:rPr>
          <w:rFonts w:ascii="Arial" w:hAnsi="Arial" w:cs="Arial"/>
          <w:iCs/>
          <w:color w:val="auto"/>
          <w:sz w:val="22"/>
        </w:rPr>
      </w:pPr>
      <w:r w:rsidRPr="00816588">
        <w:rPr>
          <w:rFonts w:ascii="Arial" w:hAnsi="Arial" w:cs="Arial"/>
          <w:iCs/>
          <w:color w:val="auto"/>
          <w:sz w:val="22"/>
        </w:rPr>
        <w:t xml:space="preserve">L’utilisation, l’assemblage, l’installation et le maintien de matériaux de construction ou de composantes en vue d’assurer le blindage ou la fortification, en tout ou en partie, d’une construction, d’un bâtiment ou d’un ouvrage contre les projectiles d’armes à feu, les charges explosives, les chocs ou la poussée de véhicules ou autre type d’assaut sont prohibés sur tout le territoire de la </w:t>
      </w:r>
      <w:r w:rsidR="00A11B14" w:rsidRPr="00816588">
        <w:rPr>
          <w:rFonts w:ascii="Arial" w:hAnsi="Arial" w:cs="Arial"/>
          <w:iCs/>
          <w:color w:val="auto"/>
          <w:sz w:val="22"/>
        </w:rPr>
        <w:t>municipalité</w:t>
      </w:r>
      <w:r w:rsidRPr="00816588">
        <w:rPr>
          <w:rFonts w:ascii="Arial" w:hAnsi="Arial" w:cs="Arial"/>
          <w:iCs/>
          <w:color w:val="auto"/>
          <w:sz w:val="22"/>
        </w:rPr>
        <w:t>. Les éléments reliés à la fortification et à la protection comprennent d’une façon non limitative ce qui suit :</w:t>
      </w:r>
    </w:p>
    <w:p w14:paraId="60FF22FF" w14:textId="77777777" w:rsidR="00112F39" w:rsidRPr="00816588" w:rsidRDefault="00112F39" w:rsidP="004F0EF7">
      <w:pPr>
        <w:pStyle w:val="Default"/>
        <w:numPr>
          <w:ilvl w:val="0"/>
          <w:numId w:val="14"/>
        </w:numPr>
        <w:spacing w:before="240"/>
        <w:rPr>
          <w:rFonts w:ascii="Arial" w:hAnsi="Arial" w:cs="Arial"/>
          <w:iCs/>
          <w:color w:val="auto"/>
          <w:sz w:val="22"/>
        </w:rPr>
      </w:pPr>
      <w:r w:rsidRPr="00816588">
        <w:rPr>
          <w:rFonts w:ascii="Arial" w:hAnsi="Arial" w:cs="Arial"/>
          <w:iCs/>
          <w:color w:val="auto"/>
          <w:sz w:val="22"/>
        </w:rPr>
        <w:t>Verre de type laminé (H-6) ou tout autre verre spécialement renforcé pour résister à l’impact des projectiles d’armes à feu ou d’explosifs ou d’assaut, composés de polycarbonate, plexiglas ou tous autres matériaux similaires les rendant difficilement cassables ;</w:t>
      </w:r>
    </w:p>
    <w:p w14:paraId="36EE8946" w14:textId="77777777" w:rsidR="00112F39" w:rsidRPr="00816588" w:rsidRDefault="00112F39" w:rsidP="004F0EF7">
      <w:pPr>
        <w:pStyle w:val="Default"/>
        <w:numPr>
          <w:ilvl w:val="0"/>
          <w:numId w:val="14"/>
        </w:numPr>
        <w:spacing w:before="240"/>
        <w:rPr>
          <w:rFonts w:ascii="Arial" w:hAnsi="Arial" w:cs="Arial"/>
          <w:iCs/>
          <w:color w:val="auto"/>
          <w:sz w:val="22"/>
        </w:rPr>
      </w:pPr>
      <w:r w:rsidRPr="00816588">
        <w:rPr>
          <w:rFonts w:ascii="Arial" w:hAnsi="Arial" w:cs="Arial"/>
          <w:iCs/>
          <w:color w:val="auto"/>
          <w:sz w:val="22"/>
        </w:rPr>
        <w:t>Volets de protection en acier ajouré ou opaque à l’intérieur ou à l’extérieur du bâtiment ou d’une construction, ou tout autre matériau que ce soit pour résister à l’impact d’armes à feu et/ou d’assauts, fabriqués d’acier ou de tous autres matériaux ;</w:t>
      </w:r>
    </w:p>
    <w:p w14:paraId="781506D6" w14:textId="77777777" w:rsidR="00112F39" w:rsidRPr="00816588" w:rsidRDefault="00112F39" w:rsidP="004F0EF7">
      <w:pPr>
        <w:pStyle w:val="Default"/>
        <w:numPr>
          <w:ilvl w:val="0"/>
          <w:numId w:val="14"/>
        </w:numPr>
        <w:spacing w:before="240"/>
        <w:rPr>
          <w:rFonts w:ascii="Arial" w:hAnsi="Arial" w:cs="Arial"/>
          <w:iCs/>
          <w:color w:val="auto"/>
          <w:sz w:val="22"/>
        </w:rPr>
      </w:pPr>
      <w:r w:rsidRPr="00816588">
        <w:rPr>
          <w:rFonts w:ascii="Arial" w:hAnsi="Arial" w:cs="Arial"/>
          <w:iCs/>
          <w:color w:val="auto"/>
          <w:sz w:val="22"/>
        </w:rPr>
        <w:t>Portes en acier blindé ou spécialement renforcées pour résister à l’impact de projectiles d’armes à feu ou d’explosifs ou assauts ;</w:t>
      </w:r>
    </w:p>
    <w:p w14:paraId="59B439B9" w14:textId="77777777" w:rsidR="00A11B14" w:rsidRPr="00816588" w:rsidRDefault="00112F39" w:rsidP="004F0EF7">
      <w:pPr>
        <w:pStyle w:val="Default"/>
        <w:numPr>
          <w:ilvl w:val="0"/>
          <w:numId w:val="14"/>
        </w:numPr>
        <w:spacing w:before="240"/>
        <w:rPr>
          <w:rFonts w:ascii="Arial" w:hAnsi="Arial" w:cs="Arial"/>
          <w:iCs/>
          <w:color w:val="auto"/>
          <w:sz w:val="22"/>
        </w:rPr>
      </w:pPr>
      <w:r w:rsidRPr="00816588">
        <w:rPr>
          <w:rFonts w:ascii="Arial" w:hAnsi="Arial" w:cs="Arial"/>
          <w:iCs/>
          <w:color w:val="auto"/>
          <w:sz w:val="22"/>
        </w:rPr>
        <w:t>Plaques de protection en acier à l’intérieur ou l’extérieur d’un bâtiment ou d’une construction ;</w:t>
      </w:r>
    </w:p>
    <w:p w14:paraId="72176351" w14:textId="77777777" w:rsidR="00A11B14" w:rsidRPr="00816588" w:rsidRDefault="00112F39" w:rsidP="004F0EF7">
      <w:pPr>
        <w:pStyle w:val="Default"/>
        <w:numPr>
          <w:ilvl w:val="0"/>
          <w:numId w:val="14"/>
        </w:numPr>
        <w:spacing w:before="240"/>
        <w:rPr>
          <w:rFonts w:ascii="Arial" w:hAnsi="Arial" w:cs="Arial"/>
          <w:iCs/>
          <w:color w:val="auto"/>
          <w:sz w:val="22"/>
        </w:rPr>
      </w:pPr>
      <w:r w:rsidRPr="00816588">
        <w:rPr>
          <w:rFonts w:ascii="Arial" w:hAnsi="Arial" w:cs="Arial"/>
          <w:iCs/>
          <w:color w:val="auto"/>
          <w:sz w:val="22"/>
        </w:rPr>
        <w:t>Murs ou parties de murs intérieurs ou extérieurs au bâtiment fabriqué en acier blindé, en béton armé ou spécialement renforcés pour résister à l’impact de projectiles d’armes à feu, ou d’explosifs ou d’assauts ;</w:t>
      </w:r>
    </w:p>
    <w:p w14:paraId="064A16F6" w14:textId="77777777" w:rsidR="00A11B14" w:rsidRPr="00816588" w:rsidRDefault="00112F39" w:rsidP="004F0EF7">
      <w:pPr>
        <w:pStyle w:val="Default"/>
        <w:numPr>
          <w:ilvl w:val="0"/>
          <w:numId w:val="14"/>
        </w:numPr>
        <w:spacing w:before="240"/>
        <w:rPr>
          <w:rFonts w:ascii="Arial" w:hAnsi="Arial" w:cs="Arial"/>
          <w:iCs/>
          <w:color w:val="auto"/>
          <w:sz w:val="22"/>
        </w:rPr>
      </w:pPr>
      <w:r w:rsidRPr="00816588">
        <w:rPr>
          <w:rFonts w:ascii="Arial" w:hAnsi="Arial" w:cs="Arial"/>
          <w:iCs/>
          <w:color w:val="auto"/>
          <w:sz w:val="22"/>
        </w:rPr>
        <w:t xml:space="preserve">Postes d’observation et de surveillance de lieux non touristiques aménagés spécifiquement sur le toit d’un bâtiment et non </w:t>
      </w:r>
      <w:r w:rsidR="005C35A1" w:rsidRPr="00816588">
        <w:rPr>
          <w:rFonts w:ascii="Arial" w:hAnsi="Arial" w:cs="Arial"/>
          <w:iCs/>
          <w:color w:val="auto"/>
          <w:sz w:val="22"/>
        </w:rPr>
        <w:t>accessible</w:t>
      </w:r>
      <w:r w:rsidRPr="00816588">
        <w:rPr>
          <w:rFonts w:ascii="Arial" w:hAnsi="Arial" w:cs="Arial"/>
          <w:iCs/>
          <w:color w:val="auto"/>
          <w:sz w:val="22"/>
        </w:rPr>
        <w:t xml:space="preserve"> au public, ou encore, les miradors ;</w:t>
      </w:r>
    </w:p>
    <w:p w14:paraId="635F8AA5" w14:textId="77777777" w:rsidR="00112F39" w:rsidRPr="00816588" w:rsidRDefault="00112F39" w:rsidP="004F0EF7">
      <w:pPr>
        <w:pStyle w:val="Default"/>
        <w:numPr>
          <w:ilvl w:val="0"/>
          <w:numId w:val="14"/>
        </w:numPr>
        <w:spacing w:before="240"/>
        <w:rPr>
          <w:rFonts w:ascii="Arial" w:hAnsi="Arial" w:cs="Arial"/>
          <w:iCs/>
          <w:color w:val="auto"/>
          <w:sz w:val="22"/>
        </w:rPr>
      </w:pPr>
      <w:r w:rsidRPr="00816588">
        <w:rPr>
          <w:rFonts w:ascii="Arial" w:hAnsi="Arial" w:cs="Arial"/>
          <w:iCs/>
          <w:color w:val="auto"/>
          <w:sz w:val="22"/>
        </w:rPr>
        <w:t>Matériaux rigides ou souples possédant des propriétés balistiques.</w:t>
      </w:r>
    </w:p>
    <w:p w14:paraId="6356CD62" w14:textId="77777777" w:rsidR="00112F39" w:rsidRPr="00816588" w:rsidRDefault="00112F39" w:rsidP="00D07D18">
      <w:pPr>
        <w:pStyle w:val="Default"/>
        <w:rPr>
          <w:color w:val="auto"/>
        </w:rPr>
      </w:pPr>
    </w:p>
    <w:p w14:paraId="14120298" w14:textId="77777777" w:rsidR="00A11B14" w:rsidRPr="00816588" w:rsidRDefault="00A11B14" w:rsidP="00D07D18">
      <w:pPr>
        <w:rPr>
          <w:rFonts w:ascii="Arial" w:eastAsia="Times New Roman" w:hAnsi="Arial" w:cs="Arial"/>
          <w:iCs/>
          <w:szCs w:val="24"/>
          <w:lang w:eastAsia="fr-CA"/>
        </w:rPr>
      </w:pPr>
      <w:r w:rsidRPr="00816588">
        <w:rPr>
          <w:rFonts w:ascii="Arial" w:eastAsia="Times New Roman" w:hAnsi="Arial" w:cs="Arial"/>
          <w:iCs/>
          <w:szCs w:val="24"/>
          <w:lang w:eastAsia="fr-CA"/>
        </w:rPr>
        <w:t xml:space="preserve">Cas d’exception </w:t>
      </w:r>
    </w:p>
    <w:p w14:paraId="11FA3A78" w14:textId="77777777" w:rsidR="00823ECE" w:rsidRPr="00816588" w:rsidRDefault="00A11B14" w:rsidP="00A11B14">
      <w:pPr>
        <w:jc w:val="both"/>
        <w:rPr>
          <w:rFonts w:ascii="Arial" w:eastAsia="Times New Roman" w:hAnsi="Arial" w:cs="Arial"/>
          <w:iCs/>
          <w:szCs w:val="24"/>
          <w:lang w:eastAsia="fr-CA"/>
        </w:rPr>
      </w:pPr>
      <w:r w:rsidRPr="00816588">
        <w:rPr>
          <w:rFonts w:ascii="Arial" w:eastAsia="Times New Roman" w:hAnsi="Arial" w:cs="Arial"/>
          <w:iCs/>
          <w:szCs w:val="24"/>
          <w:lang w:eastAsia="fr-CA"/>
        </w:rPr>
        <w:t>Nonobstant ce qui précède, les matériaux de construction ou les composantes énumérées ci-haut sont autorisés lorsqu’ils sont visés par le Code de construction comme mesure de sécurité ou de protection d’un immeuble notamment en matière d’incendie.</w:t>
      </w:r>
    </w:p>
    <w:p w14:paraId="47A1B861" w14:textId="77777777" w:rsidR="00A11B14" w:rsidRPr="00816588" w:rsidRDefault="00A11B14" w:rsidP="00A11B14">
      <w:pPr>
        <w:jc w:val="both"/>
        <w:rPr>
          <w:rFonts w:ascii="Arial" w:eastAsia="Times New Roman" w:hAnsi="Arial" w:cs="Arial"/>
          <w:iCs/>
          <w:szCs w:val="24"/>
          <w:lang w:eastAsia="fr-CA"/>
        </w:rPr>
      </w:pPr>
      <w:r w:rsidRPr="00816588">
        <w:rPr>
          <w:rFonts w:ascii="Arial" w:eastAsia="Times New Roman" w:hAnsi="Arial" w:cs="Arial"/>
          <w:iCs/>
          <w:szCs w:val="24"/>
          <w:lang w:eastAsia="fr-CA"/>
        </w:rPr>
        <w:t xml:space="preserve">De plus, les matériaux de construction ou les composantes énumérées ci-haut sont autorisés exceptionnellement à l’égard des parties de bâtiments abritant les usages suivants: </w:t>
      </w:r>
    </w:p>
    <w:p w14:paraId="222B3037" w14:textId="77777777" w:rsidR="00A11B14" w:rsidRPr="00816588" w:rsidRDefault="00A11B14" w:rsidP="004F0EF7">
      <w:pPr>
        <w:pStyle w:val="Paragraphedeliste"/>
        <w:numPr>
          <w:ilvl w:val="0"/>
          <w:numId w:val="15"/>
        </w:numPr>
        <w:jc w:val="both"/>
        <w:rPr>
          <w:rFonts w:ascii="Arial" w:eastAsia="Times New Roman" w:hAnsi="Arial" w:cs="Arial"/>
          <w:iCs/>
          <w:szCs w:val="24"/>
          <w:lang w:eastAsia="fr-CA"/>
        </w:rPr>
      </w:pPr>
      <w:r w:rsidRPr="00816588">
        <w:rPr>
          <w:rFonts w:ascii="Arial" w:eastAsia="Times New Roman" w:hAnsi="Arial" w:cs="Arial"/>
          <w:iCs/>
          <w:szCs w:val="24"/>
          <w:lang w:eastAsia="fr-CA"/>
        </w:rPr>
        <w:lastRenderedPageBreak/>
        <w:t xml:space="preserve">Institutions financières et bureaux de change. Ne fait pas partie de cette catégorie d’usage toute activité reliée aux prêts sur gage ou la mise en consignation de biens ; </w:t>
      </w:r>
    </w:p>
    <w:p w14:paraId="6DE572B0" w14:textId="77777777" w:rsidR="00A11B14" w:rsidRPr="00816588" w:rsidRDefault="00A11B14" w:rsidP="004F0EF7">
      <w:pPr>
        <w:pStyle w:val="Paragraphedeliste"/>
        <w:numPr>
          <w:ilvl w:val="0"/>
          <w:numId w:val="15"/>
        </w:numPr>
        <w:jc w:val="both"/>
        <w:rPr>
          <w:rFonts w:ascii="Arial" w:eastAsia="Times New Roman" w:hAnsi="Arial" w:cs="Arial"/>
          <w:iCs/>
          <w:szCs w:val="24"/>
          <w:lang w:eastAsia="fr-CA"/>
        </w:rPr>
      </w:pPr>
      <w:r w:rsidRPr="00816588">
        <w:rPr>
          <w:rFonts w:ascii="Arial" w:eastAsia="Times New Roman" w:hAnsi="Arial" w:cs="Arial"/>
          <w:iCs/>
          <w:szCs w:val="24"/>
          <w:lang w:eastAsia="fr-CA"/>
        </w:rPr>
        <w:t xml:space="preserve">Entreprises de transport d’argent ; </w:t>
      </w:r>
    </w:p>
    <w:p w14:paraId="166DB96F" w14:textId="77777777" w:rsidR="00A11B14" w:rsidRPr="00816588" w:rsidRDefault="00A11B14" w:rsidP="004F0EF7">
      <w:pPr>
        <w:pStyle w:val="Paragraphedeliste"/>
        <w:numPr>
          <w:ilvl w:val="0"/>
          <w:numId w:val="15"/>
        </w:numPr>
        <w:jc w:val="both"/>
        <w:rPr>
          <w:rFonts w:ascii="Arial" w:eastAsia="Times New Roman" w:hAnsi="Arial" w:cs="Arial"/>
          <w:iCs/>
          <w:szCs w:val="24"/>
          <w:lang w:eastAsia="fr-CA"/>
        </w:rPr>
      </w:pPr>
      <w:r w:rsidRPr="00816588">
        <w:rPr>
          <w:rFonts w:ascii="Arial" w:eastAsia="Times New Roman" w:hAnsi="Arial" w:cs="Arial"/>
          <w:iCs/>
          <w:szCs w:val="24"/>
          <w:lang w:eastAsia="fr-CA"/>
        </w:rPr>
        <w:t xml:space="preserve">Poste de police et établissement de détention ; </w:t>
      </w:r>
    </w:p>
    <w:p w14:paraId="0A6F9598" w14:textId="77777777" w:rsidR="00A11B14" w:rsidRPr="00816588" w:rsidRDefault="00A11B14" w:rsidP="004F0EF7">
      <w:pPr>
        <w:pStyle w:val="Paragraphedeliste"/>
        <w:numPr>
          <w:ilvl w:val="0"/>
          <w:numId w:val="15"/>
        </w:numPr>
        <w:jc w:val="both"/>
        <w:rPr>
          <w:rFonts w:ascii="Arial" w:eastAsia="Times New Roman" w:hAnsi="Arial" w:cs="Arial"/>
          <w:iCs/>
          <w:szCs w:val="24"/>
          <w:lang w:eastAsia="fr-CA"/>
        </w:rPr>
      </w:pPr>
      <w:r w:rsidRPr="00816588">
        <w:rPr>
          <w:rFonts w:ascii="Arial" w:eastAsia="Times New Roman" w:hAnsi="Arial" w:cs="Arial"/>
          <w:iCs/>
          <w:szCs w:val="24"/>
          <w:lang w:eastAsia="fr-CA"/>
        </w:rPr>
        <w:t>Maisons d’accueil de personnes violentées ;</w:t>
      </w:r>
    </w:p>
    <w:p w14:paraId="75CA9985" w14:textId="77777777" w:rsidR="00A11B14" w:rsidRPr="00816588" w:rsidRDefault="00A11B14" w:rsidP="004F0EF7">
      <w:pPr>
        <w:pStyle w:val="Paragraphedeliste"/>
        <w:numPr>
          <w:ilvl w:val="0"/>
          <w:numId w:val="15"/>
        </w:numPr>
        <w:jc w:val="both"/>
        <w:rPr>
          <w:rFonts w:ascii="Arial" w:eastAsia="Times New Roman" w:hAnsi="Arial" w:cs="Arial"/>
          <w:iCs/>
          <w:szCs w:val="24"/>
          <w:lang w:eastAsia="fr-CA"/>
        </w:rPr>
      </w:pPr>
      <w:r w:rsidRPr="00816588">
        <w:rPr>
          <w:rFonts w:ascii="Arial" w:eastAsia="Times New Roman" w:hAnsi="Arial" w:cs="Arial"/>
          <w:iCs/>
          <w:szCs w:val="24"/>
          <w:lang w:eastAsia="fr-CA"/>
        </w:rPr>
        <w:t xml:space="preserve">Bijouteries ; </w:t>
      </w:r>
    </w:p>
    <w:p w14:paraId="78707115" w14:textId="77777777" w:rsidR="00A11B14" w:rsidRPr="00816588" w:rsidRDefault="00A11B14" w:rsidP="004F0EF7">
      <w:pPr>
        <w:pStyle w:val="Paragraphedeliste"/>
        <w:numPr>
          <w:ilvl w:val="0"/>
          <w:numId w:val="15"/>
        </w:numPr>
        <w:jc w:val="both"/>
        <w:rPr>
          <w:rFonts w:ascii="Arial" w:eastAsia="Times New Roman" w:hAnsi="Arial" w:cs="Arial"/>
          <w:iCs/>
          <w:szCs w:val="24"/>
          <w:lang w:eastAsia="fr-CA"/>
        </w:rPr>
      </w:pPr>
      <w:r w:rsidRPr="00816588">
        <w:rPr>
          <w:rFonts w:ascii="Arial" w:eastAsia="Times New Roman" w:hAnsi="Arial" w:cs="Arial"/>
          <w:iCs/>
          <w:szCs w:val="24"/>
          <w:lang w:eastAsia="fr-CA"/>
        </w:rPr>
        <w:t xml:space="preserve">Fabrication, entreposage ou vente de matières dangereuses, explosives ou radioactives ; </w:t>
      </w:r>
    </w:p>
    <w:p w14:paraId="0CAF36E1" w14:textId="77777777" w:rsidR="00A11B14" w:rsidRPr="00816588" w:rsidRDefault="00A11B14" w:rsidP="004F0EF7">
      <w:pPr>
        <w:pStyle w:val="Paragraphedeliste"/>
        <w:numPr>
          <w:ilvl w:val="0"/>
          <w:numId w:val="15"/>
        </w:numPr>
        <w:jc w:val="both"/>
        <w:rPr>
          <w:rFonts w:ascii="Arial" w:eastAsia="Times New Roman" w:hAnsi="Arial" w:cs="Arial"/>
          <w:iCs/>
          <w:szCs w:val="24"/>
          <w:lang w:eastAsia="fr-CA"/>
        </w:rPr>
      </w:pPr>
      <w:r w:rsidRPr="00816588">
        <w:rPr>
          <w:rFonts w:ascii="Arial" w:eastAsia="Times New Roman" w:hAnsi="Arial" w:cs="Arial"/>
          <w:iCs/>
          <w:szCs w:val="24"/>
          <w:lang w:eastAsia="fr-CA"/>
        </w:rPr>
        <w:t xml:space="preserve">Services municipaux, gouvernementaux ou paragouvernementaux. </w:t>
      </w:r>
    </w:p>
    <w:p w14:paraId="38D92025" w14:textId="77777777" w:rsidR="00A11B14" w:rsidRPr="00816588" w:rsidRDefault="00A11B14" w:rsidP="00A11B14">
      <w:pPr>
        <w:ind w:left="360"/>
        <w:jc w:val="both"/>
        <w:rPr>
          <w:rFonts w:ascii="Arial" w:eastAsia="Times New Roman" w:hAnsi="Arial" w:cs="Arial"/>
          <w:iCs/>
          <w:szCs w:val="24"/>
          <w:lang w:eastAsia="fr-CA"/>
        </w:rPr>
      </w:pPr>
      <w:r w:rsidRPr="00816588">
        <w:rPr>
          <w:rFonts w:ascii="Arial" w:eastAsia="Times New Roman" w:hAnsi="Arial" w:cs="Arial"/>
          <w:iCs/>
          <w:szCs w:val="24"/>
          <w:lang w:eastAsia="fr-CA"/>
        </w:rPr>
        <w:t xml:space="preserve">Sont également exclues les parties de bâtiments abritant l’un des équipements suivants : </w:t>
      </w:r>
    </w:p>
    <w:p w14:paraId="7CB2ED13" w14:textId="77777777" w:rsidR="004D6E3E" w:rsidRPr="00816588" w:rsidRDefault="00A11B14" w:rsidP="004F0EF7">
      <w:pPr>
        <w:pStyle w:val="Paragraphedeliste"/>
        <w:numPr>
          <w:ilvl w:val="0"/>
          <w:numId w:val="15"/>
        </w:numPr>
        <w:spacing w:before="240"/>
        <w:jc w:val="both"/>
        <w:rPr>
          <w:rFonts w:ascii="Arial" w:eastAsia="Times New Roman" w:hAnsi="Arial" w:cs="Arial"/>
          <w:iCs/>
          <w:szCs w:val="24"/>
          <w:lang w:eastAsia="fr-CA"/>
        </w:rPr>
      </w:pPr>
      <w:r w:rsidRPr="00816588">
        <w:rPr>
          <w:rFonts w:ascii="Arial" w:eastAsia="Times New Roman" w:hAnsi="Arial" w:cs="Arial"/>
          <w:iCs/>
          <w:szCs w:val="24"/>
          <w:lang w:eastAsia="fr-CA"/>
        </w:rPr>
        <w:t xml:space="preserve"> Voûte ou chambre forte, uniquement si elle est située à l’intérieur d’un commerce ou d’une industrie ;</w:t>
      </w:r>
    </w:p>
    <w:p w14:paraId="773DF699" w14:textId="77777777" w:rsidR="004D6E3E" w:rsidRPr="00816588" w:rsidRDefault="00A11B14" w:rsidP="004D6E3E">
      <w:pPr>
        <w:pStyle w:val="Paragraphedeliste"/>
        <w:spacing w:before="240"/>
        <w:jc w:val="both"/>
        <w:rPr>
          <w:rFonts w:ascii="Arial" w:eastAsia="Times New Roman" w:hAnsi="Arial" w:cs="Arial"/>
          <w:iCs/>
          <w:szCs w:val="24"/>
          <w:lang w:eastAsia="fr-CA"/>
        </w:rPr>
      </w:pPr>
      <w:r w:rsidRPr="00816588">
        <w:rPr>
          <w:rFonts w:ascii="Arial" w:eastAsia="Times New Roman" w:hAnsi="Arial" w:cs="Arial"/>
          <w:iCs/>
          <w:szCs w:val="24"/>
          <w:lang w:eastAsia="fr-CA"/>
        </w:rPr>
        <w:t xml:space="preserve"> </w:t>
      </w:r>
    </w:p>
    <w:p w14:paraId="1F2A3FCC" w14:textId="77777777" w:rsidR="004D6E3E" w:rsidRPr="00816588" w:rsidRDefault="00A11B14" w:rsidP="004F0EF7">
      <w:pPr>
        <w:pStyle w:val="Paragraphedeliste"/>
        <w:numPr>
          <w:ilvl w:val="0"/>
          <w:numId w:val="15"/>
        </w:numPr>
        <w:jc w:val="both"/>
        <w:rPr>
          <w:rFonts w:ascii="Arial" w:eastAsia="Times New Roman" w:hAnsi="Arial" w:cs="Arial"/>
          <w:iCs/>
          <w:szCs w:val="24"/>
          <w:lang w:eastAsia="fr-CA"/>
        </w:rPr>
      </w:pPr>
      <w:r w:rsidRPr="00816588">
        <w:rPr>
          <w:rFonts w:ascii="Arial" w:eastAsia="Times New Roman" w:hAnsi="Arial" w:cs="Arial"/>
          <w:iCs/>
          <w:szCs w:val="24"/>
          <w:lang w:eastAsia="fr-CA"/>
        </w:rPr>
        <w:t>Guichet automatique</w:t>
      </w:r>
      <w:r w:rsidR="004D6E3E" w:rsidRPr="00816588">
        <w:rPr>
          <w:rFonts w:ascii="Arial" w:eastAsia="Times New Roman" w:hAnsi="Arial" w:cs="Arial"/>
          <w:iCs/>
          <w:szCs w:val="24"/>
          <w:lang w:eastAsia="fr-CA"/>
        </w:rPr>
        <w:t>;</w:t>
      </w:r>
    </w:p>
    <w:p w14:paraId="32DE4476" w14:textId="77777777" w:rsidR="004D6E3E" w:rsidRPr="00816588" w:rsidRDefault="004D6E3E" w:rsidP="004D6E3E">
      <w:pPr>
        <w:pStyle w:val="Paragraphedeliste"/>
        <w:spacing w:after="0"/>
        <w:jc w:val="both"/>
        <w:rPr>
          <w:rFonts w:ascii="Arial" w:eastAsia="Times New Roman" w:hAnsi="Arial" w:cs="Arial"/>
          <w:iCs/>
          <w:szCs w:val="24"/>
          <w:lang w:eastAsia="fr-CA"/>
        </w:rPr>
      </w:pPr>
    </w:p>
    <w:p w14:paraId="13F5240F" w14:textId="77777777" w:rsidR="00A11B14" w:rsidRPr="00816588" w:rsidRDefault="00A11B14" w:rsidP="004F0EF7">
      <w:pPr>
        <w:pStyle w:val="Paragraphedeliste"/>
        <w:numPr>
          <w:ilvl w:val="0"/>
          <w:numId w:val="15"/>
        </w:numPr>
        <w:jc w:val="both"/>
        <w:rPr>
          <w:rFonts w:ascii="Arial" w:eastAsia="Times New Roman" w:hAnsi="Arial" w:cs="Arial"/>
          <w:iCs/>
          <w:szCs w:val="24"/>
          <w:lang w:eastAsia="fr-CA"/>
        </w:rPr>
      </w:pPr>
      <w:r w:rsidRPr="00816588">
        <w:rPr>
          <w:rFonts w:ascii="Arial" w:eastAsia="Times New Roman" w:hAnsi="Arial" w:cs="Arial"/>
          <w:iCs/>
          <w:szCs w:val="24"/>
          <w:lang w:eastAsia="fr-CA"/>
        </w:rPr>
        <w:t xml:space="preserve">Salle de pratique pour le tir au fusil ou à la carabine. </w:t>
      </w:r>
    </w:p>
    <w:p w14:paraId="3E7507F9" w14:textId="77777777" w:rsidR="004D6E3E" w:rsidRPr="00816588" w:rsidRDefault="00A11B14" w:rsidP="004D6E3E">
      <w:pPr>
        <w:ind w:left="360"/>
        <w:jc w:val="both"/>
        <w:rPr>
          <w:rFonts w:ascii="Arial" w:eastAsia="Times New Roman" w:hAnsi="Arial" w:cs="Arial"/>
          <w:iCs/>
          <w:szCs w:val="24"/>
          <w:lang w:eastAsia="fr-CA"/>
        </w:rPr>
      </w:pPr>
      <w:r w:rsidRPr="00816588">
        <w:rPr>
          <w:rFonts w:ascii="Arial" w:eastAsia="Times New Roman" w:hAnsi="Arial" w:cs="Arial"/>
          <w:iCs/>
          <w:szCs w:val="24"/>
          <w:lang w:eastAsia="fr-CA"/>
        </w:rPr>
        <w:t>Toute construction, tout bâtiment ou tout ouvrage non conforme aux dispositions du présent article</w:t>
      </w:r>
      <w:r w:rsidR="004D6E3E" w:rsidRPr="00816588">
        <w:rPr>
          <w:rFonts w:ascii="Arial" w:eastAsia="Times New Roman" w:hAnsi="Arial" w:cs="Arial"/>
          <w:iCs/>
          <w:szCs w:val="24"/>
          <w:lang w:eastAsia="fr-CA"/>
        </w:rPr>
        <w:t>, doi</w:t>
      </w:r>
      <w:r w:rsidRPr="00816588">
        <w:rPr>
          <w:rFonts w:ascii="Arial" w:eastAsia="Times New Roman" w:hAnsi="Arial" w:cs="Arial"/>
          <w:iCs/>
          <w:szCs w:val="24"/>
          <w:lang w:eastAsia="fr-CA"/>
        </w:rPr>
        <w:t xml:space="preserve">t faire l’objet d’une reconstruction, d’une réfection ou d’une rénovation afin de le rendre conforme dans les six (6) mois suivant l’entrée en vigueur du </w:t>
      </w:r>
      <w:r w:rsidR="004D6E3E" w:rsidRPr="00816588">
        <w:rPr>
          <w:rFonts w:ascii="Arial" w:eastAsia="Times New Roman" w:hAnsi="Arial" w:cs="Arial"/>
          <w:iCs/>
          <w:szCs w:val="24"/>
          <w:lang w:eastAsia="fr-CA"/>
        </w:rPr>
        <w:t>présent règlement</w:t>
      </w:r>
      <w:r w:rsidRPr="00816588">
        <w:rPr>
          <w:rFonts w:ascii="Arial" w:eastAsia="Times New Roman" w:hAnsi="Arial" w:cs="Arial"/>
          <w:iCs/>
          <w:szCs w:val="24"/>
          <w:lang w:eastAsia="fr-CA"/>
        </w:rPr>
        <w:t xml:space="preserve">. </w:t>
      </w:r>
    </w:p>
    <w:p w14:paraId="2ABFC1F6" w14:textId="77777777" w:rsidR="004D6E3E" w:rsidRPr="00816588" w:rsidRDefault="00A11B14" w:rsidP="004D6E3E">
      <w:pPr>
        <w:ind w:left="360"/>
        <w:jc w:val="both"/>
        <w:rPr>
          <w:rFonts w:ascii="Arial" w:eastAsia="Times New Roman" w:hAnsi="Arial" w:cs="Arial"/>
          <w:iCs/>
          <w:szCs w:val="24"/>
          <w:lang w:eastAsia="fr-CA"/>
        </w:rPr>
      </w:pPr>
      <w:r w:rsidRPr="00816588">
        <w:rPr>
          <w:rFonts w:ascii="Arial" w:eastAsia="Times New Roman" w:hAnsi="Arial" w:cs="Arial"/>
          <w:iCs/>
          <w:szCs w:val="24"/>
          <w:lang w:eastAsia="fr-CA"/>
        </w:rPr>
        <w:t xml:space="preserve">Les éléments de fortification et de protection autorisés dans la présente section doivent être complètement démantelés dans les six (6) mois suivant la </w:t>
      </w:r>
      <w:r w:rsidR="004D6E3E" w:rsidRPr="00816588">
        <w:rPr>
          <w:rFonts w:ascii="Arial" w:eastAsia="Times New Roman" w:hAnsi="Arial" w:cs="Arial"/>
          <w:iCs/>
          <w:szCs w:val="24"/>
          <w:lang w:eastAsia="fr-CA"/>
        </w:rPr>
        <w:t xml:space="preserve">cessation de l’usage </w:t>
      </w:r>
      <w:r w:rsidRPr="00816588">
        <w:rPr>
          <w:rFonts w:ascii="Arial" w:eastAsia="Times New Roman" w:hAnsi="Arial" w:cs="Arial"/>
          <w:iCs/>
          <w:szCs w:val="24"/>
          <w:lang w:eastAsia="fr-CA"/>
        </w:rPr>
        <w:t>ou le retrait de l’équipement po</w:t>
      </w:r>
      <w:r w:rsidR="004D6E3E" w:rsidRPr="00816588">
        <w:rPr>
          <w:rFonts w:ascii="Arial" w:eastAsia="Times New Roman" w:hAnsi="Arial" w:cs="Arial"/>
          <w:iCs/>
          <w:szCs w:val="24"/>
          <w:lang w:eastAsia="fr-CA"/>
        </w:rPr>
        <w:t xml:space="preserve">ur lequel ils étaient autorisés. </w:t>
      </w:r>
    </w:p>
    <w:p w14:paraId="1980C06E" w14:textId="77777777" w:rsidR="004D6E3E" w:rsidRDefault="004D6E3E" w:rsidP="004D6E3E">
      <w:pPr>
        <w:ind w:left="360"/>
        <w:jc w:val="both"/>
        <w:rPr>
          <w:rFonts w:ascii="Arial" w:eastAsia="Times New Roman" w:hAnsi="Arial" w:cs="Arial"/>
          <w:iCs/>
          <w:color w:val="FF0000"/>
          <w:szCs w:val="24"/>
          <w:lang w:eastAsia="fr-CA"/>
        </w:rPr>
      </w:pPr>
    </w:p>
    <w:p w14:paraId="7B62E911" w14:textId="77777777" w:rsidR="00EB3F1D" w:rsidRPr="00F21B29" w:rsidRDefault="00EB3F1D" w:rsidP="00EB3F1D">
      <w:pPr>
        <w:pStyle w:val="Style"/>
        <w:spacing w:before="9"/>
        <w:jc w:val="both"/>
        <w:rPr>
          <w:rFonts w:ascii="Arial" w:hAnsi="Arial" w:cs="Arial"/>
        </w:rPr>
      </w:pPr>
      <w:r w:rsidRPr="00F21B29">
        <w:rPr>
          <w:rFonts w:ascii="Tahoma" w:hAnsi="Tahoma" w:cs="Tahoma"/>
          <w:b/>
          <w:sz w:val="30"/>
        </w:rPr>
        <w:t>4.</w:t>
      </w:r>
      <w:r>
        <w:rPr>
          <w:rFonts w:ascii="Tahoma" w:hAnsi="Tahoma" w:cs="Tahoma"/>
          <w:b/>
          <w:sz w:val="30"/>
        </w:rPr>
        <w:t>7</w:t>
      </w:r>
      <w:r w:rsidRPr="00F21B29">
        <w:rPr>
          <w:rFonts w:ascii="Tahoma" w:hAnsi="Tahoma" w:cs="Tahoma"/>
          <w:b/>
          <w:sz w:val="30"/>
        </w:rPr>
        <w:t>.</w:t>
      </w:r>
      <w:r w:rsidRPr="00F21B29">
        <w:rPr>
          <w:rFonts w:ascii="Courier New" w:hAnsi="Courier New" w:cs="Courier New"/>
          <w:b/>
          <w:sz w:val="30"/>
        </w:rPr>
        <w:t xml:space="preserve"> </w:t>
      </w:r>
      <w:r w:rsidRPr="00F21B29">
        <w:rPr>
          <w:rFonts w:ascii="Arial" w:hAnsi="Arial" w:cs="Arial"/>
        </w:rPr>
        <w:t xml:space="preserve">L’article 4.2.2.1 de ce règlement est supprimé : </w:t>
      </w:r>
    </w:p>
    <w:p w14:paraId="1C94185B" w14:textId="77777777" w:rsidR="00EB3F1D" w:rsidRPr="00F21B29" w:rsidRDefault="00EB3F1D" w:rsidP="00EB3F1D">
      <w:pPr>
        <w:pStyle w:val="Style"/>
        <w:spacing w:before="9"/>
        <w:jc w:val="both"/>
        <w:rPr>
          <w:rFonts w:ascii="Arial" w:eastAsiaTheme="majorEastAsia" w:hAnsi="Arial" w:cstheme="majorBidi"/>
          <w:b/>
          <w:bCs/>
          <w:szCs w:val="26"/>
          <w:lang w:eastAsia="en-US"/>
        </w:rPr>
      </w:pPr>
    </w:p>
    <w:p w14:paraId="7877132D" w14:textId="77777777" w:rsidR="00EB3F1D" w:rsidRPr="00F21B29" w:rsidRDefault="00EB3F1D" w:rsidP="00EB3F1D">
      <w:pPr>
        <w:pStyle w:val="Style"/>
        <w:spacing w:before="9"/>
        <w:jc w:val="both"/>
        <w:rPr>
          <w:rFonts w:ascii="Arial" w:eastAsiaTheme="majorEastAsia" w:hAnsi="Arial" w:cstheme="majorBidi"/>
          <w:b/>
          <w:bCs/>
          <w:szCs w:val="26"/>
          <w:lang w:eastAsia="en-US"/>
        </w:rPr>
      </w:pPr>
      <w:r w:rsidRPr="00F21B29">
        <w:rPr>
          <w:rFonts w:ascii="Arial" w:eastAsiaTheme="majorEastAsia" w:hAnsi="Arial" w:cstheme="majorBidi"/>
          <w:b/>
          <w:bCs/>
          <w:szCs w:val="26"/>
          <w:lang w:eastAsia="en-US"/>
        </w:rPr>
        <w:t>ART 4.2.2.1 – Matériaux de revêtement extérieur autorisé (supprimé)</w:t>
      </w:r>
    </w:p>
    <w:p w14:paraId="0B27A76D" w14:textId="77777777" w:rsidR="00EB3F1D" w:rsidRDefault="00EB3F1D" w:rsidP="00EB3F1D">
      <w:pPr>
        <w:pStyle w:val="Style"/>
        <w:spacing w:before="9"/>
        <w:jc w:val="both"/>
        <w:rPr>
          <w:rFonts w:ascii="Arial" w:eastAsiaTheme="majorEastAsia" w:hAnsi="Arial" w:cstheme="majorBidi"/>
          <w:b/>
          <w:bCs/>
          <w:szCs w:val="26"/>
          <w:lang w:eastAsia="en-US"/>
        </w:rPr>
      </w:pPr>
      <w:r w:rsidRPr="00F21B29">
        <w:rPr>
          <w:rFonts w:ascii="Arial" w:hAnsi="Arial" w:cs="Arial"/>
          <w:iCs/>
          <w:sz w:val="22"/>
        </w:rPr>
        <w:t>(Supprimé)</w:t>
      </w:r>
    </w:p>
    <w:p w14:paraId="0B4EC0AA" w14:textId="77777777" w:rsidR="004D6E3E" w:rsidRPr="00A11B14" w:rsidRDefault="004D6E3E" w:rsidP="004D6E3E">
      <w:pPr>
        <w:ind w:left="360"/>
        <w:jc w:val="both"/>
        <w:rPr>
          <w:rFonts w:ascii="Arial" w:eastAsia="Times New Roman" w:hAnsi="Arial" w:cs="Arial"/>
          <w:iCs/>
          <w:color w:val="FF0000"/>
          <w:szCs w:val="24"/>
          <w:lang w:eastAsia="fr-CA"/>
        </w:rPr>
        <w:sectPr w:rsidR="004D6E3E" w:rsidRPr="00A11B14" w:rsidSect="00766931">
          <w:headerReference w:type="even" r:id="rId25"/>
          <w:headerReference w:type="default" r:id="rId26"/>
          <w:headerReference w:type="first" r:id="rId27"/>
          <w:pgSz w:w="12240" w:h="15840"/>
          <w:pgMar w:top="1440" w:right="1800" w:bottom="1440" w:left="1800" w:header="708" w:footer="708" w:gutter="0"/>
          <w:cols w:space="708"/>
          <w:docGrid w:linePitch="360"/>
        </w:sectPr>
      </w:pPr>
    </w:p>
    <w:p w14:paraId="6741F8D8" w14:textId="77777777" w:rsidR="00816588" w:rsidRPr="00F36EA3" w:rsidRDefault="00816588" w:rsidP="00816588">
      <w:pPr>
        <w:spacing w:after="0" w:line="240" w:lineRule="auto"/>
        <w:rPr>
          <w:rFonts w:cstheme="minorHAnsi"/>
          <w:b/>
        </w:rPr>
      </w:pPr>
      <w:r w:rsidRPr="00F36EA3">
        <w:rPr>
          <w:rFonts w:cstheme="minorHAnsi"/>
          <w:b/>
        </w:rPr>
        <w:lastRenderedPageBreak/>
        <w:t xml:space="preserve">CHAPITRE </w:t>
      </w:r>
      <w:r>
        <w:rPr>
          <w:rFonts w:cstheme="minorHAnsi"/>
          <w:b/>
        </w:rPr>
        <w:t>5</w:t>
      </w:r>
    </w:p>
    <w:p w14:paraId="68F4746C" w14:textId="77777777" w:rsidR="00816588" w:rsidRPr="001901B9" w:rsidRDefault="00816588" w:rsidP="00816588">
      <w:pPr>
        <w:pBdr>
          <w:bottom w:val="single" w:sz="12" w:space="1" w:color="auto"/>
        </w:pBdr>
        <w:spacing w:after="0" w:line="240" w:lineRule="auto"/>
        <w:rPr>
          <w:rFonts w:cstheme="minorHAnsi"/>
        </w:rPr>
      </w:pPr>
      <w:r w:rsidRPr="00F36EA3">
        <w:rPr>
          <w:rFonts w:cstheme="minorHAnsi"/>
          <w:b/>
        </w:rPr>
        <w:t xml:space="preserve">MODIFICATIONS APPORTÉES </w:t>
      </w:r>
      <w:r w:rsidR="00003022">
        <w:rPr>
          <w:rFonts w:cstheme="minorHAnsi"/>
          <w:b/>
        </w:rPr>
        <w:t>AU RÈGLEMENT DE LOTISSEMENT</w:t>
      </w:r>
    </w:p>
    <w:p w14:paraId="05233A0A" w14:textId="77777777" w:rsidR="00816588" w:rsidRPr="00760A5E" w:rsidRDefault="00816588" w:rsidP="00642AC4">
      <w:pPr>
        <w:pStyle w:val="Default"/>
        <w:rPr>
          <w:rFonts w:ascii="Tahoma" w:hAnsi="Tahoma" w:cs="Tahoma"/>
          <w:b/>
          <w:color w:val="auto"/>
          <w:sz w:val="30"/>
        </w:rPr>
      </w:pPr>
    </w:p>
    <w:p w14:paraId="33764D34" w14:textId="77777777" w:rsidR="009211DF" w:rsidRPr="00DD35F5" w:rsidRDefault="00816588" w:rsidP="00642AC4">
      <w:pPr>
        <w:pStyle w:val="Default"/>
        <w:rPr>
          <w:rFonts w:ascii="Arial" w:hAnsi="Arial" w:cs="Arial"/>
          <w:color w:val="auto"/>
          <w:sz w:val="22"/>
        </w:rPr>
      </w:pPr>
      <w:r w:rsidRPr="00760A5E">
        <w:rPr>
          <w:rFonts w:ascii="Tahoma" w:hAnsi="Tahoma" w:cs="Tahoma"/>
          <w:b/>
          <w:color w:val="auto"/>
          <w:sz w:val="30"/>
        </w:rPr>
        <w:t>5.</w:t>
      </w:r>
      <w:r w:rsidR="009211DF" w:rsidRPr="00760A5E">
        <w:rPr>
          <w:rFonts w:ascii="Tahoma" w:hAnsi="Tahoma" w:cs="Tahoma"/>
          <w:b/>
          <w:color w:val="auto"/>
          <w:sz w:val="30"/>
        </w:rPr>
        <w:t>1.</w:t>
      </w:r>
      <w:r w:rsidR="009211DF" w:rsidRPr="00760A5E">
        <w:rPr>
          <w:rStyle w:val="Marquedecommentaire"/>
          <w:rFonts w:asciiTheme="minorHAnsi" w:eastAsiaTheme="minorHAnsi" w:hAnsiTheme="minorHAnsi" w:cstheme="minorBidi"/>
          <w:color w:val="auto"/>
          <w:lang w:eastAsia="en-US"/>
        </w:rPr>
        <w:t xml:space="preserve"> </w:t>
      </w:r>
      <w:r w:rsidR="0001090B" w:rsidRPr="00760A5E">
        <w:rPr>
          <w:rStyle w:val="Marquedecommentaire"/>
          <w:rFonts w:asciiTheme="minorHAnsi" w:eastAsiaTheme="minorHAnsi" w:hAnsiTheme="minorHAnsi" w:cstheme="minorBidi"/>
          <w:color w:val="auto"/>
          <w:lang w:eastAsia="en-US"/>
        </w:rPr>
        <w:t xml:space="preserve"> </w:t>
      </w:r>
      <w:r w:rsidR="009211DF" w:rsidRPr="00DD35F5">
        <w:rPr>
          <w:rFonts w:ascii="Arial" w:hAnsi="Arial" w:cs="Arial"/>
          <w:color w:val="auto"/>
          <w:sz w:val="22"/>
        </w:rPr>
        <w:t xml:space="preserve">L’article 2.1 </w:t>
      </w:r>
      <w:r w:rsidR="00A1633F" w:rsidRPr="00DD35F5">
        <w:rPr>
          <w:rFonts w:ascii="Arial" w:hAnsi="Arial" w:cs="Arial"/>
          <w:color w:val="auto"/>
          <w:sz w:val="22"/>
        </w:rPr>
        <w:t>d</w:t>
      </w:r>
      <w:r w:rsidR="009211DF" w:rsidRPr="00DD35F5">
        <w:rPr>
          <w:rFonts w:ascii="Arial" w:hAnsi="Arial" w:cs="Arial"/>
          <w:color w:val="auto"/>
          <w:sz w:val="22"/>
        </w:rPr>
        <w:t xml:space="preserve">e ce règlement est </w:t>
      </w:r>
      <w:r w:rsidR="007F654B" w:rsidRPr="00DD35F5">
        <w:rPr>
          <w:rFonts w:ascii="Arial" w:hAnsi="Arial" w:cs="Arial"/>
          <w:color w:val="auto"/>
          <w:sz w:val="22"/>
        </w:rPr>
        <w:t>remplacé par l’article suivant</w:t>
      </w:r>
      <w:r w:rsidR="00DD35F5">
        <w:rPr>
          <w:rFonts w:ascii="Arial" w:hAnsi="Arial" w:cs="Arial"/>
          <w:color w:val="auto"/>
          <w:sz w:val="22"/>
        </w:rPr>
        <w:t xml:space="preserve"> : </w:t>
      </w:r>
      <w:r w:rsidR="009211DF" w:rsidRPr="00DD35F5">
        <w:rPr>
          <w:rFonts w:ascii="Arial" w:hAnsi="Arial" w:cs="Arial"/>
          <w:color w:val="auto"/>
          <w:sz w:val="22"/>
        </w:rPr>
        <w:t xml:space="preserve"> </w:t>
      </w:r>
    </w:p>
    <w:p w14:paraId="5C7C86E0" w14:textId="77777777" w:rsidR="007F654B" w:rsidRPr="007F654B" w:rsidRDefault="007F654B" w:rsidP="00F534EF">
      <w:pPr>
        <w:pStyle w:val="Default"/>
        <w:jc w:val="both"/>
        <w:rPr>
          <w:rFonts w:ascii="Arial" w:hAnsi="Arial" w:cs="Arial"/>
          <w:color w:val="33CC33"/>
          <w:sz w:val="22"/>
        </w:rPr>
      </w:pPr>
      <w:r w:rsidRPr="007F654B">
        <w:rPr>
          <w:rFonts w:ascii="Arial" w:hAnsi="Arial" w:cs="Arial"/>
          <w:color w:val="33CC33"/>
          <w:sz w:val="22"/>
        </w:rPr>
        <w:t>(Référendum possible pour l’ensemble du territoire)</w:t>
      </w:r>
    </w:p>
    <w:p w14:paraId="304F280D" w14:textId="77777777" w:rsidR="007F654B" w:rsidRDefault="007F654B" w:rsidP="00F534EF">
      <w:pPr>
        <w:pStyle w:val="Default"/>
        <w:jc w:val="both"/>
        <w:rPr>
          <w:rFonts w:ascii="Arial" w:hAnsi="Arial" w:cs="Arial"/>
          <w:color w:val="auto"/>
          <w:sz w:val="22"/>
        </w:rPr>
      </w:pPr>
    </w:p>
    <w:p w14:paraId="67C04B0B" w14:textId="77777777" w:rsidR="007F654B" w:rsidRPr="007F654B" w:rsidRDefault="007F654B" w:rsidP="00F534EF">
      <w:pPr>
        <w:pStyle w:val="Default"/>
        <w:jc w:val="both"/>
        <w:rPr>
          <w:rFonts w:ascii="Arial" w:eastAsiaTheme="majorEastAsia" w:hAnsi="Arial" w:cstheme="majorBidi"/>
          <w:b/>
          <w:bCs/>
          <w:color w:val="auto"/>
          <w:szCs w:val="26"/>
          <w:lang w:eastAsia="en-US"/>
        </w:rPr>
      </w:pPr>
      <w:r w:rsidRPr="007F654B">
        <w:rPr>
          <w:rFonts w:ascii="Arial" w:eastAsiaTheme="majorEastAsia" w:hAnsi="Arial" w:cstheme="majorBidi"/>
          <w:b/>
          <w:bCs/>
          <w:color w:val="auto"/>
          <w:szCs w:val="26"/>
          <w:lang w:eastAsia="en-US"/>
        </w:rPr>
        <w:t>A</w:t>
      </w:r>
      <w:r>
        <w:rPr>
          <w:rFonts w:ascii="Arial" w:eastAsiaTheme="majorEastAsia" w:hAnsi="Arial" w:cstheme="majorBidi"/>
          <w:b/>
          <w:bCs/>
          <w:color w:val="auto"/>
          <w:szCs w:val="26"/>
          <w:lang w:eastAsia="en-US"/>
        </w:rPr>
        <w:t>RT.</w:t>
      </w:r>
      <w:r w:rsidRPr="007F654B">
        <w:rPr>
          <w:rFonts w:ascii="Arial" w:eastAsiaTheme="majorEastAsia" w:hAnsi="Arial" w:cstheme="majorBidi"/>
          <w:b/>
          <w:bCs/>
          <w:color w:val="auto"/>
          <w:szCs w:val="26"/>
          <w:lang w:eastAsia="en-US"/>
        </w:rPr>
        <w:t xml:space="preserve"> 2.1 - Terminologie</w:t>
      </w:r>
    </w:p>
    <w:p w14:paraId="570BDA68" w14:textId="77777777" w:rsidR="007F654B" w:rsidRDefault="007F654B" w:rsidP="00F534EF">
      <w:pPr>
        <w:pStyle w:val="Default"/>
        <w:jc w:val="both"/>
        <w:rPr>
          <w:rFonts w:ascii="Arial" w:hAnsi="Arial" w:cs="Arial"/>
          <w:color w:val="auto"/>
          <w:sz w:val="22"/>
        </w:rPr>
      </w:pPr>
    </w:p>
    <w:p w14:paraId="7CC6B9D2" w14:textId="77777777" w:rsidR="00F534EF" w:rsidRPr="00F534EF" w:rsidRDefault="00F534EF" w:rsidP="00F534EF">
      <w:pPr>
        <w:pStyle w:val="Default"/>
        <w:jc w:val="both"/>
        <w:rPr>
          <w:rFonts w:ascii="Arial" w:hAnsi="Arial" w:cs="Arial"/>
          <w:color w:val="auto"/>
          <w:sz w:val="22"/>
        </w:rPr>
      </w:pPr>
      <w:r w:rsidRPr="00F534EF">
        <w:rPr>
          <w:rFonts w:ascii="Arial" w:hAnsi="Arial" w:cs="Arial"/>
          <w:color w:val="auto"/>
          <w:sz w:val="22"/>
        </w:rPr>
        <w:t xml:space="preserve">Les définitions présentées dans les règlements de zonage et de construction s'appliquent au présent règlement mutatis mutandis dans la mesure où ils ne sont pas incompatibles avec le présent texte ou avec une définition spécifique donnée par le présent règlement. De plus, des expressions, termes et mots employés dans le présent règlement ont le sens et l'application qui leur sont respectivement attribués dans le présent article, à moins que le contexte n'exige une interprétation différente. </w:t>
      </w:r>
    </w:p>
    <w:p w14:paraId="6ED398A9" w14:textId="77777777" w:rsidR="00F534EF" w:rsidRDefault="00F534EF" w:rsidP="00F534EF">
      <w:pPr>
        <w:pStyle w:val="Default"/>
        <w:rPr>
          <w:rFonts w:ascii="Arial" w:hAnsi="Arial" w:cs="Arial"/>
          <w:color w:val="auto"/>
        </w:rPr>
      </w:pPr>
    </w:p>
    <w:p w14:paraId="46947079" w14:textId="77777777" w:rsidR="00F534EF" w:rsidRPr="00F534EF" w:rsidRDefault="00F534EF" w:rsidP="00F534EF">
      <w:pPr>
        <w:pStyle w:val="Default"/>
        <w:rPr>
          <w:rFonts w:ascii="Arial" w:hAnsi="Arial" w:cs="Arial"/>
          <w:b/>
          <w:color w:val="auto"/>
          <w:szCs w:val="22"/>
        </w:rPr>
      </w:pPr>
      <w:r w:rsidRPr="00F534EF">
        <w:rPr>
          <w:rFonts w:ascii="Arial" w:hAnsi="Arial" w:cs="Arial"/>
          <w:b/>
          <w:color w:val="auto"/>
          <w:szCs w:val="22"/>
        </w:rPr>
        <w:t xml:space="preserve">Conseil: </w:t>
      </w:r>
    </w:p>
    <w:p w14:paraId="47ABAD25" w14:textId="77777777" w:rsidR="00F534EF" w:rsidRP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 xml:space="preserve">le conseil de la corporation municipale de la municipalité; </w:t>
      </w:r>
    </w:p>
    <w:p w14:paraId="201E4075" w14:textId="77777777" w:rsidR="00F534EF" w:rsidRDefault="00F534EF" w:rsidP="00F534EF">
      <w:pPr>
        <w:pStyle w:val="Default"/>
        <w:rPr>
          <w:rFonts w:ascii="Arial" w:hAnsi="Arial" w:cs="Arial"/>
          <w:color w:val="auto"/>
          <w:sz w:val="22"/>
          <w:szCs w:val="22"/>
        </w:rPr>
      </w:pPr>
    </w:p>
    <w:p w14:paraId="439B7E14" w14:textId="77777777" w:rsidR="00F534EF" w:rsidRPr="00F534EF" w:rsidRDefault="00F534EF" w:rsidP="00F534EF">
      <w:pPr>
        <w:pStyle w:val="Default"/>
        <w:rPr>
          <w:rFonts w:ascii="Arial" w:hAnsi="Arial" w:cs="Arial"/>
          <w:b/>
          <w:color w:val="auto"/>
          <w:szCs w:val="22"/>
        </w:rPr>
      </w:pPr>
      <w:r w:rsidRPr="00F534EF">
        <w:rPr>
          <w:rFonts w:ascii="Arial" w:hAnsi="Arial" w:cs="Arial"/>
          <w:b/>
          <w:color w:val="auto"/>
          <w:szCs w:val="22"/>
        </w:rPr>
        <w:t xml:space="preserve">Îlot: </w:t>
      </w:r>
    </w:p>
    <w:p w14:paraId="3F409A3C" w14:textId="77777777" w:rsidR="00F534EF" w:rsidRP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un groupe de terrains bornés en tout ou en partie des rues;</w:t>
      </w:r>
    </w:p>
    <w:p w14:paraId="2C69C8E3" w14:textId="77777777" w:rsidR="00F534EF" w:rsidRDefault="00F534EF" w:rsidP="00F534EF">
      <w:pPr>
        <w:pStyle w:val="Default"/>
        <w:rPr>
          <w:rFonts w:ascii="Arial" w:hAnsi="Arial" w:cs="Arial"/>
          <w:color w:val="auto"/>
          <w:sz w:val="22"/>
          <w:szCs w:val="22"/>
        </w:rPr>
      </w:pPr>
    </w:p>
    <w:p w14:paraId="714C852D" w14:textId="77777777" w:rsidR="00F534EF" w:rsidRPr="00F534EF" w:rsidRDefault="00F534EF" w:rsidP="00F534EF">
      <w:pPr>
        <w:pStyle w:val="Default"/>
        <w:rPr>
          <w:rFonts w:ascii="Arial" w:hAnsi="Arial" w:cs="Arial"/>
          <w:b/>
          <w:color w:val="auto"/>
          <w:sz w:val="22"/>
          <w:szCs w:val="22"/>
        </w:rPr>
      </w:pPr>
      <w:r w:rsidRPr="00F534EF">
        <w:rPr>
          <w:rFonts w:ascii="Arial" w:hAnsi="Arial" w:cs="Arial"/>
          <w:b/>
          <w:color w:val="auto"/>
          <w:szCs w:val="22"/>
        </w:rPr>
        <w:t xml:space="preserve">Inspecteur des bâtiments, inspecteur ou fonctionnaire désigné: </w:t>
      </w:r>
    </w:p>
    <w:p w14:paraId="1F9E11F3" w14:textId="77777777" w:rsidR="00F534EF" w:rsidRP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 xml:space="preserve">l'officier désigné par la corporation municipale pour administrer et faire appliquer le présent règlement; </w:t>
      </w:r>
    </w:p>
    <w:p w14:paraId="0E2361D6" w14:textId="77777777" w:rsidR="00F534EF" w:rsidRDefault="00F534EF" w:rsidP="00F534EF">
      <w:pPr>
        <w:pStyle w:val="Default"/>
        <w:rPr>
          <w:rFonts w:ascii="Arial" w:hAnsi="Arial" w:cs="Arial"/>
          <w:color w:val="auto"/>
          <w:sz w:val="22"/>
          <w:szCs w:val="22"/>
        </w:rPr>
      </w:pPr>
    </w:p>
    <w:p w14:paraId="7E6CF7F3" w14:textId="77777777" w:rsidR="00F534EF" w:rsidRPr="00F534EF" w:rsidRDefault="00F534EF" w:rsidP="00F534EF">
      <w:pPr>
        <w:pStyle w:val="Default"/>
        <w:rPr>
          <w:rFonts w:ascii="Arial" w:hAnsi="Arial" w:cs="Arial"/>
          <w:b/>
          <w:color w:val="auto"/>
          <w:szCs w:val="22"/>
        </w:rPr>
      </w:pPr>
      <w:r w:rsidRPr="00F534EF">
        <w:rPr>
          <w:rFonts w:ascii="Arial" w:hAnsi="Arial" w:cs="Arial"/>
          <w:b/>
          <w:color w:val="auto"/>
          <w:szCs w:val="22"/>
        </w:rPr>
        <w:t xml:space="preserve">Intersection: </w:t>
      </w:r>
    </w:p>
    <w:p w14:paraId="357121BC" w14:textId="77777777" w:rsidR="00F534EF" w:rsidRP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 xml:space="preserve">un point où deux (2) rues ou plus se croisent ou se rencontrent; </w:t>
      </w:r>
    </w:p>
    <w:p w14:paraId="5027F7E5" w14:textId="77777777" w:rsidR="00F534EF" w:rsidRDefault="00C0675C" w:rsidP="00F534EF">
      <w:pPr>
        <w:pStyle w:val="Default"/>
        <w:rPr>
          <w:rFonts w:ascii="Arial" w:hAnsi="Arial" w:cs="Arial"/>
          <w:color w:val="auto"/>
          <w:sz w:val="22"/>
          <w:szCs w:val="22"/>
        </w:rPr>
      </w:pPr>
      <w:r w:rsidRPr="00C0675C">
        <w:rPr>
          <w:rFonts w:ascii="Arial" w:hAnsi="Arial" w:cs="Arial"/>
          <w:noProof/>
          <w:color w:val="auto"/>
          <w:sz w:val="22"/>
          <w:szCs w:val="22"/>
        </w:rPr>
        <w:drawing>
          <wp:anchor distT="0" distB="0" distL="114300" distR="114300" simplePos="0" relativeHeight="251699200" behindDoc="0" locked="0" layoutInCell="1" allowOverlap="1" wp14:anchorId="4046ED23" wp14:editId="7C043692">
            <wp:simplePos x="0" y="0"/>
            <wp:positionH relativeFrom="column">
              <wp:posOffset>3981450</wp:posOffset>
            </wp:positionH>
            <wp:positionV relativeFrom="paragraph">
              <wp:posOffset>133350</wp:posOffset>
            </wp:positionV>
            <wp:extent cx="1377950" cy="1801495"/>
            <wp:effectExtent l="0" t="0" r="0" b="8255"/>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377950" cy="1801495"/>
                    </a:xfrm>
                    <a:prstGeom prst="rect">
                      <a:avLst/>
                    </a:prstGeom>
                  </pic:spPr>
                </pic:pic>
              </a:graphicData>
            </a:graphic>
            <wp14:sizeRelH relativeFrom="page">
              <wp14:pctWidth>0</wp14:pctWidth>
            </wp14:sizeRelH>
            <wp14:sizeRelV relativeFrom="page">
              <wp14:pctHeight>0</wp14:pctHeight>
            </wp14:sizeRelV>
          </wp:anchor>
        </w:drawing>
      </w:r>
    </w:p>
    <w:p w14:paraId="285DFACA" w14:textId="77777777" w:rsidR="00F534EF" w:rsidRPr="00B37A09" w:rsidRDefault="00C0675C" w:rsidP="00F534EF">
      <w:pPr>
        <w:pStyle w:val="Default"/>
        <w:rPr>
          <w:rFonts w:ascii="Arial" w:hAnsi="Arial" w:cs="Arial"/>
          <w:b/>
          <w:color w:val="auto"/>
          <w:szCs w:val="22"/>
        </w:rPr>
      </w:pPr>
      <w:r w:rsidRPr="00C0675C">
        <w:rPr>
          <w:rFonts w:ascii="Arial" w:hAnsi="Arial" w:cs="Arial"/>
          <w:noProof/>
          <w:color w:val="auto"/>
          <w:sz w:val="22"/>
          <w:szCs w:val="22"/>
        </w:rPr>
        <mc:AlternateContent>
          <mc:Choice Requires="wps">
            <w:drawing>
              <wp:anchor distT="0" distB="0" distL="114300" distR="114300" simplePos="0" relativeHeight="251700224" behindDoc="0" locked="0" layoutInCell="1" allowOverlap="1" wp14:anchorId="48AE7D98" wp14:editId="6915021D">
                <wp:simplePos x="0" y="0"/>
                <wp:positionH relativeFrom="column">
                  <wp:posOffset>3574415</wp:posOffset>
                </wp:positionH>
                <wp:positionV relativeFrom="paragraph">
                  <wp:posOffset>1834515</wp:posOffset>
                </wp:positionV>
                <wp:extent cx="1835150" cy="1403985"/>
                <wp:effectExtent l="0" t="0" r="0" b="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1403985"/>
                        </a:xfrm>
                        <a:prstGeom prst="rect">
                          <a:avLst/>
                        </a:prstGeom>
                        <a:noFill/>
                        <a:ln w="9525">
                          <a:noFill/>
                          <a:miter lim="800000"/>
                          <a:headEnd/>
                          <a:tailEnd/>
                        </a:ln>
                      </wps:spPr>
                      <wps:txbx>
                        <w:txbxContent>
                          <w:p w14:paraId="079C98A8" w14:textId="77777777" w:rsidR="005D508C" w:rsidRPr="00B37A09" w:rsidRDefault="005D508C" w:rsidP="00C0675C">
                            <w:r w:rsidRPr="00B37A09">
                              <w:rPr>
                                <w:b/>
                              </w:rPr>
                              <w:t>Croquis 1 –</w:t>
                            </w:r>
                            <w:r w:rsidRPr="00B37A09">
                              <w:t xml:space="preserve"> Largeur d’un lot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AE7D98" id="_x0000_s1034" type="#_x0000_t202" style="position:absolute;margin-left:281.45pt;margin-top:144.45pt;width:144.5pt;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" filled="f" stroked="f">
                <v:textbox style="mso-fit-shape-to-text:t">
                  <w:txbxContent>
                    <w:p w14:paraId="079C98A8" w14:textId="77777777" w:rsidR="005D508C" w:rsidRPr="00B37A09" w:rsidRDefault="005D508C" w:rsidP="00C0675C">
                      <w:r w:rsidRPr="00B37A09">
                        <w:rPr>
                          <w:b/>
                        </w:rPr>
                        <w:t>Croquis 1 –</w:t>
                      </w:r>
                      <w:r w:rsidRPr="00B37A09">
                        <w:t xml:space="preserve"> Largeur d’un lot</w:t>
                      </w:r>
                    </w:p>
                  </w:txbxContent>
                </v:textbox>
              </v:shape>
            </w:pict>
          </mc:Fallback>
        </mc:AlternateContent>
      </w:r>
      <w:r w:rsidR="00F534EF" w:rsidRPr="00F534EF">
        <w:rPr>
          <w:rFonts w:ascii="Arial" w:hAnsi="Arial" w:cs="Arial"/>
          <w:b/>
          <w:color w:val="auto"/>
          <w:szCs w:val="22"/>
        </w:rPr>
        <w:t xml:space="preserve">Largeur d'un </w:t>
      </w:r>
      <w:r w:rsidR="00F534EF" w:rsidRPr="00B37A09">
        <w:rPr>
          <w:rFonts w:ascii="Arial" w:hAnsi="Arial" w:cs="Arial"/>
          <w:b/>
          <w:color w:val="auto"/>
          <w:szCs w:val="22"/>
        </w:rPr>
        <w:t xml:space="preserve">lot: </w:t>
      </w:r>
    </w:p>
    <w:p w14:paraId="386ACEC1" w14:textId="77777777" w:rsidR="00F534EF" w:rsidRPr="00B37A09" w:rsidRDefault="00125EB9" w:rsidP="00F534EF">
      <w:pPr>
        <w:pStyle w:val="Default"/>
        <w:rPr>
          <w:rFonts w:ascii="Arial" w:hAnsi="Arial" w:cs="Arial"/>
          <w:color w:val="auto"/>
          <w:sz w:val="22"/>
          <w:szCs w:val="22"/>
        </w:rPr>
      </w:pPr>
      <w:r w:rsidRPr="00B37A09">
        <w:rPr>
          <w:rFonts w:ascii="Arial" w:hAnsi="Arial" w:cs="Arial"/>
          <w:color w:val="auto"/>
          <w:sz w:val="22"/>
        </w:rPr>
        <w:t xml:space="preserve">La largeur minimale d’un terrain correspond à la distance minimale entre les lignes latérales d’un terrain mesurées </w:t>
      </w:r>
      <w:r w:rsidR="00C0675C" w:rsidRPr="00B37A09">
        <w:rPr>
          <w:rFonts w:ascii="Arial" w:hAnsi="Arial" w:cs="Arial"/>
          <w:color w:val="auto"/>
          <w:sz w:val="22"/>
        </w:rPr>
        <w:t>sur la ligne avant d’un terrain (voir croquis 1)</w:t>
      </w:r>
      <w:r w:rsidRPr="00B37A09">
        <w:rPr>
          <w:rFonts w:ascii="Arial" w:hAnsi="Arial" w:cs="Arial"/>
          <w:color w:val="auto"/>
          <w:sz w:val="22"/>
        </w:rPr>
        <w:t xml:space="preserve">; </w:t>
      </w:r>
      <w:r w:rsidR="00F534EF" w:rsidRPr="00B37A09">
        <w:rPr>
          <w:rFonts w:ascii="Arial" w:hAnsi="Arial" w:cs="Arial"/>
          <w:color w:val="auto"/>
          <w:sz w:val="22"/>
          <w:szCs w:val="22"/>
        </w:rPr>
        <w:t xml:space="preserve"> </w:t>
      </w:r>
    </w:p>
    <w:p w14:paraId="748AA4DE" w14:textId="77777777" w:rsidR="00125EB9" w:rsidRDefault="00125EB9" w:rsidP="00F534EF">
      <w:pPr>
        <w:pStyle w:val="Default"/>
        <w:rPr>
          <w:rFonts w:ascii="Arial" w:hAnsi="Arial" w:cs="Arial"/>
          <w:color w:val="auto"/>
          <w:sz w:val="22"/>
          <w:szCs w:val="22"/>
        </w:rPr>
      </w:pPr>
    </w:p>
    <w:p w14:paraId="05E3C1ED" w14:textId="77777777" w:rsidR="00C0675C" w:rsidRDefault="00C0675C" w:rsidP="00F534EF">
      <w:pPr>
        <w:pStyle w:val="Default"/>
        <w:rPr>
          <w:rFonts w:ascii="Arial" w:hAnsi="Arial" w:cs="Arial"/>
          <w:color w:val="auto"/>
          <w:sz w:val="22"/>
          <w:szCs w:val="22"/>
        </w:rPr>
      </w:pPr>
    </w:p>
    <w:p w14:paraId="0D935C85" w14:textId="77777777" w:rsidR="00C0675C" w:rsidRDefault="00C0675C" w:rsidP="00F534EF">
      <w:pPr>
        <w:pStyle w:val="Default"/>
        <w:rPr>
          <w:rFonts w:ascii="Arial" w:hAnsi="Arial" w:cs="Arial"/>
          <w:color w:val="auto"/>
          <w:sz w:val="22"/>
          <w:szCs w:val="22"/>
        </w:rPr>
      </w:pPr>
    </w:p>
    <w:p w14:paraId="69510F5D" w14:textId="77777777" w:rsidR="00C0675C" w:rsidRDefault="00C0675C" w:rsidP="00F534EF">
      <w:pPr>
        <w:pStyle w:val="Default"/>
        <w:rPr>
          <w:rFonts w:ascii="Arial" w:hAnsi="Arial" w:cs="Arial"/>
          <w:color w:val="auto"/>
          <w:sz w:val="22"/>
          <w:szCs w:val="22"/>
        </w:rPr>
      </w:pPr>
    </w:p>
    <w:p w14:paraId="65C753B3" w14:textId="77777777" w:rsidR="00C0675C" w:rsidRDefault="00C0675C" w:rsidP="00F534EF">
      <w:pPr>
        <w:pStyle w:val="Default"/>
        <w:rPr>
          <w:rFonts w:ascii="Arial" w:hAnsi="Arial" w:cs="Arial"/>
          <w:color w:val="auto"/>
          <w:sz w:val="22"/>
          <w:szCs w:val="22"/>
        </w:rPr>
      </w:pPr>
    </w:p>
    <w:p w14:paraId="2AE2EFF7" w14:textId="77777777" w:rsidR="00C0675C" w:rsidRDefault="00C0675C" w:rsidP="00F534EF">
      <w:pPr>
        <w:pStyle w:val="Default"/>
        <w:rPr>
          <w:rFonts w:ascii="Arial" w:hAnsi="Arial" w:cs="Arial"/>
          <w:color w:val="auto"/>
          <w:sz w:val="22"/>
          <w:szCs w:val="22"/>
        </w:rPr>
      </w:pPr>
    </w:p>
    <w:p w14:paraId="5F1CACD2" w14:textId="77777777" w:rsidR="00C0675C" w:rsidRDefault="00C0675C" w:rsidP="00F534EF">
      <w:pPr>
        <w:pStyle w:val="Default"/>
        <w:rPr>
          <w:rFonts w:ascii="Arial" w:hAnsi="Arial" w:cs="Arial"/>
          <w:color w:val="auto"/>
          <w:sz w:val="22"/>
          <w:szCs w:val="22"/>
        </w:rPr>
      </w:pPr>
    </w:p>
    <w:p w14:paraId="6A1EE92D" w14:textId="77777777" w:rsidR="00C0675C" w:rsidRDefault="00C0675C" w:rsidP="00F534EF">
      <w:pPr>
        <w:pStyle w:val="Default"/>
        <w:rPr>
          <w:rFonts w:ascii="Arial" w:hAnsi="Arial" w:cs="Arial"/>
          <w:color w:val="auto"/>
          <w:sz w:val="22"/>
          <w:szCs w:val="22"/>
        </w:rPr>
      </w:pPr>
    </w:p>
    <w:p w14:paraId="3EE44AF9" w14:textId="77777777" w:rsidR="00C0675C" w:rsidRDefault="00C0675C" w:rsidP="00F534EF">
      <w:pPr>
        <w:pStyle w:val="Default"/>
        <w:rPr>
          <w:rFonts w:ascii="Arial" w:hAnsi="Arial" w:cs="Arial"/>
          <w:color w:val="auto"/>
          <w:sz w:val="22"/>
          <w:szCs w:val="22"/>
        </w:rPr>
      </w:pPr>
    </w:p>
    <w:p w14:paraId="571D1450" w14:textId="77777777" w:rsidR="00C0675C" w:rsidRDefault="00C0675C" w:rsidP="00F534EF">
      <w:pPr>
        <w:pStyle w:val="Default"/>
        <w:rPr>
          <w:rFonts w:ascii="Arial" w:hAnsi="Arial" w:cs="Arial"/>
          <w:color w:val="auto"/>
          <w:sz w:val="22"/>
          <w:szCs w:val="22"/>
        </w:rPr>
      </w:pPr>
    </w:p>
    <w:p w14:paraId="11A12372" w14:textId="77777777" w:rsidR="00C0675C" w:rsidRDefault="00C0675C" w:rsidP="004F0EF7">
      <w:pPr>
        <w:pStyle w:val="Default"/>
        <w:numPr>
          <w:ilvl w:val="0"/>
          <w:numId w:val="25"/>
        </w:numPr>
        <w:spacing w:line="276" w:lineRule="auto"/>
        <w:jc w:val="both"/>
        <w:rPr>
          <w:rFonts w:ascii="Arial" w:hAnsi="Arial" w:cs="Arial"/>
          <w:color w:val="auto"/>
          <w:sz w:val="22"/>
        </w:rPr>
      </w:pPr>
      <w:r w:rsidRPr="00C0675C">
        <w:rPr>
          <w:rFonts w:ascii="Arial" w:hAnsi="Arial" w:cs="Arial"/>
          <w:color w:val="auto"/>
          <w:sz w:val="22"/>
        </w:rPr>
        <w:t xml:space="preserve">Dans le cas d’un lot d’angle, la largeur minimale correspond à l’endroit où doit se situer la façade </w:t>
      </w:r>
      <w:r w:rsidRPr="00B37A09">
        <w:rPr>
          <w:rFonts w:ascii="Arial" w:hAnsi="Arial" w:cs="Arial"/>
          <w:color w:val="auto"/>
          <w:sz w:val="22"/>
        </w:rPr>
        <w:t>avant du bâtiment principal à implanter. Elle est calculée à partir du point d’intersection des deux lignes de rue ou leur prolongement et l’une des lignes latérales du terrain (voir croquis 2</w:t>
      </w:r>
      <w:r w:rsidRPr="00C0675C">
        <w:rPr>
          <w:rFonts w:ascii="Arial" w:hAnsi="Arial" w:cs="Arial"/>
          <w:color w:val="auto"/>
          <w:sz w:val="22"/>
        </w:rPr>
        <w:t xml:space="preserve">). </w:t>
      </w:r>
    </w:p>
    <w:p w14:paraId="6DD992D8" w14:textId="77777777" w:rsidR="00C0675C" w:rsidRDefault="00C0675C" w:rsidP="00C0675C">
      <w:pPr>
        <w:pStyle w:val="Default"/>
        <w:spacing w:line="276" w:lineRule="auto"/>
        <w:jc w:val="both"/>
        <w:rPr>
          <w:rFonts w:ascii="Arial" w:hAnsi="Arial" w:cs="Arial"/>
          <w:color w:val="auto"/>
          <w:sz w:val="22"/>
        </w:rPr>
      </w:pPr>
    </w:p>
    <w:p w14:paraId="4EE35EC8" w14:textId="77777777" w:rsidR="00C0675C" w:rsidRDefault="00C0675C" w:rsidP="00C0675C">
      <w:pPr>
        <w:pStyle w:val="Default"/>
        <w:spacing w:line="276" w:lineRule="auto"/>
        <w:jc w:val="both"/>
        <w:rPr>
          <w:rFonts w:ascii="Arial" w:hAnsi="Arial" w:cs="Arial"/>
          <w:color w:val="auto"/>
          <w:sz w:val="22"/>
        </w:rPr>
      </w:pPr>
    </w:p>
    <w:p w14:paraId="03B7F14E" w14:textId="77777777" w:rsidR="00C0675C" w:rsidRDefault="00C0675C" w:rsidP="00C0675C">
      <w:pPr>
        <w:pStyle w:val="Default"/>
        <w:spacing w:line="276" w:lineRule="auto"/>
        <w:jc w:val="both"/>
        <w:rPr>
          <w:rFonts w:ascii="Arial" w:hAnsi="Arial" w:cs="Arial"/>
          <w:color w:val="auto"/>
          <w:sz w:val="22"/>
        </w:rPr>
      </w:pPr>
    </w:p>
    <w:p w14:paraId="42B0FE39" w14:textId="77777777" w:rsidR="00C0675C" w:rsidRDefault="00C0675C" w:rsidP="00C0675C">
      <w:pPr>
        <w:pStyle w:val="Default"/>
        <w:spacing w:line="276" w:lineRule="auto"/>
        <w:jc w:val="both"/>
        <w:rPr>
          <w:rFonts w:ascii="Arial" w:hAnsi="Arial" w:cs="Arial"/>
          <w:color w:val="auto"/>
          <w:sz w:val="22"/>
        </w:rPr>
      </w:pPr>
    </w:p>
    <w:p w14:paraId="1B15B616" w14:textId="77777777" w:rsidR="00C0675C" w:rsidRPr="00C0675C" w:rsidRDefault="00C0675C" w:rsidP="004F0EF7">
      <w:pPr>
        <w:pStyle w:val="Default"/>
        <w:numPr>
          <w:ilvl w:val="0"/>
          <w:numId w:val="25"/>
        </w:numPr>
        <w:spacing w:line="276" w:lineRule="auto"/>
        <w:jc w:val="both"/>
        <w:rPr>
          <w:rFonts w:ascii="Arial" w:hAnsi="Arial" w:cs="Arial"/>
          <w:color w:val="auto"/>
          <w:sz w:val="22"/>
        </w:rPr>
      </w:pPr>
      <w:r w:rsidRPr="00C0675C">
        <w:rPr>
          <w:rFonts w:ascii="Arial" w:hAnsi="Arial" w:cs="Arial"/>
          <w:color w:val="auto"/>
          <w:sz w:val="22"/>
        </w:rPr>
        <w:t>Dans le cas où l’angle formé à l’intersection des deux rues ou d’une même rue est supérieur à 135 degrés, la largeur du terrain est mesurée linéairement entre les deux points d’intersection des lignes latérales (</w:t>
      </w:r>
      <w:r w:rsidRPr="00B37A09">
        <w:rPr>
          <w:rFonts w:ascii="Arial" w:hAnsi="Arial" w:cs="Arial"/>
          <w:color w:val="auto"/>
          <w:sz w:val="22"/>
        </w:rPr>
        <w:t>voir croquis 2</w:t>
      </w:r>
      <w:r w:rsidRPr="00C0675C">
        <w:rPr>
          <w:rFonts w:ascii="Arial" w:hAnsi="Arial" w:cs="Arial"/>
          <w:color w:val="auto"/>
          <w:sz w:val="22"/>
        </w:rPr>
        <w:t xml:space="preserve">). </w:t>
      </w:r>
    </w:p>
    <w:p w14:paraId="2AF73A9E" w14:textId="77777777" w:rsidR="00C0675C" w:rsidRDefault="00C0675C" w:rsidP="00F534EF">
      <w:pPr>
        <w:pStyle w:val="Default"/>
        <w:rPr>
          <w:rFonts w:ascii="Arial" w:hAnsi="Arial" w:cs="Arial"/>
          <w:color w:val="auto"/>
          <w:sz w:val="22"/>
          <w:szCs w:val="22"/>
        </w:rPr>
      </w:pPr>
      <w:r w:rsidRPr="00760A5E">
        <w:rPr>
          <w:rFonts w:ascii="Arial" w:hAnsi="Arial" w:cs="Arial"/>
          <w:noProof/>
          <w:color w:val="auto"/>
        </w:rPr>
        <mc:AlternateContent>
          <mc:Choice Requires="wps">
            <w:drawing>
              <wp:anchor distT="0" distB="0" distL="114300" distR="114300" simplePos="0" relativeHeight="251702272" behindDoc="0" locked="0" layoutInCell="1" allowOverlap="1" wp14:anchorId="65FF00D4" wp14:editId="02CFAD3F">
                <wp:simplePos x="0" y="0"/>
                <wp:positionH relativeFrom="column">
                  <wp:posOffset>2799715</wp:posOffset>
                </wp:positionH>
                <wp:positionV relativeFrom="paragraph">
                  <wp:posOffset>228600</wp:posOffset>
                </wp:positionV>
                <wp:extent cx="2623820" cy="1403985"/>
                <wp:effectExtent l="0" t="0" r="0" b="1270"/>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1403985"/>
                        </a:xfrm>
                        <a:prstGeom prst="rect">
                          <a:avLst/>
                        </a:prstGeom>
                        <a:noFill/>
                        <a:ln w="9525">
                          <a:noFill/>
                          <a:miter lim="800000"/>
                          <a:headEnd/>
                          <a:tailEnd/>
                        </a:ln>
                      </wps:spPr>
                      <wps:txbx>
                        <w:txbxContent>
                          <w:p w14:paraId="13F5146C" w14:textId="77777777" w:rsidR="005D508C" w:rsidRDefault="005D508C" w:rsidP="00C0675C">
                            <w:r w:rsidRPr="00B37A09">
                              <w:rPr>
                                <w:b/>
                              </w:rPr>
                              <w:t xml:space="preserve">Croquis 2 </w:t>
                            </w:r>
                            <w:r w:rsidRPr="004025FB">
                              <w:rPr>
                                <w:b/>
                              </w:rPr>
                              <w:t>–</w:t>
                            </w:r>
                            <w:r>
                              <w:t xml:space="preserve"> Mesure de la largeur minimale d’un lot d’angle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FF00D4" id="_x0000_s1035" type="#_x0000_t202" style="position:absolute;margin-left:220.45pt;margin-top:18pt;width:206.6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" filled="f" stroked="f">
                <v:textbox style="mso-fit-shape-to-text:t">
                  <w:txbxContent>
                    <w:p w14:paraId="13F5146C" w14:textId="77777777" w:rsidR="005D508C" w:rsidRDefault="005D508C" w:rsidP="00C0675C">
                      <w:r w:rsidRPr="00B37A09">
                        <w:rPr>
                          <w:b/>
                        </w:rPr>
                        <w:t xml:space="preserve">Croquis 2 </w:t>
                      </w:r>
                      <w:r w:rsidRPr="004025FB">
                        <w:rPr>
                          <w:b/>
                        </w:rPr>
                        <w:t>–</w:t>
                      </w:r>
                      <w:r>
                        <w:t xml:space="preserve"> Mesure de la largeur minimale d’un lot d’angle</w:t>
                      </w:r>
                    </w:p>
                  </w:txbxContent>
                </v:textbox>
              </v:shape>
            </w:pict>
          </mc:Fallback>
        </mc:AlternateContent>
      </w:r>
      <w:r w:rsidRPr="00760A5E">
        <w:rPr>
          <w:rFonts w:ascii="Arial" w:hAnsi="Arial" w:cs="Arial"/>
          <w:noProof/>
          <w:color w:val="auto"/>
        </w:rPr>
        <w:drawing>
          <wp:inline distT="0" distB="0" distL="0" distR="0" wp14:anchorId="7435F066" wp14:editId="545460D5">
            <wp:extent cx="2932981" cy="1924769"/>
            <wp:effectExtent l="0" t="0" r="127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938753" cy="1928557"/>
                    </a:xfrm>
                    <a:prstGeom prst="rect">
                      <a:avLst/>
                    </a:prstGeom>
                  </pic:spPr>
                </pic:pic>
              </a:graphicData>
            </a:graphic>
          </wp:inline>
        </w:drawing>
      </w:r>
    </w:p>
    <w:p w14:paraId="699083F5" w14:textId="77777777" w:rsidR="00C0675C" w:rsidRDefault="00C0675C" w:rsidP="00F534EF">
      <w:pPr>
        <w:pStyle w:val="Default"/>
        <w:rPr>
          <w:rFonts w:ascii="Arial" w:hAnsi="Arial" w:cs="Arial"/>
          <w:color w:val="auto"/>
          <w:sz w:val="22"/>
          <w:szCs w:val="22"/>
        </w:rPr>
      </w:pPr>
    </w:p>
    <w:p w14:paraId="68232F8F" w14:textId="77777777" w:rsidR="00C0675C" w:rsidRDefault="00C0675C" w:rsidP="00F534EF">
      <w:pPr>
        <w:pStyle w:val="Default"/>
        <w:rPr>
          <w:rFonts w:ascii="Arial" w:hAnsi="Arial" w:cs="Arial"/>
          <w:color w:val="auto"/>
          <w:sz w:val="22"/>
          <w:szCs w:val="22"/>
        </w:rPr>
      </w:pPr>
    </w:p>
    <w:p w14:paraId="28E46DD2" w14:textId="77777777" w:rsidR="00C0675C" w:rsidRPr="00C0675C" w:rsidRDefault="00C0675C" w:rsidP="004F0EF7">
      <w:pPr>
        <w:pStyle w:val="Default"/>
        <w:numPr>
          <w:ilvl w:val="0"/>
          <w:numId w:val="25"/>
        </w:numPr>
        <w:spacing w:line="276" w:lineRule="auto"/>
        <w:jc w:val="both"/>
        <w:rPr>
          <w:rFonts w:ascii="Arial" w:hAnsi="Arial" w:cs="Arial"/>
          <w:color w:val="auto"/>
          <w:sz w:val="22"/>
        </w:rPr>
      </w:pPr>
      <w:r w:rsidRPr="00C0675C">
        <w:rPr>
          <w:rFonts w:ascii="Arial" w:hAnsi="Arial" w:cs="Arial"/>
          <w:color w:val="auto"/>
          <w:sz w:val="22"/>
        </w:rPr>
        <w:t>Dans le cas d’un lot situé du côté extérieur d’une rue courbe, la largeur du terrain peut être moindre pourvu que la largeur minimale soit respectée à la marge de recul avant (</w:t>
      </w:r>
      <w:r w:rsidRPr="00B37A09">
        <w:rPr>
          <w:rFonts w:ascii="Arial" w:hAnsi="Arial" w:cs="Arial"/>
          <w:color w:val="auto"/>
          <w:sz w:val="22"/>
        </w:rPr>
        <w:t>voir croquis 3</w:t>
      </w:r>
      <w:r w:rsidRPr="00C0675C">
        <w:rPr>
          <w:rFonts w:ascii="Arial" w:hAnsi="Arial" w:cs="Arial"/>
          <w:color w:val="auto"/>
          <w:sz w:val="22"/>
        </w:rPr>
        <w:t xml:space="preserve">). </w:t>
      </w:r>
    </w:p>
    <w:p w14:paraId="5E55E834" w14:textId="77777777" w:rsidR="00C0675C" w:rsidRDefault="00C0675C" w:rsidP="00F534EF">
      <w:pPr>
        <w:pStyle w:val="Default"/>
        <w:rPr>
          <w:rFonts w:ascii="Arial" w:hAnsi="Arial" w:cs="Arial"/>
          <w:color w:val="auto"/>
          <w:sz w:val="22"/>
          <w:szCs w:val="22"/>
        </w:rPr>
      </w:pPr>
    </w:p>
    <w:p w14:paraId="20BA07B5" w14:textId="77777777" w:rsidR="00C0675C" w:rsidRDefault="00C0675C" w:rsidP="00F534EF">
      <w:pPr>
        <w:pStyle w:val="Default"/>
        <w:rPr>
          <w:rFonts w:ascii="Arial" w:hAnsi="Arial" w:cs="Arial"/>
          <w:color w:val="auto"/>
          <w:sz w:val="22"/>
          <w:szCs w:val="22"/>
        </w:rPr>
      </w:pPr>
      <w:r w:rsidRPr="00760A5E">
        <w:rPr>
          <w:rFonts w:ascii="Arial" w:hAnsi="Arial" w:cs="Arial"/>
          <w:noProof/>
          <w:color w:val="auto"/>
        </w:rPr>
        <mc:AlternateContent>
          <mc:Choice Requires="wps">
            <w:drawing>
              <wp:anchor distT="0" distB="0" distL="114300" distR="114300" simplePos="0" relativeHeight="251704320" behindDoc="0" locked="0" layoutInCell="1" allowOverlap="1" wp14:anchorId="4413ABD0" wp14:editId="41B31BA3">
                <wp:simplePos x="0" y="0"/>
                <wp:positionH relativeFrom="column">
                  <wp:posOffset>2747010</wp:posOffset>
                </wp:positionH>
                <wp:positionV relativeFrom="paragraph">
                  <wp:posOffset>-6985</wp:posOffset>
                </wp:positionV>
                <wp:extent cx="2623820" cy="1403985"/>
                <wp:effectExtent l="0" t="0" r="0" b="0"/>
                <wp:wrapNone/>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1403985"/>
                        </a:xfrm>
                        <a:prstGeom prst="rect">
                          <a:avLst/>
                        </a:prstGeom>
                        <a:noFill/>
                        <a:ln w="9525">
                          <a:noFill/>
                          <a:miter lim="800000"/>
                          <a:headEnd/>
                          <a:tailEnd/>
                        </a:ln>
                      </wps:spPr>
                      <wps:txbx>
                        <w:txbxContent>
                          <w:p w14:paraId="44B0ADCF" w14:textId="77777777" w:rsidR="005D508C" w:rsidRDefault="005D508C" w:rsidP="00C0675C">
                            <w:r w:rsidRPr="00B37A09">
                              <w:rPr>
                                <w:b/>
                              </w:rPr>
                              <w:t xml:space="preserve">Croquis 3 </w:t>
                            </w:r>
                            <w:r w:rsidRPr="004025FB">
                              <w:rPr>
                                <w:b/>
                              </w:rPr>
                              <w:t>–</w:t>
                            </w:r>
                            <w:r>
                              <w:t xml:space="preserve"> Mesure de la largeur minimale d’un lot situé du côté extérieur d’une rue courbe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13ABD0" id="_x0000_s1036" type="#_x0000_t202" style="position:absolute;margin-left:216.3pt;margin-top:-.55pt;width:206.6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" filled="f" stroked="f">
                <v:textbox style="mso-fit-shape-to-text:t">
                  <w:txbxContent>
                    <w:p w14:paraId="44B0ADCF" w14:textId="77777777" w:rsidR="005D508C" w:rsidRDefault="005D508C" w:rsidP="00C0675C">
                      <w:r w:rsidRPr="00B37A09">
                        <w:rPr>
                          <w:b/>
                        </w:rPr>
                        <w:t xml:space="preserve">Croquis 3 </w:t>
                      </w:r>
                      <w:r w:rsidRPr="004025FB">
                        <w:rPr>
                          <w:b/>
                        </w:rPr>
                        <w:t>–</w:t>
                      </w:r>
                      <w:r>
                        <w:t xml:space="preserve"> Mesure de la largeur minimale d’un lot situé du côté extérieur d’une rue courbe</w:t>
                      </w:r>
                    </w:p>
                  </w:txbxContent>
                </v:textbox>
              </v:shape>
            </w:pict>
          </mc:Fallback>
        </mc:AlternateContent>
      </w:r>
      <w:r w:rsidRPr="00760A5E">
        <w:rPr>
          <w:rFonts w:ascii="Arial" w:hAnsi="Arial" w:cs="Arial"/>
          <w:noProof/>
          <w:color w:val="auto"/>
        </w:rPr>
        <w:drawing>
          <wp:inline distT="0" distB="0" distL="0" distR="0" wp14:anchorId="0F380439" wp14:editId="7306C789">
            <wp:extent cx="2579298" cy="1967610"/>
            <wp:effectExtent l="0" t="0" r="0" b="0"/>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580207" cy="1968303"/>
                    </a:xfrm>
                    <a:prstGeom prst="rect">
                      <a:avLst/>
                    </a:prstGeom>
                  </pic:spPr>
                </pic:pic>
              </a:graphicData>
            </a:graphic>
          </wp:inline>
        </w:drawing>
      </w:r>
    </w:p>
    <w:p w14:paraId="1BC6650D" w14:textId="77777777" w:rsidR="00C0675C" w:rsidRDefault="00C0675C" w:rsidP="00F534EF">
      <w:pPr>
        <w:pStyle w:val="Default"/>
        <w:rPr>
          <w:rFonts w:ascii="Arial" w:hAnsi="Arial" w:cs="Arial"/>
          <w:color w:val="auto"/>
          <w:sz w:val="22"/>
          <w:szCs w:val="22"/>
        </w:rPr>
      </w:pPr>
    </w:p>
    <w:p w14:paraId="251F6357" w14:textId="77777777" w:rsidR="00C0675C" w:rsidRDefault="00C0675C" w:rsidP="00F534EF">
      <w:pPr>
        <w:pStyle w:val="Default"/>
        <w:rPr>
          <w:rFonts w:ascii="Arial" w:hAnsi="Arial" w:cs="Arial"/>
          <w:color w:val="auto"/>
          <w:sz w:val="22"/>
          <w:szCs w:val="22"/>
        </w:rPr>
      </w:pPr>
    </w:p>
    <w:p w14:paraId="4032BC40" w14:textId="77777777" w:rsidR="00C0675C" w:rsidRDefault="00C0675C" w:rsidP="00F534EF">
      <w:pPr>
        <w:pStyle w:val="Default"/>
        <w:rPr>
          <w:rFonts w:ascii="Arial" w:hAnsi="Arial" w:cs="Arial"/>
          <w:color w:val="auto"/>
          <w:sz w:val="22"/>
          <w:szCs w:val="22"/>
        </w:rPr>
      </w:pPr>
    </w:p>
    <w:p w14:paraId="756CAD34" w14:textId="77777777" w:rsidR="00C0675C" w:rsidRDefault="00C0675C" w:rsidP="00F534EF">
      <w:pPr>
        <w:pStyle w:val="Default"/>
        <w:rPr>
          <w:rFonts w:ascii="Arial" w:hAnsi="Arial" w:cs="Arial"/>
          <w:color w:val="auto"/>
          <w:sz w:val="22"/>
          <w:szCs w:val="22"/>
        </w:rPr>
      </w:pPr>
    </w:p>
    <w:p w14:paraId="653D8871" w14:textId="77777777" w:rsidR="00F534EF" w:rsidRPr="00F534EF" w:rsidRDefault="00F534EF" w:rsidP="00F534EF">
      <w:pPr>
        <w:pStyle w:val="Default"/>
        <w:rPr>
          <w:rFonts w:ascii="Arial" w:hAnsi="Arial" w:cs="Arial"/>
          <w:b/>
          <w:color w:val="auto"/>
          <w:szCs w:val="22"/>
        </w:rPr>
      </w:pPr>
      <w:r w:rsidRPr="00F534EF">
        <w:rPr>
          <w:rFonts w:ascii="Arial" w:hAnsi="Arial" w:cs="Arial"/>
          <w:b/>
          <w:color w:val="auto"/>
          <w:szCs w:val="22"/>
        </w:rPr>
        <w:t xml:space="preserve">Largeur d'une rue: </w:t>
      </w:r>
    </w:p>
    <w:p w14:paraId="04A84E44" w14:textId="77777777" w:rsidR="00F534EF" w:rsidRP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 xml:space="preserve">la mesure perpendiculaire entre les lignes d'emprise d'une rue; </w:t>
      </w:r>
    </w:p>
    <w:p w14:paraId="47CF39CE" w14:textId="77777777" w:rsidR="00F534EF" w:rsidRDefault="00F534EF" w:rsidP="00F534EF">
      <w:pPr>
        <w:pStyle w:val="Default"/>
        <w:rPr>
          <w:rFonts w:ascii="Arial" w:hAnsi="Arial" w:cs="Arial"/>
          <w:color w:val="auto"/>
          <w:sz w:val="22"/>
          <w:szCs w:val="22"/>
        </w:rPr>
      </w:pPr>
    </w:p>
    <w:p w14:paraId="73E96907" w14:textId="77777777" w:rsidR="00F534EF" w:rsidRPr="00C0675C" w:rsidRDefault="00F534EF" w:rsidP="00F534EF">
      <w:pPr>
        <w:pStyle w:val="Default"/>
        <w:rPr>
          <w:rFonts w:ascii="Arial" w:hAnsi="Arial" w:cs="Arial"/>
          <w:b/>
          <w:color w:val="auto"/>
          <w:szCs w:val="22"/>
        </w:rPr>
      </w:pPr>
      <w:r w:rsidRPr="00C0675C">
        <w:rPr>
          <w:rFonts w:ascii="Arial" w:hAnsi="Arial" w:cs="Arial"/>
          <w:b/>
          <w:color w:val="auto"/>
          <w:szCs w:val="22"/>
        </w:rPr>
        <w:t xml:space="preserve">Ligne arrière du lot: </w:t>
      </w:r>
    </w:p>
    <w:p w14:paraId="5C6F1F89" w14:textId="77777777" w:rsidR="00F534EF" w:rsidRPr="00BF37D9" w:rsidRDefault="00C0675C" w:rsidP="00C0675C">
      <w:pPr>
        <w:pStyle w:val="Default"/>
        <w:jc w:val="both"/>
        <w:rPr>
          <w:rFonts w:ascii="Arial" w:hAnsi="Arial" w:cs="Arial"/>
          <w:color w:val="auto"/>
          <w:sz w:val="22"/>
        </w:rPr>
      </w:pPr>
      <w:r w:rsidRPr="00BF37D9">
        <w:rPr>
          <w:rFonts w:ascii="Arial" w:hAnsi="Arial" w:cs="Arial"/>
          <w:color w:val="auto"/>
          <w:sz w:val="22"/>
        </w:rPr>
        <w:t>Ligne opposée à la ligne avant du lot. Dans le cas d’un lot d’angle, la ligne arrière correspond à la ligne opposée à la ligne avant où se trouve la façade avant du bâtiment principal. Cette ligne peut être brisée.</w:t>
      </w:r>
    </w:p>
    <w:p w14:paraId="2E19BD7C" w14:textId="77777777" w:rsidR="00C0675C" w:rsidRDefault="00C0675C" w:rsidP="00F534EF">
      <w:pPr>
        <w:pStyle w:val="Default"/>
        <w:rPr>
          <w:rFonts w:ascii="Arial" w:hAnsi="Arial" w:cs="Arial"/>
          <w:color w:val="auto"/>
          <w:sz w:val="22"/>
          <w:szCs w:val="22"/>
        </w:rPr>
      </w:pPr>
    </w:p>
    <w:p w14:paraId="2C871B69" w14:textId="77777777" w:rsidR="00BF37D9" w:rsidRDefault="00BF37D9" w:rsidP="00F534EF">
      <w:pPr>
        <w:pStyle w:val="Default"/>
        <w:rPr>
          <w:rFonts w:ascii="Arial" w:hAnsi="Arial" w:cs="Arial"/>
          <w:color w:val="auto"/>
          <w:sz w:val="22"/>
          <w:szCs w:val="22"/>
        </w:rPr>
      </w:pPr>
    </w:p>
    <w:p w14:paraId="56334B0F" w14:textId="77777777" w:rsidR="00F534EF" w:rsidRPr="00C0675C" w:rsidRDefault="00F534EF" w:rsidP="00F534EF">
      <w:pPr>
        <w:pStyle w:val="Default"/>
        <w:rPr>
          <w:rFonts w:ascii="Arial" w:hAnsi="Arial" w:cs="Arial"/>
          <w:b/>
          <w:color w:val="auto"/>
          <w:szCs w:val="22"/>
        </w:rPr>
      </w:pPr>
      <w:r w:rsidRPr="00C0675C">
        <w:rPr>
          <w:rFonts w:ascii="Arial" w:hAnsi="Arial" w:cs="Arial"/>
          <w:b/>
          <w:color w:val="auto"/>
          <w:szCs w:val="22"/>
        </w:rPr>
        <w:t xml:space="preserve">Ligne avant de lot: </w:t>
      </w:r>
    </w:p>
    <w:p w14:paraId="08D355F8" w14:textId="77777777" w:rsidR="00C0675C" w:rsidRPr="00BF37D9" w:rsidRDefault="00C0675C" w:rsidP="00F534EF">
      <w:pPr>
        <w:pStyle w:val="Default"/>
        <w:rPr>
          <w:rFonts w:ascii="Arial" w:hAnsi="Arial" w:cs="Arial"/>
          <w:color w:val="auto"/>
          <w:sz w:val="22"/>
        </w:rPr>
      </w:pPr>
      <w:r w:rsidRPr="00BF37D9">
        <w:rPr>
          <w:rFonts w:ascii="Arial" w:hAnsi="Arial" w:cs="Arial"/>
          <w:color w:val="auto"/>
          <w:sz w:val="22"/>
        </w:rPr>
        <w:lastRenderedPageBreak/>
        <w:t xml:space="preserve">Ligne séparant un lot de l’emprise d’une rue. Cette ligne peut être brisée. </w:t>
      </w:r>
    </w:p>
    <w:p w14:paraId="2E95C491" w14:textId="77777777" w:rsidR="00C0675C" w:rsidRPr="00BF37D9" w:rsidRDefault="00C0675C" w:rsidP="00F534EF">
      <w:pPr>
        <w:pStyle w:val="Default"/>
        <w:rPr>
          <w:rFonts w:ascii="Arial" w:hAnsi="Arial" w:cs="Arial"/>
          <w:color w:val="auto"/>
          <w:sz w:val="22"/>
        </w:rPr>
      </w:pPr>
    </w:p>
    <w:p w14:paraId="42A2AE5D" w14:textId="77777777" w:rsidR="00F534EF" w:rsidRPr="00BF37D9" w:rsidRDefault="00C0675C" w:rsidP="00C0675C">
      <w:pPr>
        <w:pStyle w:val="Default"/>
        <w:jc w:val="both"/>
        <w:rPr>
          <w:rFonts w:ascii="Arial" w:hAnsi="Arial" w:cs="Arial"/>
          <w:color w:val="auto"/>
          <w:sz w:val="22"/>
        </w:rPr>
      </w:pPr>
      <w:r w:rsidRPr="00BF37D9">
        <w:rPr>
          <w:rFonts w:ascii="Arial" w:hAnsi="Arial" w:cs="Arial"/>
          <w:color w:val="auto"/>
          <w:sz w:val="22"/>
        </w:rPr>
        <w:t xml:space="preserve">Dans le cas d’un lot enclavé où la ligne avant ne peut coïncider avec une ligne d’emprise de la rue, la ligne avant de lot est localisée du côté où se fait l’accès principal au terrain.  </w:t>
      </w:r>
    </w:p>
    <w:p w14:paraId="76080EC2" w14:textId="77777777" w:rsidR="00C0675C" w:rsidRDefault="00C0675C" w:rsidP="00F534EF">
      <w:pPr>
        <w:pStyle w:val="Default"/>
        <w:rPr>
          <w:rFonts w:ascii="Arial" w:hAnsi="Arial" w:cs="Arial"/>
          <w:color w:val="auto"/>
          <w:sz w:val="22"/>
          <w:szCs w:val="22"/>
        </w:rPr>
      </w:pPr>
    </w:p>
    <w:p w14:paraId="2E2B14AD" w14:textId="77777777" w:rsidR="00F534EF" w:rsidRPr="00C0675C" w:rsidRDefault="00F534EF" w:rsidP="00F534EF">
      <w:pPr>
        <w:pStyle w:val="Default"/>
        <w:rPr>
          <w:rFonts w:ascii="Arial" w:hAnsi="Arial" w:cs="Arial"/>
          <w:b/>
          <w:color w:val="auto"/>
          <w:szCs w:val="22"/>
        </w:rPr>
      </w:pPr>
      <w:r w:rsidRPr="00C0675C">
        <w:rPr>
          <w:rFonts w:ascii="Arial" w:hAnsi="Arial" w:cs="Arial"/>
          <w:b/>
          <w:color w:val="auto"/>
          <w:szCs w:val="22"/>
        </w:rPr>
        <w:t xml:space="preserve">Ligne de rue cadastrée: </w:t>
      </w:r>
    </w:p>
    <w:p w14:paraId="45C4EF6A" w14:textId="77777777" w:rsidR="00F534EF" w:rsidRP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 xml:space="preserve">la ligne de séparation entre des lots et une rue décrite et désignée sur un plan fait et déposé conformément aux dispositions de l'article 2175 du Code civil; </w:t>
      </w:r>
    </w:p>
    <w:p w14:paraId="2F2182AF" w14:textId="77777777" w:rsidR="00C0675C" w:rsidRDefault="00C0675C" w:rsidP="00F534EF">
      <w:pPr>
        <w:pStyle w:val="Default"/>
        <w:rPr>
          <w:rFonts w:ascii="Arial" w:hAnsi="Arial" w:cs="Arial"/>
          <w:color w:val="auto"/>
          <w:sz w:val="22"/>
          <w:szCs w:val="22"/>
        </w:rPr>
      </w:pPr>
    </w:p>
    <w:p w14:paraId="339F50DC" w14:textId="77777777" w:rsidR="00F534EF" w:rsidRPr="00C0675C" w:rsidRDefault="00F534EF" w:rsidP="00F534EF">
      <w:pPr>
        <w:pStyle w:val="Default"/>
        <w:rPr>
          <w:rFonts w:ascii="Arial" w:hAnsi="Arial" w:cs="Arial"/>
          <w:b/>
          <w:color w:val="auto"/>
          <w:szCs w:val="22"/>
        </w:rPr>
      </w:pPr>
      <w:r w:rsidRPr="00C0675C">
        <w:rPr>
          <w:rFonts w:ascii="Arial" w:hAnsi="Arial" w:cs="Arial"/>
          <w:b/>
          <w:color w:val="auto"/>
          <w:szCs w:val="22"/>
        </w:rPr>
        <w:t xml:space="preserve">Ligne de rue homologuée: </w:t>
      </w:r>
    </w:p>
    <w:p w14:paraId="01EDE73C" w14:textId="77777777" w:rsidR="00F534EF" w:rsidRP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 xml:space="preserve">la ligne passant à travers un lot, décrite et désignée sur un plan d'homologation approuvé conformément aux dispositions de la loi; </w:t>
      </w:r>
    </w:p>
    <w:p w14:paraId="1ECC9E13" w14:textId="77777777" w:rsidR="00C0675C" w:rsidRDefault="00C0675C" w:rsidP="00F534EF">
      <w:pPr>
        <w:pStyle w:val="Default"/>
        <w:rPr>
          <w:rFonts w:ascii="Arial" w:hAnsi="Arial" w:cs="Arial"/>
          <w:color w:val="auto"/>
          <w:sz w:val="22"/>
          <w:szCs w:val="22"/>
        </w:rPr>
      </w:pPr>
    </w:p>
    <w:p w14:paraId="2AD8F800" w14:textId="77777777" w:rsidR="00F534EF" w:rsidRPr="00C0675C" w:rsidRDefault="00F534EF" w:rsidP="00F534EF">
      <w:pPr>
        <w:pStyle w:val="Default"/>
        <w:rPr>
          <w:rFonts w:ascii="Arial" w:hAnsi="Arial" w:cs="Arial"/>
          <w:b/>
          <w:color w:val="auto"/>
          <w:sz w:val="22"/>
          <w:szCs w:val="22"/>
        </w:rPr>
      </w:pPr>
      <w:r w:rsidRPr="00C0675C">
        <w:rPr>
          <w:rFonts w:ascii="Arial" w:hAnsi="Arial" w:cs="Arial"/>
          <w:b/>
          <w:color w:val="auto"/>
          <w:szCs w:val="22"/>
        </w:rPr>
        <w:t xml:space="preserve">Ligne latérale de lot: </w:t>
      </w:r>
    </w:p>
    <w:p w14:paraId="60AEF236" w14:textId="77777777" w:rsidR="00F534EF" w:rsidRPr="00BF37D9" w:rsidRDefault="00C2342C" w:rsidP="00C2342C">
      <w:pPr>
        <w:pStyle w:val="Default"/>
        <w:jc w:val="both"/>
        <w:rPr>
          <w:rFonts w:ascii="Arial" w:hAnsi="Arial" w:cs="Arial"/>
          <w:color w:val="auto"/>
          <w:sz w:val="22"/>
          <w:szCs w:val="22"/>
        </w:rPr>
      </w:pPr>
      <w:r w:rsidRPr="00BF37D9">
        <w:rPr>
          <w:rFonts w:ascii="Arial" w:hAnsi="Arial" w:cs="Arial"/>
          <w:color w:val="auto"/>
          <w:sz w:val="22"/>
        </w:rPr>
        <w:t xml:space="preserve">Ligne qui est comprise entre la ligne avant et la ligne arrière d’un lot et qui sépare un lot d’un autre lot adjacent. La ligne est généralement perpendiculaire ou sensiblement perpendiculaire à la ligne de lot avant où se trouve la façade avant du bâtiment. Cette ligne peut être brisée. </w:t>
      </w:r>
      <w:r w:rsidRPr="00BF37D9">
        <w:rPr>
          <w:rFonts w:ascii="Tahoma" w:hAnsi="Tahoma" w:cs="Tahoma"/>
          <w:b/>
          <w:color w:val="auto"/>
          <w:sz w:val="30"/>
        </w:rPr>
        <w:t xml:space="preserve"> </w:t>
      </w:r>
      <w:r w:rsidRPr="00BF37D9">
        <w:rPr>
          <w:rFonts w:ascii="Arial" w:hAnsi="Arial" w:cs="Arial"/>
          <w:color w:val="auto"/>
          <w:sz w:val="22"/>
        </w:rPr>
        <w:t>Dans le cas d’un lot d’angle, une des lignes avants est réputée être une ligne latérale</w:t>
      </w:r>
      <w:r w:rsidR="00F534EF" w:rsidRPr="00BF37D9">
        <w:rPr>
          <w:rFonts w:ascii="Arial" w:hAnsi="Arial" w:cs="Arial"/>
          <w:color w:val="auto"/>
          <w:sz w:val="22"/>
          <w:szCs w:val="22"/>
        </w:rPr>
        <w:t xml:space="preserve">; </w:t>
      </w:r>
    </w:p>
    <w:p w14:paraId="328EF622" w14:textId="77777777" w:rsidR="00C0675C" w:rsidRDefault="00C0675C" w:rsidP="00F534EF">
      <w:pPr>
        <w:pStyle w:val="Default"/>
        <w:rPr>
          <w:rFonts w:ascii="Arial" w:hAnsi="Arial" w:cs="Arial"/>
          <w:color w:val="auto"/>
          <w:sz w:val="22"/>
          <w:szCs w:val="22"/>
        </w:rPr>
      </w:pPr>
    </w:p>
    <w:p w14:paraId="31853B23" w14:textId="77777777" w:rsidR="00F534EF" w:rsidRPr="00C2342C" w:rsidRDefault="00F534EF" w:rsidP="00F534EF">
      <w:pPr>
        <w:pStyle w:val="Default"/>
        <w:rPr>
          <w:rFonts w:ascii="Arial" w:hAnsi="Arial" w:cs="Arial"/>
          <w:b/>
          <w:color w:val="auto"/>
          <w:szCs w:val="22"/>
        </w:rPr>
      </w:pPr>
      <w:r w:rsidRPr="00C2342C">
        <w:rPr>
          <w:rFonts w:ascii="Arial" w:hAnsi="Arial" w:cs="Arial"/>
          <w:b/>
          <w:color w:val="auto"/>
          <w:szCs w:val="22"/>
        </w:rPr>
        <w:t xml:space="preserve">Limite de l'emprise: </w:t>
      </w:r>
    </w:p>
    <w:p w14:paraId="5F3A7DD0" w14:textId="77777777" w:rsidR="00F534EF" w:rsidRP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 xml:space="preserve">la ligne de séparation entre des lots et un accès public; </w:t>
      </w:r>
    </w:p>
    <w:p w14:paraId="61F97512" w14:textId="77777777" w:rsidR="00C2342C" w:rsidRDefault="00C2342C" w:rsidP="00F534EF">
      <w:pPr>
        <w:pStyle w:val="Default"/>
        <w:rPr>
          <w:rFonts w:ascii="Arial" w:hAnsi="Arial" w:cs="Arial"/>
          <w:color w:val="auto"/>
          <w:sz w:val="22"/>
          <w:szCs w:val="22"/>
        </w:rPr>
      </w:pPr>
    </w:p>
    <w:p w14:paraId="3A0D0B95" w14:textId="77777777" w:rsidR="00F534EF" w:rsidRPr="00C2342C" w:rsidRDefault="00F534EF" w:rsidP="00F534EF">
      <w:pPr>
        <w:pStyle w:val="Default"/>
        <w:rPr>
          <w:rFonts w:ascii="Arial" w:hAnsi="Arial" w:cs="Arial"/>
          <w:b/>
          <w:color w:val="auto"/>
          <w:szCs w:val="22"/>
        </w:rPr>
      </w:pPr>
      <w:r w:rsidRPr="00C2342C">
        <w:rPr>
          <w:rFonts w:ascii="Arial" w:hAnsi="Arial" w:cs="Arial"/>
          <w:b/>
          <w:color w:val="auto"/>
          <w:szCs w:val="22"/>
        </w:rPr>
        <w:t xml:space="preserve">Lot: </w:t>
      </w:r>
    </w:p>
    <w:p w14:paraId="21821704" w14:textId="77777777" w:rsidR="00C2342C" w:rsidRPr="00BF37D9" w:rsidRDefault="00C2342C" w:rsidP="00F534EF">
      <w:pPr>
        <w:pStyle w:val="Default"/>
        <w:rPr>
          <w:rFonts w:ascii="Arial" w:hAnsi="Arial" w:cs="Arial"/>
          <w:color w:val="auto"/>
          <w:sz w:val="22"/>
        </w:rPr>
      </w:pPr>
      <w:r w:rsidRPr="00BF37D9">
        <w:rPr>
          <w:rFonts w:ascii="Arial" w:hAnsi="Arial" w:cs="Arial"/>
          <w:color w:val="auto"/>
          <w:sz w:val="22"/>
        </w:rPr>
        <w:t xml:space="preserve">Fonds de terre ou immeuble identifié et délimité sur un plan de cadastre officiel inscrit au registre foncier en vertu de la </w:t>
      </w:r>
      <w:r w:rsidRPr="00BF37D9">
        <w:rPr>
          <w:rFonts w:ascii="Arial" w:hAnsi="Arial" w:cs="Arial"/>
          <w:i/>
          <w:color w:val="auto"/>
          <w:sz w:val="22"/>
        </w:rPr>
        <w:t>Loi sur le cadastre</w:t>
      </w:r>
      <w:r w:rsidRPr="00BF37D9">
        <w:rPr>
          <w:rFonts w:ascii="Arial" w:hAnsi="Arial" w:cs="Arial"/>
          <w:color w:val="auto"/>
          <w:sz w:val="22"/>
        </w:rPr>
        <w:t xml:space="preserve">, L.R.Q., c. C-1, ou au </w:t>
      </w:r>
      <w:r w:rsidRPr="00BF37D9">
        <w:rPr>
          <w:rFonts w:ascii="Arial" w:hAnsi="Arial" w:cs="Arial"/>
          <w:i/>
          <w:color w:val="auto"/>
          <w:sz w:val="22"/>
        </w:rPr>
        <w:t>Code civil du Québec</w:t>
      </w:r>
      <w:r w:rsidRPr="00BF37D9">
        <w:rPr>
          <w:rFonts w:ascii="Arial" w:hAnsi="Arial" w:cs="Arial"/>
          <w:color w:val="auto"/>
          <w:sz w:val="22"/>
        </w:rPr>
        <w:t>.</w:t>
      </w:r>
    </w:p>
    <w:p w14:paraId="16B9BDA9" w14:textId="77777777" w:rsidR="00C2342C" w:rsidRDefault="00C2342C" w:rsidP="00F534EF">
      <w:pPr>
        <w:pStyle w:val="Default"/>
        <w:rPr>
          <w:rFonts w:ascii="Arial" w:hAnsi="Arial" w:cs="Arial"/>
          <w:color w:val="auto"/>
          <w:sz w:val="22"/>
          <w:szCs w:val="22"/>
        </w:rPr>
      </w:pPr>
    </w:p>
    <w:p w14:paraId="6EADC1A0" w14:textId="77777777" w:rsidR="00F534EF" w:rsidRPr="00C2342C" w:rsidRDefault="00F534EF" w:rsidP="00F534EF">
      <w:pPr>
        <w:pStyle w:val="Default"/>
        <w:rPr>
          <w:rFonts w:ascii="Arial" w:hAnsi="Arial" w:cs="Arial"/>
          <w:b/>
          <w:color w:val="auto"/>
          <w:szCs w:val="22"/>
        </w:rPr>
      </w:pPr>
      <w:r w:rsidRPr="00C2342C">
        <w:rPr>
          <w:rFonts w:ascii="Arial" w:hAnsi="Arial" w:cs="Arial"/>
          <w:b/>
          <w:color w:val="auto"/>
          <w:szCs w:val="22"/>
        </w:rPr>
        <w:t xml:space="preserve">Lotissement: </w:t>
      </w:r>
    </w:p>
    <w:p w14:paraId="1AEA1109" w14:textId="77777777" w:rsidR="00F534EF" w:rsidRP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 xml:space="preserve">la division, la subdivision, la redivision ou la resubdivision d'un terrain en lots à bâtir ainsi que toute opération cadastrale; </w:t>
      </w:r>
    </w:p>
    <w:p w14:paraId="209C4E21" w14:textId="77777777" w:rsidR="00C2342C" w:rsidRPr="00BF37D9" w:rsidRDefault="00C2342C" w:rsidP="00F534EF">
      <w:pPr>
        <w:pStyle w:val="Default"/>
        <w:rPr>
          <w:rFonts w:ascii="Arial" w:hAnsi="Arial" w:cs="Arial"/>
          <w:color w:val="auto"/>
          <w:sz w:val="22"/>
          <w:szCs w:val="22"/>
        </w:rPr>
      </w:pPr>
    </w:p>
    <w:p w14:paraId="276E02E2" w14:textId="77777777" w:rsidR="00C2342C" w:rsidRPr="00BF37D9" w:rsidRDefault="00C2342C" w:rsidP="00C2342C">
      <w:pPr>
        <w:pStyle w:val="Default"/>
        <w:rPr>
          <w:rFonts w:ascii="Arial" w:eastAsiaTheme="majorEastAsia" w:hAnsi="Arial" w:cstheme="majorBidi"/>
          <w:b/>
          <w:bCs/>
          <w:color w:val="auto"/>
          <w:szCs w:val="26"/>
          <w:lang w:eastAsia="en-US"/>
        </w:rPr>
      </w:pPr>
      <w:r w:rsidRPr="00BF37D9">
        <w:rPr>
          <w:rFonts w:ascii="Arial" w:eastAsiaTheme="majorEastAsia" w:hAnsi="Arial" w:cstheme="majorBidi"/>
          <w:b/>
          <w:bCs/>
          <w:color w:val="auto"/>
          <w:szCs w:val="26"/>
          <w:lang w:eastAsia="en-US"/>
        </w:rPr>
        <w:t>Lot d’angle</w:t>
      </w:r>
    </w:p>
    <w:p w14:paraId="42716919" w14:textId="77777777" w:rsidR="00C2342C" w:rsidRPr="00BF37D9" w:rsidRDefault="00C2342C" w:rsidP="00C2342C">
      <w:pPr>
        <w:pStyle w:val="Default"/>
        <w:jc w:val="both"/>
        <w:rPr>
          <w:rFonts w:ascii="Arial" w:hAnsi="Arial" w:cs="Arial"/>
          <w:color w:val="auto"/>
          <w:sz w:val="22"/>
        </w:rPr>
      </w:pPr>
      <w:r w:rsidRPr="00BF37D9">
        <w:rPr>
          <w:rFonts w:ascii="Arial" w:hAnsi="Arial" w:cs="Arial"/>
          <w:color w:val="auto"/>
          <w:sz w:val="22"/>
        </w:rPr>
        <w:t xml:space="preserve">Lot situé à l’intersection de deux (2) rues qui forment à ce point un angle égal ou inférieur à 135° (voir croquis 4);  </w:t>
      </w:r>
    </w:p>
    <w:p w14:paraId="13D9CB7C" w14:textId="77777777" w:rsidR="00C2342C" w:rsidRPr="00BF37D9" w:rsidRDefault="00C2342C" w:rsidP="00F534EF">
      <w:pPr>
        <w:pStyle w:val="Default"/>
        <w:rPr>
          <w:rFonts w:ascii="Arial" w:hAnsi="Arial" w:cs="Arial"/>
          <w:color w:val="auto"/>
          <w:sz w:val="22"/>
          <w:szCs w:val="22"/>
        </w:rPr>
      </w:pPr>
    </w:p>
    <w:p w14:paraId="25602100" w14:textId="77777777" w:rsidR="00C2342C" w:rsidRPr="00BF37D9" w:rsidRDefault="00C2342C" w:rsidP="00C2342C">
      <w:pPr>
        <w:pStyle w:val="Default"/>
        <w:rPr>
          <w:rFonts w:ascii="Arial" w:eastAsiaTheme="majorEastAsia" w:hAnsi="Arial" w:cstheme="majorBidi"/>
          <w:b/>
          <w:bCs/>
          <w:color w:val="auto"/>
          <w:szCs w:val="26"/>
          <w:lang w:eastAsia="en-US"/>
        </w:rPr>
      </w:pPr>
      <w:r w:rsidRPr="00BF37D9">
        <w:rPr>
          <w:rFonts w:ascii="Arial" w:eastAsiaTheme="majorEastAsia" w:hAnsi="Arial" w:cstheme="majorBidi"/>
          <w:b/>
          <w:bCs/>
          <w:color w:val="auto"/>
          <w:szCs w:val="26"/>
          <w:lang w:eastAsia="en-US"/>
        </w:rPr>
        <w:t>Lot d’angle transversal</w:t>
      </w:r>
    </w:p>
    <w:p w14:paraId="73DEC561" w14:textId="77777777" w:rsidR="00C2342C" w:rsidRPr="00BF37D9" w:rsidRDefault="00C2342C" w:rsidP="00C2342C">
      <w:pPr>
        <w:pStyle w:val="Default"/>
        <w:rPr>
          <w:rFonts w:ascii="Arial" w:hAnsi="Arial" w:cs="Arial"/>
          <w:color w:val="auto"/>
          <w:sz w:val="22"/>
        </w:rPr>
      </w:pPr>
      <w:r w:rsidRPr="00BF37D9">
        <w:rPr>
          <w:rFonts w:ascii="Arial" w:hAnsi="Arial" w:cs="Arial"/>
          <w:color w:val="auto"/>
          <w:sz w:val="22"/>
        </w:rPr>
        <w:t xml:space="preserve">Lot situé à l’intersection d’au moins trois (3) rues (voir croquis 4); </w:t>
      </w:r>
    </w:p>
    <w:p w14:paraId="444705E9" w14:textId="77777777" w:rsidR="00C2342C" w:rsidRPr="00BF37D9" w:rsidRDefault="00C2342C" w:rsidP="00F534EF">
      <w:pPr>
        <w:pStyle w:val="Default"/>
        <w:rPr>
          <w:rFonts w:ascii="Arial" w:hAnsi="Arial" w:cs="Arial"/>
          <w:color w:val="auto"/>
          <w:sz w:val="22"/>
          <w:szCs w:val="22"/>
        </w:rPr>
      </w:pPr>
    </w:p>
    <w:p w14:paraId="73BA963B" w14:textId="77777777" w:rsidR="00C2342C" w:rsidRPr="00BF37D9" w:rsidRDefault="00C2342C" w:rsidP="00C2342C">
      <w:pPr>
        <w:pStyle w:val="Default"/>
        <w:jc w:val="both"/>
        <w:rPr>
          <w:rFonts w:ascii="Arial" w:eastAsiaTheme="majorEastAsia" w:hAnsi="Arial" w:cstheme="majorBidi"/>
          <w:b/>
          <w:bCs/>
          <w:color w:val="auto"/>
          <w:szCs w:val="26"/>
          <w:lang w:eastAsia="en-US"/>
        </w:rPr>
      </w:pPr>
      <w:r w:rsidRPr="00BF37D9">
        <w:rPr>
          <w:rFonts w:ascii="Arial" w:eastAsiaTheme="majorEastAsia" w:hAnsi="Arial" w:cstheme="majorBidi"/>
          <w:b/>
          <w:bCs/>
          <w:color w:val="auto"/>
          <w:szCs w:val="26"/>
          <w:lang w:eastAsia="en-US"/>
        </w:rPr>
        <w:t>Lot desservi</w:t>
      </w:r>
    </w:p>
    <w:p w14:paraId="5822466D" w14:textId="77777777" w:rsidR="00C2342C" w:rsidRPr="00BF37D9" w:rsidRDefault="00C2342C" w:rsidP="00C2342C">
      <w:pPr>
        <w:pStyle w:val="Default"/>
        <w:jc w:val="both"/>
        <w:rPr>
          <w:rFonts w:ascii="Arial" w:hAnsi="Arial" w:cs="Arial"/>
          <w:color w:val="auto"/>
          <w:sz w:val="22"/>
        </w:rPr>
      </w:pPr>
      <w:r w:rsidRPr="00BF37D9">
        <w:rPr>
          <w:rFonts w:ascii="Arial" w:hAnsi="Arial" w:cs="Arial"/>
          <w:color w:val="auto"/>
          <w:sz w:val="22"/>
        </w:rPr>
        <w:t xml:space="preserve">Lot desservi par un réseau d’aqueduc et d’égout; </w:t>
      </w:r>
    </w:p>
    <w:p w14:paraId="35F49A24" w14:textId="77777777" w:rsidR="00F534EF" w:rsidRPr="00BF37D9" w:rsidRDefault="00F534EF" w:rsidP="00F534EF">
      <w:pPr>
        <w:pStyle w:val="Default"/>
        <w:rPr>
          <w:rFonts w:ascii="Arial" w:hAnsi="Arial" w:cs="Arial"/>
          <w:color w:val="auto"/>
          <w:sz w:val="22"/>
          <w:szCs w:val="22"/>
        </w:rPr>
      </w:pPr>
      <w:r w:rsidRPr="00BF37D9">
        <w:rPr>
          <w:rFonts w:ascii="Arial" w:hAnsi="Arial" w:cs="Arial"/>
          <w:color w:val="auto"/>
          <w:sz w:val="22"/>
          <w:szCs w:val="22"/>
        </w:rPr>
        <w:t xml:space="preserve"> </w:t>
      </w:r>
    </w:p>
    <w:p w14:paraId="03CA290E" w14:textId="77777777" w:rsidR="00C2342C" w:rsidRPr="00BF37D9" w:rsidRDefault="00C2342C" w:rsidP="00C2342C">
      <w:pPr>
        <w:pStyle w:val="Default"/>
        <w:rPr>
          <w:rFonts w:ascii="Arial" w:eastAsiaTheme="majorEastAsia" w:hAnsi="Arial" w:cstheme="majorBidi"/>
          <w:b/>
          <w:bCs/>
          <w:color w:val="auto"/>
          <w:szCs w:val="26"/>
          <w:lang w:eastAsia="en-US"/>
        </w:rPr>
      </w:pPr>
      <w:r w:rsidRPr="00BF37D9">
        <w:rPr>
          <w:rFonts w:ascii="Arial" w:eastAsiaTheme="majorEastAsia" w:hAnsi="Arial" w:cstheme="majorBidi"/>
          <w:b/>
          <w:bCs/>
          <w:color w:val="auto"/>
          <w:szCs w:val="26"/>
          <w:lang w:eastAsia="en-US"/>
        </w:rPr>
        <w:t>Lot enclavé</w:t>
      </w:r>
    </w:p>
    <w:p w14:paraId="7D95A69E" w14:textId="77777777" w:rsidR="00C2342C" w:rsidRPr="00BF37D9" w:rsidRDefault="00C2342C" w:rsidP="00C2342C">
      <w:pPr>
        <w:pStyle w:val="Default"/>
        <w:jc w:val="both"/>
        <w:rPr>
          <w:rFonts w:ascii="Arial" w:hAnsi="Arial" w:cs="Arial"/>
          <w:color w:val="auto"/>
          <w:sz w:val="22"/>
        </w:rPr>
      </w:pPr>
      <w:r w:rsidRPr="00BF37D9">
        <w:rPr>
          <w:rFonts w:ascii="Arial" w:hAnsi="Arial" w:cs="Arial"/>
          <w:color w:val="auto"/>
          <w:sz w:val="22"/>
        </w:rPr>
        <w:t xml:space="preserve">Lot dont aucune ligne n’est en contact avec l’emprise de la rue, publique ou privée </w:t>
      </w:r>
    </w:p>
    <w:p w14:paraId="712605DD" w14:textId="77777777" w:rsidR="00C2342C" w:rsidRPr="00BF37D9" w:rsidRDefault="00C2342C" w:rsidP="00C2342C">
      <w:pPr>
        <w:pStyle w:val="Default"/>
        <w:jc w:val="both"/>
        <w:rPr>
          <w:rFonts w:ascii="Arial" w:hAnsi="Arial" w:cs="Arial"/>
          <w:color w:val="auto"/>
          <w:sz w:val="22"/>
        </w:rPr>
      </w:pPr>
      <w:r w:rsidRPr="00BF37D9">
        <w:rPr>
          <w:rFonts w:ascii="Arial" w:hAnsi="Arial" w:cs="Arial"/>
          <w:color w:val="auto"/>
          <w:sz w:val="22"/>
        </w:rPr>
        <w:t>(voir croquis 4);</w:t>
      </w:r>
    </w:p>
    <w:p w14:paraId="5ABBE2E6" w14:textId="77777777" w:rsidR="00C2342C" w:rsidRPr="00BF37D9" w:rsidRDefault="00C2342C" w:rsidP="00F534EF">
      <w:pPr>
        <w:pStyle w:val="Default"/>
        <w:rPr>
          <w:rFonts w:ascii="Arial" w:hAnsi="Arial" w:cs="Arial"/>
          <w:color w:val="auto"/>
          <w:sz w:val="22"/>
          <w:szCs w:val="22"/>
        </w:rPr>
      </w:pPr>
    </w:p>
    <w:p w14:paraId="74FC75E1" w14:textId="77777777" w:rsidR="00C2342C" w:rsidRPr="00BF37D9" w:rsidRDefault="00C2342C" w:rsidP="00C2342C">
      <w:pPr>
        <w:pStyle w:val="Default"/>
        <w:rPr>
          <w:rFonts w:ascii="Arial" w:eastAsiaTheme="majorEastAsia" w:hAnsi="Arial" w:cstheme="majorBidi"/>
          <w:b/>
          <w:bCs/>
          <w:color w:val="auto"/>
          <w:szCs w:val="26"/>
          <w:lang w:eastAsia="en-US"/>
        </w:rPr>
      </w:pPr>
      <w:r w:rsidRPr="00BF37D9">
        <w:rPr>
          <w:rFonts w:ascii="Arial" w:eastAsiaTheme="majorEastAsia" w:hAnsi="Arial" w:cstheme="majorBidi"/>
          <w:b/>
          <w:bCs/>
          <w:color w:val="auto"/>
          <w:szCs w:val="26"/>
          <w:lang w:eastAsia="en-US"/>
        </w:rPr>
        <w:t>Lot intérieur</w:t>
      </w:r>
    </w:p>
    <w:p w14:paraId="14434143" w14:textId="77777777" w:rsidR="00C2342C" w:rsidRPr="00BF37D9" w:rsidRDefault="00C2342C" w:rsidP="00C2342C">
      <w:pPr>
        <w:pStyle w:val="Default"/>
        <w:jc w:val="both"/>
        <w:rPr>
          <w:rFonts w:ascii="Arial" w:hAnsi="Arial" w:cs="Arial"/>
          <w:color w:val="auto"/>
          <w:sz w:val="22"/>
        </w:rPr>
      </w:pPr>
      <w:r w:rsidRPr="00BF37D9">
        <w:rPr>
          <w:rFonts w:ascii="Arial" w:hAnsi="Arial" w:cs="Arial"/>
          <w:color w:val="auto"/>
          <w:sz w:val="22"/>
        </w:rPr>
        <w:t xml:space="preserve">Lot qui est borné par une rue sur un seul de ses côtés (voir croquis 4); </w:t>
      </w:r>
    </w:p>
    <w:p w14:paraId="732B5904" w14:textId="77777777" w:rsidR="00C2342C" w:rsidRPr="00BF37D9" w:rsidRDefault="00C2342C" w:rsidP="00F534EF">
      <w:pPr>
        <w:pStyle w:val="Default"/>
        <w:rPr>
          <w:rFonts w:ascii="Arial" w:hAnsi="Arial" w:cs="Arial"/>
          <w:color w:val="auto"/>
          <w:sz w:val="22"/>
          <w:szCs w:val="22"/>
        </w:rPr>
      </w:pPr>
    </w:p>
    <w:p w14:paraId="6102D8B3" w14:textId="77777777" w:rsidR="00C2342C" w:rsidRPr="00BF37D9" w:rsidRDefault="00C2342C" w:rsidP="00C2342C">
      <w:pPr>
        <w:pStyle w:val="Default"/>
        <w:jc w:val="both"/>
        <w:rPr>
          <w:rFonts w:ascii="Arial" w:eastAsiaTheme="majorEastAsia" w:hAnsi="Arial" w:cstheme="majorBidi"/>
          <w:b/>
          <w:bCs/>
          <w:color w:val="auto"/>
          <w:szCs w:val="26"/>
          <w:lang w:eastAsia="en-US"/>
        </w:rPr>
      </w:pPr>
      <w:r w:rsidRPr="00BF37D9">
        <w:rPr>
          <w:rFonts w:ascii="Arial" w:eastAsiaTheme="majorEastAsia" w:hAnsi="Arial" w:cstheme="majorBidi"/>
          <w:b/>
          <w:bCs/>
          <w:color w:val="auto"/>
          <w:szCs w:val="26"/>
          <w:lang w:eastAsia="en-US"/>
        </w:rPr>
        <w:lastRenderedPageBreak/>
        <w:t>Lot non desservi</w:t>
      </w:r>
    </w:p>
    <w:p w14:paraId="45403ABF" w14:textId="77777777" w:rsidR="00C2342C" w:rsidRPr="00BF37D9" w:rsidRDefault="00C2342C" w:rsidP="00C2342C">
      <w:pPr>
        <w:pStyle w:val="CM2"/>
        <w:spacing w:line="240" w:lineRule="auto"/>
        <w:jc w:val="both"/>
        <w:rPr>
          <w:rFonts w:ascii="Arial" w:hAnsi="Arial" w:cs="Arial"/>
          <w:sz w:val="22"/>
        </w:rPr>
      </w:pPr>
      <w:r w:rsidRPr="00BF37D9">
        <w:rPr>
          <w:rFonts w:ascii="Arial" w:hAnsi="Arial" w:cs="Arial"/>
          <w:sz w:val="22"/>
        </w:rPr>
        <w:t xml:space="preserve">Lot ne disposant d’aucun service, ni réseau d’aqueduc, ni réseau d’égout. Un lot disposant uniquement d’un réseau d’égout pluvial est considéré non desservi; </w:t>
      </w:r>
    </w:p>
    <w:p w14:paraId="4C1A848F" w14:textId="77777777" w:rsidR="00C2342C" w:rsidRPr="00BF37D9" w:rsidRDefault="00C2342C" w:rsidP="00F534EF">
      <w:pPr>
        <w:pStyle w:val="Default"/>
        <w:rPr>
          <w:rFonts w:ascii="Arial" w:hAnsi="Arial" w:cs="Arial"/>
          <w:color w:val="auto"/>
          <w:sz w:val="22"/>
          <w:szCs w:val="22"/>
        </w:rPr>
      </w:pPr>
    </w:p>
    <w:p w14:paraId="305C2D41" w14:textId="77777777" w:rsidR="00C2342C" w:rsidRPr="00BF37D9" w:rsidRDefault="00C2342C" w:rsidP="00C2342C">
      <w:pPr>
        <w:pStyle w:val="Default"/>
        <w:jc w:val="both"/>
        <w:rPr>
          <w:rFonts w:ascii="Arial" w:eastAsiaTheme="majorEastAsia" w:hAnsi="Arial" w:cstheme="majorBidi"/>
          <w:b/>
          <w:bCs/>
          <w:color w:val="auto"/>
          <w:szCs w:val="26"/>
          <w:lang w:eastAsia="en-US"/>
        </w:rPr>
      </w:pPr>
      <w:r w:rsidRPr="00BF37D9">
        <w:rPr>
          <w:rFonts w:ascii="Arial" w:eastAsiaTheme="majorEastAsia" w:hAnsi="Arial" w:cstheme="majorBidi"/>
          <w:b/>
          <w:bCs/>
          <w:color w:val="auto"/>
          <w:szCs w:val="26"/>
          <w:lang w:eastAsia="en-US"/>
        </w:rPr>
        <w:t>Lot partiellement desservi</w:t>
      </w:r>
    </w:p>
    <w:p w14:paraId="5B40DF24" w14:textId="77777777" w:rsidR="00C2342C" w:rsidRPr="00BF37D9" w:rsidRDefault="00C2342C" w:rsidP="00C2342C">
      <w:pPr>
        <w:pStyle w:val="CM2"/>
        <w:spacing w:line="240" w:lineRule="auto"/>
        <w:jc w:val="both"/>
        <w:rPr>
          <w:rFonts w:ascii="Arial" w:hAnsi="Arial" w:cs="Arial"/>
          <w:sz w:val="22"/>
        </w:rPr>
      </w:pPr>
      <w:r w:rsidRPr="00BF37D9">
        <w:rPr>
          <w:rFonts w:ascii="Arial" w:hAnsi="Arial" w:cs="Arial"/>
          <w:sz w:val="22"/>
        </w:rPr>
        <w:t>Lot desservi par un seul service, soit par un réseau d’aqueduc ou un réseau d’égout;</w:t>
      </w:r>
    </w:p>
    <w:p w14:paraId="62BD61AF" w14:textId="77777777" w:rsidR="00C2342C" w:rsidRPr="00BF37D9" w:rsidRDefault="00C2342C" w:rsidP="00F534EF">
      <w:pPr>
        <w:pStyle w:val="Default"/>
        <w:rPr>
          <w:rFonts w:ascii="Arial" w:hAnsi="Arial" w:cs="Arial"/>
          <w:color w:val="auto"/>
          <w:sz w:val="22"/>
          <w:szCs w:val="22"/>
        </w:rPr>
      </w:pPr>
    </w:p>
    <w:p w14:paraId="16596F36" w14:textId="77777777" w:rsidR="00C2342C" w:rsidRPr="00BF37D9" w:rsidRDefault="00C2342C" w:rsidP="00C2342C">
      <w:pPr>
        <w:pStyle w:val="Default"/>
        <w:jc w:val="both"/>
        <w:rPr>
          <w:rFonts w:ascii="Arial" w:eastAsiaTheme="majorEastAsia" w:hAnsi="Arial" w:cstheme="majorBidi"/>
          <w:b/>
          <w:bCs/>
          <w:color w:val="auto"/>
          <w:szCs w:val="26"/>
          <w:lang w:eastAsia="en-US"/>
        </w:rPr>
      </w:pPr>
      <w:r w:rsidRPr="00BF37D9">
        <w:rPr>
          <w:rFonts w:ascii="Arial" w:eastAsiaTheme="majorEastAsia" w:hAnsi="Arial" w:cstheme="majorBidi"/>
          <w:b/>
          <w:bCs/>
          <w:color w:val="auto"/>
          <w:szCs w:val="26"/>
          <w:lang w:eastAsia="en-US"/>
        </w:rPr>
        <w:t>Lot partiellement enclavé</w:t>
      </w:r>
    </w:p>
    <w:p w14:paraId="000C2F08" w14:textId="77777777" w:rsidR="00C2342C" w:rsidRPr="00BF37D9" w:rsidRDefault="00C2342C" w:rsidP="00C2342C">
      <w:pPr>
        <w:pStyle w:val="CM2"/>
        <w:spacing w:line="240" w:lineRule="auto"/>
        <w:jc w:val="both"/>
        <w:rPr>
          <w:rFonts w:ascii="Arial" w:hAnsi="Arial" w:cs="Arial"/>
          <w:sz w:val="22"/>
        </w:rPr>
      </w:pPr>
      <w:r w:rsidRPr="00BF37D9">
        <w:rPr>
          <w:rFonts w:ascii="Arial" w:hAnsi="Arial" w:cs="Arial"/>
          <w:sz w:val="22"/>
        </w:rPr>
        <w:t>Lot ayant une largeur sise en retrait par rapport à l’emprise d’une rue (voir croquis 4);</w:t>
      </w:r>
    </w:p>
    <w:p w14:paraId="6E74F329" w14:textId="77777777" w:rsidR="00C2342C" w:rsidRPr="00BF37D9" w:rsidRDefault="00C2342C" w:rsidP="00F534EF">
      <w:pPr>
        <w:pStyle w:val="Default"/>
        <w:rPr>
          <w:rFonts w:ascii="Arial" w:hAnsi="Arial" w:cs="Arial"/>
          <w:color w:val="auto"/>
          <w:sz w:val="22"/>
          <w:szCs w:val="22"/>
        </w:rPr>
      </w:pPr>
    </w:p>
    <w:p w14:paraId="17A16103" w14:textId="77777777" w:rsidR="00C2342C" w:rsidRPr="00BF37D9" w:rsidRDefault="00C2342C" w:rsidP="00C2342C">
      <w:pPr>
        <w:pStyle w:val="Default"/>
        <w:rPr>
          <w:rFonts w:ascii="Arial" w:eastAsiaTheme="majorEastAsia" w:hAnsi="Arial" w:cstheme="majorBidi"/>
          <w:b/>
          <w:bCs/>
          <w:color w:val="auto"/>
          <w:szCs w:val="26"/>
          <w:lang w:eastAsia="en-US"/>
        </w:rPr>
      </w:pPr>
      <w:r w:rsidRPr="00BF37D9">
        <w:rPr>
          <w:rFonts w:ascii="Arial" w:eastAsiaTheme="majorEastAsia" w:hAnsi="Arial" w:cstheme="majorBidi"/>
          <w:b/>
          <w:bCs/>
          <w:color w:val="auto"/>
          <w:szCs w:val="26"/>
          <w:lang w:eastAsia="en-US"/>
        </w:rPr>
        <w:t>Lot transversal</w:t>
      </w:r>
    </w:p>
    <w:p w14:paraId="25136D9C" w14:textId="77777777" w:rsidR="00C2342C" w:rsidRPr="00BF37D9" w:rsidRDefault="00C2342C" w:rsidP="00C2342C">
      <w:pPr>
        <w:pStyle w:val="Default"/>
        <w:jc w:val="both"/>
        <w:rPr>
          <w:rFonts w:ascii="Arial" w:hAnsi="Arial" w:cs="Arial"/>
          <w:color w:val="auto"/>
          <w:sz w:val="22"/>
        </w:rPr>
      </w:pPr>
      <w:r w:rsidRPr="00BF37D9">
        <w:rPr>
          <w:rFonts w:ascii="Arial" w:hAnsi="Arial" w:cs="Arial"/>
          <w:color w:val="auto"/>
          <w:sz w:val="22"/>
        </w:rPr>
        <w:t>Lot qui donne sur deux rues opposées (voir croquis 4);</w:t>
      </w:r>
    </w:p>
    <w:p w14:paraId="7560B204" w14:textId="77777777" w:rsidR="00C2342C" w:rsidRPr="00BF37D9" w:rsidRDefault="00C2342C" w:rsidP="00F534EF">
      <w:pPr>
        <w:pStyle w:val="Default"/>
        <w:rPr>
          <w:rFonts w:ascii="Arial" w:hAnsi="Arial" w:cs="Arial"/>
          <w:color w:val="auto"/>
          <w:sz w:val="22"/>
          <w:szCs w:val="22"/>
        </w:rPr>
      </w:pPr>
    </w:p>
    <w:p w14:paraId="199A3413" w14:textId="77777777" w:rsidR="00C2342C" w:rsidRPr="00BF37D9" w:rsidRDefault="00C2342C" w:rsidP="00F534EF">
      <w:pPr>
        <w:pStyle w:val="Default"/>
        <w:rPr>
          <w:rFonts w:ascii="Arial" w:hAnsi="Arial" w:cs="Arial"/>
          <w:color w:val="auto"/>
          <w:sz w:val="22"/>
          <w:szCs w:val="22"/>
        </w:rPr>
      </w:pPr>
    </w:p>
    <w:p w14:paraId="4BCC70AD" w14:textId="77777777" w:rsidR="00C2342C" w:rsidRPr="00BF37D9" w:rsidRDefault="00C2342C" w:rsidP="00F534EF">
      <w:pPr>
        <w:pStyle w:val="Default"/>
        <w:rPr>
          <w:rFonts w:ascii="Arial" w:hAnsi="Arial" w:cs="Arial"/>
          <w:color w:val="auto"/>
          <w:sz w:val="22"/>
          <w:szCs w:val="22"/>
        </w:rPr>
      </w:pPr>
      <w:r w:rsidRPr="00BF37D9">
        <w:rPr>
          <w:noProof/>
          <w:color w:val="auto"/>
        </w:rPr>
        <mc:AlternateContent>
          <mc:Choice Requires="wps">
            <w:drawing>
              <wp:anchor distT="0" distB="0" distL="114300" distR="114300" simplePos="0" relativeHeight="251706368" behindDoc="0" locked="0" layoutInCell="1" allowOverlap="1" wp14:anchorId="6621C1E3" wp14:editId="381809B1">
                <wp:simplePos x="0" y="0"/>
                <wp:positionH relativeFrom="column">
                  <wp:posOffset>83820</wp:posOffset>
                </wp:positionH>
                <wp:positionV relativeFrom="paragraph">
                  <wp:posOffset>-5715</wp:posOffset>
                </wp:positionV>
                <wp:extent cx="2510155" cy="1403985"/>
                <wp:effectExtent l="0" t="0" r="0" b="1905"/>
                <wp:wrapNone/>
                <wp:docPr id="2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1403985"/>
                        </a:xfrm>
                        <a:prstGeom prst="rect">
                          <a:avLst/>
                        </a:prstGeom>
                        <a:noFill/>
                        <a:ln w="9525">
                          <a:noFill/>
                          <a:miter lim="800000"/>
                          <a:headEnd/>
                          <a:tailEnd/>
                        </a:ln>
                      </wps:spPr>
                      <wps:txbx>
                        <w:txbxContent>
                          <w:p w14:paraId="6C83C095" w14:textId="77777777" w:rsidR="005D508C" w:rsidRPr="00376341" w:rsidRDefault="005D508C" w:rsidP="00C2342C">
                            <w:pPr>
                              <w:rPr>
                                <w:b/>
                                <w:sz w:val="28"/>
                              </w:rPr>
                            </w:pPr>
                            <w:r w:rsidRPr="00BF37D9">
                              <w:rPr>
                                <w:b/>
                                <w:sz w:val="28"/>
                              </w:rPr>
                              <w:t>Croquis</w:t>
                            </w:r>
                            <w:r w:rsidRPr="00376341">
                              <w:rPr>
                                <w:b/>
                                <w:sz w:val="28"/>
                              </w:rPr>
                              <w:t xml:space="preserve"> </w:t>
                            </w:r>
                            <w:r>
                              <w:rPr>
                                <w:b/>
                                <w:sz w:val="28"/>
                              </w:rPr>
                              <w:t>4 - Schéma des lots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21C1E3" id="_x0000_s1037" type="#_x0000_t202" style="position:absolute;margin-left:6.6pt;margin-top:-.45pt;width:197.65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" filled="f" stroked="f">
                <v:textbox style="mso-fit-shape-to-text:t">
                  <w:txbxContent>
                    <w:p w14:paraId="6C83C095" w14:textId="77777777" w:rsidR="005D508C" w:rsidRPr="00376341" w:rsidRDefault="005D508C" w:rsidP="00C2342C">
                      <w:pPr>
                        <w:rPr>
                          <w:b/>
                          <w:sz w:val="28"/>
                        </w:rPr>
                      </w:pPr>
                      <w:r w:rsidRPr="00BF37D9">
                        <w:rPr>
                          <w:b/>
                          <w:sz w:val="28"/>
                        </w:rPr>
                        <w:t>Croquis</w:t>
                      </w:r>
                      <w:r w:rsidRPr="00376341">
                        <w:rPr>
                          <w:b/>
                          <w:sz w:val="28"/>
                        </w:rPr>
                        <w:t xml:space="preserve"> </w:t>
                      </w:r>
                      <w:r>
                        <w:rPr>
                          <w:b/>
                          <w:sz w:val="28"/>
                        </w:rPr>
                        <w:t>4 - Schéma des lots</w:t>
                      </w:r>
                    </w:p>
                  </w:txbxContent>
                </v:textbox>
              </v:shape>
            </w:pict>
          </mc:Fallback>
        </mc:AlternateContent>
      </w:r>
    </w:p>
    <w:p w14:paraId="7D0B8A64" w14:textId="77777777" w:rsidR="00C2342C" w:rsidRDefault="00C2342C" w:rsidP="00F534EF">
      <w:pPr>
        <w:pStyle w:val="Default"/>
        <w:rPr>
          <w:rFonts w:ascii="Arial" w:hAnsi="Arial" w:cs="Arial"/>
          <w:color w:val="auto"/>
          <w:sz w:val="22"/>
          <w:szCs w:val="22"/>
        </w:rPr>
      </w:pPr>
      <w:r w:rsidRPr="00BB558E">
        <w:rPr>
          <w:rFonts w:asciiTheme="minorHAnsi" w:eastAsiaTheme="minorHAnsi" w:hAnsiTheme="minorHAnsi" w:cstheme="minorBidi"/>
          <w:noProof/>
          <w:color w:val="auto"/>
          <w:sz w:val="16"/>
          <w:szCs w:val="16"/>
        </w:rPr>
        <w:drawing>
          <wp:inline distT="0" distB="0" distL="0" distR="0" wp14:anchorId="0D38982E" wp14:editId="4F32DE1F">
            <wp:extent cx="5431462" cy="5128591"/>
            <wp:effectExtent l="0" t="0" r="0" b="0"/>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méa lots.png"/>
                    <pic:cNvPicPr/>
                  </pic:nvPicPr>
                  <pic:blipFill rotWithShape="1">
                    <a:blip r:embed="rId13" cstate="print">
                      <a:extLst>
                        <a:ext uri="{28A0092B-C50C-407E-A947-70E740481C1C}">
                          <a14:useLocalDpi xmlns:a14="http://schemas.microsoft.com/office/drawing/2010/main" val="0"/>
                        </a:ext>
                      </a:extLst>
                    </a:blip>
                    <a:srcRect l="31594" t="36285" r="29420" b="35269"/>
                    <a:stretch/>
                  </pic:blipFill>
                  <pic:spPr bwMode="auto">
                    <a:xfrm>
                      <a:off x="0" y="0"/>
                      <a:ext cx="5432760" cy="5129816"/>
                    </a:xfrm>
                    <a:prstGeom prst="rect">
                      <a:avLst/>
                    </a:prstGeom>
                    <a:ln>
                      <a:noFill/>
                    </a:ln>
                    <a:extLst>
                      <a:ext uri="{53640926-AAD7-44D8-BBD7-CCE9431645EC}">
                        <a14:shadowObscured xmlns:a14="http://schemas.microsoft.com/office/drawing/2010/main"/>
                      </a:ext>
                    </a:extLst>
                  </pic:spPr>
                </pic:pic>
              </a:graphicData>
            </a:graphic>
          </wp:inline>
        </w:drawing>
      </w:r>
    </w:p>
    <w:p w14:paraId="3EC90D99" w14:textId="77777777" w:rsidR="00C2342C" w:rsidRDefault="00C2342C" w:rsidP="00F534EF">
      <w:pPr>
        <w:pStyle w:val="Default"/>
        <w:rPr>
          <w:rFonts w:ascii="Arial" w:hAnsi="Arial" w:cs="Arial"/>
          <w:color w:val="auto"/>
          <w:sz w:val="22"/>
          <w:szCs w:val="22"/>
        </w:rPr>
      </w:pPr>
    </w:p>
    <w:p w14:paraId="421B7662" w14:textId="77777777" w:rsidR="00C2342C" w:rsidRDefault="00C2342C" w:rsidP="00F534EF">
      <w:pPr>
        <w:pStyle w:val="Default"/>
        <w:rPr>
          <w:rFonts w:ascii="Arial" w:hAnsi="Arial" w:cs="Arial"/>
          <w:color w:val="auto"/>
          <w:sz w:val="22"/>
          <w:szCs w:val="22"/>
        </w:rPr>
      </w:pPr>
    </w:p>
    <w:p w14:paraId="3299523D" w14:textId="77777777" w:rsidR="00C2342C" w:rsidRPr="00F534EF" w:rsidRDefault="00C2342C" w:rsidP="00F534EF">
      <w:pPr>
        <w:pStyle w:val="Default"/>
        <w:rPr>
          <w:rFonts w:ascii="Arial" w:hAnsi="Arial" w:cs="Arial"/>
          <w:color w:val="auto"/>
          <w:sz w:val="22"/>
          <w:szCs w:val="22"/>
        </w:rPr>
      </w:pPr>
    </w:p>
    <w:p w14:paraId="3EF4B052" w14:textId="77777777" w:rsidR="00E949E5" w:rsidRPr="00BF37D9" w:rsidRDefault="00E949E5" w:rsidP="00E949E5">
      <w:pPr>
        <w:pStyle w:val="Titre2"/>
        <w:rPr>
          <w:color w:val="auto"/>
        </w:rPr>
      </w:pPr>
      <w:r w:rsidRPr="00BF37D9">
        <w:rPr>
          <w:color w:val="auto"/>
        </w:rPr>
        <w:lastRenderedPageBreak/>
        <w:t xml:space="preserve">Opération cadastrale </w:t>
      </w:r>
    </w:p>
    <w:p w14:paraId="4C1D228A" w14:textId="77777777" w:rsidR="00E949E5" w:rsidRPr="00BB558E" w:rsidRDefault="00E949E5" w:rsidP="00E949E5">
      <w:pPr>
        <w:pStyle w:val="Default"/>
        <w:jc w:val="both"/>
        <w:rPr>
          <w:rFonts w:ascii="Arial" w:hAnsi="Arial" w:cs="Arial"/>
          <w:color w:val="auto"/>
          <w:sz w:val="22"/>
        </w:rPr>
      </w:pPr>
      <w:r w:rsidRPr="00BB558E">
        <w:rPr>
          <w:rFonts w:ascii="Arial" w:hAnsi="Arial" w:cs="Arial"/>
          <w:color w:val="auto"/>
          <w:sz w:val="22"/>
        </w:rPr>
        <w:t xml:space="preserve">Une division, une division, une nouvelle subdivision, une redivision, une annulation, une correction, un ajouté ou un remplacement de numéros de lot fait en vertu de la </w:t>
      </w:r>
      <w:r w:rsidRPr="00BB558E">
        <w:rPr>
          <w:rFonts w:ascii="Arial" w:hAnsi="Arial" w:cs="Arial"/>
          <w:i/>
          <w:color w:val="auto"/>
          <w:sz w:val="22"/>
        </w:rPr>
        <w:t>Loi sur le cadastre</w:t>
      </w:r>
      <w:r w:rsidRPr="00BB558E">
        <w:rPr>
          <w:rFonts w:ascii="Arial" w:hAnsi="Arial" w:cs="Arial"/>
          <w:color w:val="auto"/>
          <w:sz w:val="22"/>
        </w:rPr>
        <w:t xml:space="preserve"> (L.R.Q., chapitre C-1) et du </w:t>
      </w:r>
      <w:r w:rsidRPr="00BB558E">
        <w:rPr>
          <w:rFonts w:ascii="Arial" w:hAnsi="Arial" w:cs="Arial"/>
          <w:i/>
          <w:color w:val="auto"/>
          <w:sz w:val="22"/>
        </w:rPr>
        <w:t>Code civil du Québec</w:t>
      </w:r>
      <w:r w:rsidRPr="00BB558E">
        <w:rPr>
          <w:rFonts w:ascii="Arial" w:hAnsi="Arial" w:cs="Arial"/>
          <w:color w:val="auto"/>
          <w:sz w:val="22"/>
        </w:rPr>
        <w:t xml:space="preserve">. </w:t>
      </w:r>
    </w:p>
    <w:p w14:paraId="14C2DF6D" w14:textId="77777777" w:rsidR="00E949E5" w:rsidRDefault="00E949E5" w:rsidP="00F534EF">
      <w:pPr>
        <w:pStyle w:val="Default"/>
        <w:rPr>
          <w:rFonts w:ascii="Arial" w:hAnsi="Arial" w:cs="Arial"/>
          <w:b/>
          <w:color w:val="auto"/>
          <w:szCs w:val="22"/>
        </w:rPr>
      </w:pPr>
    </w:p>
    <w:p w14:paraId="13022387" w14:textId="77777777" w:rsidR="00F534EF" w:rsidRPr="00C2342C" w:rsidRDefault="00F534EF" w:rsidP="00F534EF">
      <w:pPr>
        <w:pStyle w:val="Default"/>
        <w:rPr>
          <w:rFonts w:ascii="Arial" w:hAnsi="Arial" w:cs="Arial"/>
          <w:b/>
          <w:color w:val="auto"/>
          <w:szCs w:val="22"/>
        </w:rPr>
      </w:pPr>
      <w:r w:rsidRPr="00C2342C">
        <w:rPr>
          <w:rFonts w:ascii="Arial" w:hAnsi="Arial" w:cs="Arial"/>
          <w:b/>
          <w:color w:val="auto"/>
          <w:szCs w:val="22"/>
        </w:rPr>
        <w:t xml:space="preserve">Parc de maisons mobiles: </w:t>
      </w:r>
    </w:p>
    <w:p w14:paraId="5419BE18" w14:textId="77777777" w:rsidR="00F534EF" w:rsidRP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 xml:space="preserve">un terrain subdivisé en lots ou parcelles de terrain et aménagé de façon à ce qu'il n'y ait pas plus d'une maison mobile par lot; </w:t>
      </w:r>
    </w:p>
    <w:p w14:paraId="7A9E8691" w14:textId="77777777" w:rsidR="00C2342C" w:rsidRDefault="00C2342C" w:rsidP="00F534EF">
      <w:pPr>
        <w:pStyle w:val="Default"/>
        <w:rPr>
          <w:rFonts w:ascii="Arial" w:hAnsi="Arial" w:cs="Arial"/>
          <w:color w:val="auto"/>
          <w:sz w:val="22"/>
          <w:szCs w:val="22"/>
        </w:rPr>
      </w:pPr>
    </w:p>
    <w:p w14:paraId="2E9D5F70" w14:textId="77777777" w:rsidR="00E949E5" w:rsidRPr="00BF37D9" w:rsidRDefault="00E949E5" w:rsidP="00F534EF">
      <w:pPr>
        <w:pStyle w:val="Default"/>
        <w:rPr>
          <w:rFonts w:ascii="Arial" w:hAnsi="Arial" w:cs="Arial"/>
          <w:color w:val="auto"/>
          <w:sz w:val="22"/>
          <w:szCs w:val="22"/>
        </w:rPr>
      </w:pPr>
    </w:p>
    <w:p w14:paraId="666321C7" w14:textId="77777777" w:rsidR="00E949E5" w:rsidRPr="00BF37D9" w:rsidRDefault="00E949E5" w:rsidP="00E949E5">
      <w:pPr>
        <w:pStyle w:val="Default"/>
        <w:spacing w:line="276" w:lineRule="auto"/>
        <w:rPr>
          <w:rFonts w:ascii="Arial" w:hAnsi="Arial" w:cs="Arial"/>
          <w:b/>
          <w:color w:val="auto"/>
        </w:rPr>
      </w:pPr>
      <w:r w:rsidRPr="00BF37D9">
        <w:rPr>
          <w:rFonts w:ascii="Arial" w:hAnsi="Arial" w:cs="Arial"/>
          <w:b/>
          <w:color w:val="auto"/>
        </w:rPr>
        <w:t xml:space="preserve">Profondeur minimale d’un lot </w:t>
      </w:r>
    </w:p>
    <w:p w14:paraId="0413C42F" w14:textId="77777777" w:rsidR="00E949E5" w:rsidRPr="00EB3EB5" w:rsidRDefault="00E949E5" w:rsidP="00E949E5">
      <w:pPr>
        <w:pStyle w:val="Default"/>
        <w:spacing w:line="276" w:lineRule="auto"/>
        <w:jc w:val="both"/>
        <w:rPr>
          <w:rFonts w:ascii="Arial" w:hAnsi="Arial" w:cs="Arial"/>
          <w:color w:val="auto"/>
          <w:sz w:val="22"/>
        </w:rPr>
      </w:pPr>
      <w:r w:rsidRPr="00EB3EB5">
        <w:rPr>
          <w:rFonts w:ascii="Arial" w:hAnsi="Arial" w:cs="Arial"/>
          <w:color w:val="auto"/>
          <w:sz w:val="22"/>
        </w:rPr>
        <w:t xml:space="preserve">La profondeur minimale d’un lot correspond à la distance calculée entre la ligne avant et la ligne arrière de lot sur une ligne droite tracée entre le point milieu de la ligne avant et le point milieu de la ligne arrière. </w:t>
      </w:r>
    </w:p>
    <w:p w14:paraId="055A0057" w14:textId="77777777" w:rsidR="00E949E5" w:rsidRPr="00760A5E" w:rsidRDefault="00E949E5" w:rsidP="00E949E5">
      <w:pPr>
        <w:pStyle w:val="Default"/>
        <w:spacing w:line="276" w:lineRule="auto"/>
        <w:jc w:val="both"/>
        <w:rPr>
          <w:rFonts w:ascii="Arial" w:hAnsi="Arial" w:cs="Arial"/>
          <w:color w:val="auto"/>
        </w:rPr>
      </w:pPr>
    </w:p>
    <w:p w14:paraId="68CBC519" w14:textId="77777777" w:rsidR="00E949E5" w:rsidRPr="00EB3EB5" w:rsidRDefault="00E949E5" w:rsidP="004F0EF7">
      <w:pPr>
        <w:pStyle w:val="Default"/>
        <w:numPr>
          <w:ilvl w:val="0"/>
          <w:numId w:val="26"/>
        </w:numPr>
        <w:spacing w:line="276" w:lineRule="auto"/>
        <w:jc w:val="both"/>
        <w:rPr>
          <w:rFonts w:ascii="Arial" w:hAnsi="Arial" w:cs="Arial"/>
          <w:color w:val="auto"/>
          <w:sz w:val="22"/>
        </w:rPr>
      </w:pPr>
      <w:r w:rsidRPr="00EB3EB5">
        <w:rPr>
          <w:rFonts w:ascii="Arial" w:hAnsi="Arial" w:cs="Arial"/>
          <w:color w:val="auto"/>
          <w:sz w:val="22"/>
        </w:rPr>
        <w:t xml:space="preserve">Dans le cas d’un terrain irrégulier, la profondeur minimale correspond à la somme résultant de cette distance précipitée et des lignes latérales, divisée par trois (voir croquis 5). </w:t>
      </w:r>
    </w:p>
    <w:p w14:paraId="6C553276" w14:textId="77777777" w:rsidR="00E949E5" w:rsidRDefault="00E949E5" w:rsidP="00F534EF">
      <w:pPr>
        <w:pStyle w:val="Default"/>
        <w:rPr>
          <w:rFonts w:ascii="Arial" w:hAnsi="Arial" w:cs="Arial"/>
          <w:color w:val="auto"/>
          <w:sz w:val="22"/>
          <w:szCs w:val="22"/>
        </w:rPr>
      </w:pPr>
    </w:p>
    <w:p w14:paraId="1B7DC5AA" w14:textId="77777777" w:rsidR="00E949E5" w:rsidRDefault="00E949E5" w:rsidP="00F534EF">
      <w:pPr>
        <w:pStyle w:val="Default"/>
        <w:rPr>
          <w:rFonts w:ascii="Arial" w:hAnsi="Arial" w:cs="Arial"/>
          <w:color w:val="auto"/>
          <w:sz w:val="22"/>
          <w:szCs w:val="22"/>
        </w:rPr>
      </w:pPr>
    </w:p>
    <w:p w14:paraId="4314DAB5" w14:textId="77777777" w:rsidR="00E949E5" w:rsidRDefault="00E949E5" w:rsidP="00F534EF">
      <w:pPr>
        <w:pStyle w:val="Default"/>
        <w:rPr>
          <w:rFonts w:ascii="Arial" w:hAnsi="Arial" w:cs="Arial"/>
          <w:color w:val="auto"/>
          <w:sz w:val="22"/>
          <w:szCs w:val="22"/>
        </w:rPr>
      </w:pPr>
      <w:r w:rsidRPr="00760A5E">
        <w:rPr>
          <w:rFonts w:ascii="Arial" w:hAnsi="Arial" w:cs="Arial"/>
          <w:noProof/>
          <w:color w:val="auto"/>
        </w:rPr>
        <mc:AlternateContent>
          <mc:Choice Requires="wps">
            <w:drawing>
              <wp:anchor distT="0" distB="0" distL="114300" distR="114300" simplePos="0" relativeHeight="251708416" behindDoc="0" locked="0" layoutInCell="1" allowOverlap="1" wp14:anchorId="6D803B0D" wp14:editId="6B666239">
                <wp:simplePos x="0" y="0"/>
                <wp:positionH relativeFrom="column">
                  <wp:posOffset>160655</wp:posOffset>
                </wp:positionH>
                <wp:positionV relativeFrom="paragraph">
                  <wp:posOffset>2365375</wp:posOffset>
                </wp:positionV>
                <wp:extent cx="5129530" cy="1403985"/>
                <wp:effectExtent l="0" t="0" r="0" b="0"/>
                <wp:wrapNone/>
                <wp:docPr id="2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530" cy="1403985"/>
                        </a:xfrm>
                        <a:prstGeom prst="rect">
                          <a:avLst/>
                        </a:prstGeom>
                        <a:noFill/>
                        <a:ln w="9525">
                          <a:noFill/>
                          <a:miter lim="800000"/>
                          <a:headEnd/>
                          <a:tailEnd/>
                        </a:ln>
                      </wps:spPr>
                      <wps:txbx>
                        <w:txbxContent>
                          <w:p w14:paraId="69B63F5F" w14:textId="77777777" w:rsidR="005D508C" w:rsidRDefault="005D508C" w:rsidP="00E949E5">
                            <w:r w:rsidRPr="00BF37D9">
                              <w:rPr>
                                <w:b/>
                              </w:rPr>
                              <w:t xml:space="preserve">Croquis 5 </w:t>
                            </w:r>
                            <w:r w:rsidRPr="004025FB">
                              <w:rPr>
                                <w:b/>
                              </w:rPr>
                              <w:t>–</w:t>
                            </w:r>
                            <w:r>
                              <w:t xml:space="preserve"> Mesure de la profondeur minimale d’un lot régulier et de lots irréguliers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803B0D" id="_x0000_s1038" type="#_x0000_t202" style="position:absolute;margin-left:12.65pt;margin-top:186.25pt;width:403.9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" filled="f" stroked="f">
                <v:textbox style="mso-fit-shape-to-text:t">
                  <w:txbxContent>
                    <w:p w14:paraId="69B63F5F" w14:textId="77777777" w:rsidR="005D508C" w:rsidRDefault="005D508C" w:rsidP="00E949E5">
                      <w:r w:rsidRPr="00BF37D9">
                        <w:rPr>
                          <w:b/>
                        </w:rPr>
                        <w:t xml:space="preserve">Croquis 5 </w:t>
                      </w:r>
                      <w:r w:rsidRPr="004025FB">
                        <w:rPr>
                          <w:b/>
                        </w:rPr>
                        <w:t>–</w:t>
                      </w:r>
                      <w:r>
                        <w:t xml:space="preserve"> Mesure de la profondeur minimale d’un lot régulier et de lots irréguliers </w:t>
                      </w:r>
                    </w:p>
                  </w:txbxContent>
                </v:textbox>
              </v:shape>
            </w:pict>
          </mc:Fallback>
        </mc:AlternateContent>
      </w:r>
      <w:r w:rsidRPr="00760A5E">
        <w:rPr>
          <w:rFonts w:ascii="Arial" w:hAnsi="Arial" w:cs="Arial"/>
          <w:noProof/>
          <w:color w:val="auto"/>
        </w:rPr>
        <w:drawing>
          <wp:inline distT="0" distB="0" distL="0" distR="0" wp14:anchorId="51D31254" wp14:editId="2972F077">
            <wp:extent cx="5289665" cy="2371725"/>
            <wp:effectExtent l="0" t="0" r="6350" b="0"/>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ondeur.png"/>
                    <pic:cNvPicPr/>
                  </pic:nvPicPr>
                  <pic:blipFill rotWithShape="1">
                    <a:blip r:embed="rId31" cstate="print">
                      <a:extLst>
                        <a:ext uri="{28A0092B-C50C-407E-A947-70E740481C1C}">
                          <a14:useLocalDpi xmlns:a14="http://schemas.microsoft.com/office/drawing/2010/main" val="0"/>
                        </a:ext>
                      </a:extLst>
                    </a:blip>
                    <a:srcRect l="18229" t="22840" r="17882" b="26235"/>
                    <a:stretch/>
                  </pic:blipFill>
                  <pic:spPr bwMode="auto">
                    <a:xfrm>
                      <a:off x="0" y="0"/>
                      <a:ext cx="5289665" cy="2371725"/>
                    </a:xfrm>
                    <a:prstGeom prst="rect">
                      <a:avLst/>
                    </a:prstGeom>
                    <a:ln>
                      <a:noFill/>
                    </a:ln>
                    <a:extLst>
                      <a:ext uri="{53640926-AAD7-44D8-BBD7-CCE9431645EC}">
                        <a14:shadowObscured xmlns:a14="http://schemas.microsoft.com/office/drawing/2010/main"/>
                      </a:ext>
                    </a:extLst>
                  </pic:spPr>
                </pic:pic>
              </a:graphicData>
            </a:graphic>
          </wp:inline>
        </w:drawing>
      </w:r>
    </w:p>
    <w:p w14:paraId="12172454" w14:textId="77777777" w:rsidR="00E949E5" w:rsidRDefault="00E949E5" w:rsidP="00F534EF">
      <w:pPr>
        <w:pStyle w:val="Default"/>
        <w:rPr>
          <w:rFonts w:ascii="Arial" w:hAnsi="Arial" w:cs="Arial"/>
          <w:color w:val="auto"/>
          <w:sz w:val="22"/>
          <w:szCs w:val="22"/>
        </w:rPr>
      </w:pPr>
    </w:p>
    <w:p w14:paraId="1CD96470" w14:textId="77777777" w:rsidR="00E949E5" w:rsidRDefault="00E949E5" w:rsidP="00F534EF">
      <w:pPr>
        <w:pStyle w:val="Default"/>
        <w:rPr>
          <w:rFonts w:ascii="Arial" w:hAnsi="Arial" w:cs="Arial"/>
          <w:color w:val="auto"/>
          <w:sz w:val="22"/>
          <w:szCs w:val="22"/>
        </w:rPr>
      </w:pPr>
    </w:p>
    <w:p w14:paraId="5AEEDFD2" w14:textId="77777777" w:rsidR="00E949E5" w:rsidRDefault="00E949E5" w:rsidP="00F534EF">
      <w:pPr>
        <w:pStyle w:val="Default"/>
        <w:rPr>
          <w:rFonts w:ascii="Arial" w:hAnsi="Arial" w:cs="Arial"/>
          <w:color w:val="auto"/>
          <w:sz w:val="22"/>
          <w:szCs w:val="22"/>
        </w:rPr>
      </w:pPr>
    </w:p>
    <w:p w14:paraId="190D71E7" w14:textId="77777777" w:rsidR="00E949E5" w:rsidRPr="00760A5E" w:rsidRDefault="00E949E5" w:rsidP="004F0EF7">
      <w:pPr>
        <w:pStyle w:val="Default"/>
        <w:numPr>
          <w:ilvl w:val="0"/>
          <w:numId w:val="26"/>
        </w:numPr>
        <w:spacing w:line="276" w:lineRule="auto"/>
        <w:rPr>
          <w:rFonts w:ascii="Arial" w:hAnsi="Arial" w:cs="Arial"/>
          <w:color w:val="auto"/>
        </w:rPr>
      </w:pPr>
      <w:r w:rsidRPr="00EB3EB5">
        <w:rPr>
          <w:rFonts w:ascii="Arial" w:hAnsi="Arial" w:cs="Arial"/>
          <w:color w:val="auto"/>
          <w:sz w:val="22"/>
        </w:rPr>
        <w:t>Dans le cas d’un lot dont la ligne arrière est directement adjacente à un cours d’eau à débit régulier, au fleuve ou à un lac (voir croquis 6</w:t>
      </w:r>
      <w:r w:rsidRPr="00760A5E">
        <w:rPr>
          <w:rFonts w:ascii="Arial" w:hAnsi="Arial" w:cs="Arial"/>
          <w:color w:val="auto"/>
        </w:rPr>
        <w:t xml:space="preserve">). </w:t>
      </w:r>
    </w:p>
    <w:p w14:paraId="33D77300" w14:textId="77777777" w:rsidR="00E949E5" w:rsidRDefault="00E949E5" w:rsidP="00F534EF">
      <w:pPr>
        <w:pStyle w:val="Default"/>
        <w:rPr>
          <w:rFonts w:ascii="Arial" w:hAnsi="Arial" w:cs="Arial"/>
          <w:color w:val="auto"/>
          <w:sz w:val="22"/>
          <w:szCs w:val="22"/>
        </w:rPr>
      </w:pPr>
    </w:p>
    <w:p w14:paraId="6B6396CC" w14:textId="77777777" w:rsidR="00E949E5" w:rsidRDefault="00E949E5" w:rsidP="00F534EF">
      <w:pPr>
        <w:pStyle w:val="Default"/>
        <w:rPr>
          <w:rFonts w:ascii="Arial" w:hAnsi="Arial" w:cs="Arial"/>
          <w:color w:val="auto"/>
          <w:sz w:val="22"/>
          <w:szCs w:val="22"/>
        </w:rPr>
      </w:pPr>
    </w:p>
    <w:p w14:paraId="669CFB1B" w14:textId="77777777" w:rsidR="00E949E5" w:rsidRDefault="00E949E5" w:rsidP="00F534EF">
      <w:pPr>
        <w:pStyle w:val="Default"/>
        <w:rPr>
          <w:rFonts w:ascii="Arial" w:hAnsi="Arial" w:cs="Arial"/>
          <w:color w:val="auto"/>
          <w:sz w:val="22"/>
          <w:szCs w:val="22"/>
        </w:rPr>
      </w:pPr>
      <w:r w:rsidRPr="00760A5E">
        <w:rPr>
          <w:rFonts w:ascii="Arial" w:hAnsi="Arial" w:cs="Arial"/>
          <w:iCs/>
          <w:noProof/>
          <w:sz w:val="22"/>
        </w:rPr>
        <w:lastRenderedPageBreak/>
        <w:drawing>
          <wp:inline distT="0" distB="0" distL="0" distR="0" wp14:anchorId="397FD7CD" wp14:editId="7886B3C1">
            <wp:extent cx="5486400" cy="2266950"/>
            <wp:effectExtent l="0" t="0" r="0" b="0"/>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2266950"/>
                    </a:xfrm>
                    <a:prstGeom prst="rect">
                      <a:avLst/>
                    </a:prstGeom>
                  </pic:spPr>
                </pic:pic>
              </a:graphicData>
            </a:graphic>
          </wp:inline>
        </w:drawing>
      </w:r>
    </w:p>
    <w:p w14:paraId="2F5A2356" w14:textId="77777777" w:rsidR="00E949E5" w:rsidRDefault="00E949E5" w:rsidP="00F534EF">
      <w:pPr>
        <w:pStyle w:val="Default"/>
        <w:rPr>
          <w:rFonts w:ascii="Arial" w:hAnsi="Arial" w:cs="Arial"/>
          <w:color w:val="auto"/>
          <w:sz w:val="22"/>
          <w:szCs w:val="22"/>
        </w:rPr>
      </w:pPr>
    </w:p>
    <w:p w14:paraId="300A5CA1" w14:textId="77777777" w:rsidR="00E949E5" w:rsidRDefault="00E949E5" w:rsidP="00F534EF">
      <w:pPr>
        <w:pStyle w:val="Default"/>
        <w:rPr>
          <w:rFonts w:ascii="Arial" w:hAnsi="Arial" w:cs="Arial"/>
          <w:color w:val="auto"/>
          <w:sz w:val="22"/>
          <w:szCs w:val="22"/>
        </w:rPr>
      </w:pPr>
    </w:p>
    <w:p w14:paraId="189063C8" w14:textId="77777777" w:rsidR="00E949E5" w:rsidRDefault="00E949E5" w:rsidP="00F534EF">
      <w:pPr>
        <w:pStyle w:val="Default"/>
        <w:rPr>
          <w:rFonts w:ascii="Arial" w:hAnsi="Arial" w:cs="Arial"/>
          <w:color w:val="auto"/>
          <w:sz w:val="22"/>
          <w:szCs w:val="22"/>
        </w:rPr>
      </w:pPr>
      <w:r w:rsidRPr="00760A5E">
        <w:rPr>
          <w:rFonts w:ascii="Arial" w:hAnsi="Arial" w:cs="Arial"/>
          <w:noProof/>
        </w:rPr>
        <mc:AlternateContent>
          <mc:Choice Requires="wps">
            <w:drawing>
              <wp:anchor distT="0" distB="0" distL="114300" distR="114300" simplePos="0" relativeHeight="251710464" behindDoc="0" locked="0" layoutInCell="1" allowOverlap="1" wp14:anchorId="62AADC9C" wp14:editId="4FDE4348">
                <wp:simplePos x="0" y="0"/>
                <wp:positionH relativeFrom="column">
                  <wp:posOffset>241300</wp:posOffset>
                </wp:positionH>
                <wp:positionV relativeFrom="paragraph">
                  <wp:posOffset>-165100</wp:posOffset>
                </wp:positionV>
                <wp:extent cx="5129530" cy="1403985"/>
                <wp:effectExtent l="0" t="0" r="0" b="0"/>
                <wp:wrapNone/>
                <wp:docPr id="2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530" cy="1403985"/>
                        </a:xfrm>
                        <a:prstGeom prst="rect">
                          <a:avLst/>
                        </a:prstGeom>
                        <a:noFill/>
                        <a:ln w="9525">
                          <a:noFill/>
                          <a:miter lim="800000"/>
                          <a:headEnd/>
                          <a:tailEnd/>
                        </a:ln>
                      </wps:spPr>
                      <wps:txbx>
                        <w:txbxContent>
                          <w:p w14:paraId="08C10CFF" w14:textId="77777777" w:rsidR="005D508C" w:rsidRDefault="005D508C" w:rsidP="00E949E5">
                            <w:r w:rsidRPr="00BF37D9">
                              <w:rPr>
                                <w:b/>
                              </w:rPr>
                              <w:t xml:space="preserve">Croquis 6 </w:t>
                            </w:r>
                            <w:r w:rsidRPr="004025FB">
                              <w:rPr>
                                <w:b/>
                              </w:rPr>
                              <w:t>–</w:t>
                            </w:r>
                            <w:r>
                              <w:t xml:space="preserve"> Mesure de la profondeur minimale d’un lot riverain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AADC9C" id="_x0000_s1039" type="#_x0000_t202" style="position:absolute;margin-left:19pt;margin-top:-13pt;width:403.9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" filled="f" stroked="f">
                <v:textbox style="mso-fit-shape-to-text:t">
                  <w:txbxContent>
                    <w:p w14:paraId="08C10CFF" w14:textId="77777777" w:rsidR="005D508C" w:rsidRDefault="005D508C" w:rsidP="00E949E5">
                      <w:r w:rsidRPr="00BF37D9">
                        <w:rPr>
                          <w:b/>
                        </w:rPr>
                        <w:t xml:space="preserve">Croquis 6 </w:t>
                      </w:r>
                      <w:r w:rsidRPr="004025FB">
                        <w:rPr>
                          <w:b/>
                        </w:rPr>
                        <w:t>–</w:t>
                      </w:r>
                      <w:r>
                        <w:t xml:space="preserve"> Mesure de la profondeur minimale d’un lot riverain</w:t>
                      </w:r>
                    </w:p>
                  </w:txbxContent>
                </v:textbox>
              </v:shape>
            </w:pict>
          </mc:Fallback>
        </mc:AlternateContent>
      </w:r>
    </w:p>
    <w:p w14:paraId="7650BA95" w14:textId="77777777" w:rsidR="00F534EF" w:rsidRPr="00C2342C" w:rsidRDefault="00F534EF" w:rsidP="00F534EF">
      <w:pPr>
        <w:pStyle w:val="Default"/>
        <w:rPr>
          <w:rFonts w:ascii="Arial" w:hAnsi="Arial" w:cs="Arial"/>
          <w:b/>
          <w:color w:val="auto"/>
          <w:szCs w:val="22"/>
        </w:rPr>
      </w:pPr>
      <w:r w:rsidRPr="00C2342C">
        <w:rPr>
          <w:rFonts w:ascii="Arial" w:hAnsi="Arial" w:cs="Arial"/>
          <w:b/>
          <w:color w:val="auto"/>
          <w:szCs w:val="22"/>
        </w:rPr>
        <w:t xml:space="preserve">Rue: </w:t>
      </w:r>
    </w:p>
    <w:p w14:paraId="1212D88C" w14:textId="77777777" w:rsid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 xml:space="preserve">une voie publique approuvée par résolution du Conseil en accord avec les dispositions de la loi; </w:t>
      </w:r>
    </w:p>
    <w:p w14:paraId="780A346B" w14:textId="77777777" w:rsidR="00C2342C" w:rsidRPr="00F534EF" w:rsidRDefault="00C2342C" w:rsidP="00F534EF">
      <w:pPr>
        <w:pStyle w:val="Default"/>
        <w:rPr>
          <w:rFonts w:ascii="Arial" w:hAnsi="Arial" w:cs="Arial"/>
          <w:color w:val="auto"/>
          <w:sz w:val="22"/>
          <w:szCs w:val="22"/>
        </w:rPr>
      </w:pPr>
    </w:p>
    <w:p w14:paraId="3A89EA9A" w14:textId="77777777" w:rsidR="00F534EF" w:rsidRPr="00F534EF" w:rsidRDefault="00F534EF" w:rsidP="00F534EF">
      <w:pPr>
        <w:pStyle w:val="Default"/>
        <w:rPr>
          <w:rFonts w:ascii="Arial" w:hAnsi="Arial" w:cs="Arial"/>
          <w:color w:val="auto"/>
          <w:sz w:val="22"/>
          <w:szCs w:val="22"/>
        </w:rPr>
      </w:pPr>
      <w:r w:rsidRPr="00C2342C">
        <w:rPr>
          <w:rFonts w:ascii="Arial" w:hAnsi="Arial" w:cs="Arial"/>
          <w:b/>
          <w:color w:val="auto"/>
          <w:szCs w:val="22"/>
        </w:rPr>
        <w:t>Rue collectrice</w:t>
      </w:r>
      <w:r w:rsidRPr="00F534EF">
        <w:rPr>
          <w:rFonts w:ascii="Arial" w:hAnsi="Arial" w:cs="Arial"/>
          <w:color w:val="auto"/>
          <w:sz w:val="22"/>
          <w:szCs w:val="22"/>
        </w:rPr>
        <w:t xml:space="preserve">: </w:t>
      </w:r>
    </w:p>
    <w:p w14:paraId="57F9E7FE" w14:textId="77777777" w:rsidR="00F534EF" w:rsidRP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 xml:space="preserve">une rue dans laquelle se déverse le trafic routier des rues résidentielles et qui sert à la fois à la desserte des terrains riverains et à la circulation de transit; </w:t>
      </w:r>
    </w:p>
    <w:p w14:paraId="2945D125" w14:textId="77777777" w:rsidR="00C2342C" w:rsidRDefault="00C2342C" w:rsidP="00F534EF">
      <w:pPr>
        <w:pStyle w:val="Default"/>
        <w:rPr>
          <w:rFonts w:ascii="Arial" w:hAnsi="Arial" w:cs="Arial"/>
          <w:color w:val="auto"/>
          <w:sz w:val="22"/>
          <w:szCs w:val="22"/>
        </w:rPr>
      </w:pPr>
    </w:p>
    <w:p w14:paraId="7675320F" w14:textId="77777777" w:rsidR="00F534EF" w:rsidRPr="00F534EF" w:rsidRDefault="00F534EF" w:rsidP="00F534EF">
      <w:pPr>
        <w:pStyle w:val="Default"/>
        <w:rPr>
          <w:rFonts w:ascii="Arial" w:hAnsi="Arial" w:cs="Arial"/>
          <w:color w:val="auto"/>
          <w:sz w:val="22"/>
          <w:szCs w:val="22"/>
        </w:rPr>
      </w:pPr>
      <w:r w:rsidRPr="00C2342C">
        <w:rPr>
          <w:rFonts w:ascii="Arial" w:hAnsi="Arial" w:cs="Arial"/>
          <w:b/>
          <w:color w:val="auto"/>
          <w:szCs w:val="22"/>
        </w:rPr>
        <w:t>Ruelle</w:t>
      </w:r>
      <w:r w:rsidRPr="00F534EF">
        <w:rPr>
          <w:rFonts w:ascii="Arial" w:hAnsi="Arial" w:cs="Arial"/>
          <w:color w:val="auto"/>
          <w:sz w:val="22"/>
          <w:szCs w:val="22"/>
        </w:rPr>
        <w:t xml:space="preserve">: </w:t>
      </w:r>
    </w:p>
    <w:p w14:paraId="090E5D71" w14:textId="77777777" w:rsidR="00F534EF" w:rsidRP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 xml:space="preserve">une petite rue étroite, cadastrée ou non, donnant accès secondaire à l'arrière et/ou aux côtés d'un ou de plusieurs lots donnant sur une rue; </w:t>
      </w:r>
    </w:p>
    <w:p w14:paraId="0723726C" w14:textId="77777777" w:rsidR="00C2342C" w:rsidRDefault="00C2342C" w:rsidP="00F534EF">
      <w:pPr>
        <w:pStyle w:val="Default"/>
        <w:rPr>
          <w:rFonts w:ascii="Arial" w:hAnsi="Arial" w:cs="Arial"/>
          <w:color w:val="auto"/>
          <w:sz w:val="22"/>
          <w:szCs w:val="22"/>
        </w:rPr>
      </w:pPr>
    </w:p>
    <w:p w14:paraId="75E95FD0" w14:textId="77777777" w:rsidR="00F534EF" w:rsidRPr="00F534EF" w:rsidRDefault="00F534EF" w:rsidP="00F534EF">
      <w:pPr>
        <w:pStyle w:val="Default"/>
        <w:rPr>
          <w:rFonts w:ascii="Arial" w:hAnsi="Arial" w:cs="Arial"/>
          <w:color w:val="auto"/>
          <w:sz w:val="22"/>
          <w:szCs w:val="22"/>
        </w:rPr>
      </w:pPr>
      <w:r w:rsidRPr="00C2342C">
        <w:rPr>
          <w:rFonts w:ascii="Arial" w:hAnsi="Arial" w:cs="Arial"/>
          <w:b/>
          <w:color w:val="auto"/>
          <w:szCs w:val="22"/>
        </w:rPr>
        <w:t>Rue principale</w:t>
      </w:r>
      <w:r w:rsidRPr="00F534EF">
        <w:rPr>
          <w:rFonts w:ascii="Arial" w:hAnsi="Arial" w:cs="Arial"/>
          <w:color w:val="auto"/>
          <w:sz w:val="22"/>
          <w:szCs w:val="22"/>
        </w:rPr>
        <w:t xml:space="preserve">: </w:t>
      </w:r>
    </w:p>
    <w:p w14:paraId="150DB2D0" w14:textId="77777777" w:rsidR="00F534EF" w:rsidRP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 xml:space="preserve">une rue dans laquelle se déverse le trafic routier des rues collectrices et qui sert principalement à la circulation de transit; </w:t>
      </w:r>
    </w:p>
    <w:p w14:paraId="49919FF7" w14:textId="77777777" w:rsidR="00C2342C" w:rsidRDefault="00C2342C" w:rsidP="00F534EF">
      <w:pPr>
        <w:pStyle w:val="Default"/>
        <w:rPr>
          <w:rFonts w:ascii="Arial" w:hAnsi="Arial" w:cs="Arial"/>
          <w:color w:val="auto"/>
          <w:sz w:val="22"/>
          <w:szCs w:val="22"/>
        </w:rPr>
      </w:pPr>
    </w:p>
    <w:p w14:paraId="72B2AEBA" w14:textId="77777777" w:rsidR="00F534EF" w:rsidRPr="00F534EF" w:rsidRDefault="00F534EF" w:rsidP="00F534EF">
      <w:pPr>
        <w:pStyle w:val="Default"/>
        <w:rPr>
          <w:rFonts w:ascii="Arial" w:hAnsi="Arial" w:cs="Arial"/>
          <w:color w:val="auto"/>
          <w:sz w:val="22"/>
          <w:szCs w:val="22"/>
        </w:rPr>
      </w:pPr>
      <w:r w:rsidRPr="00C2342C">
        <w:rPr>
          <w:rFonts w:ascii="Arial" w:hAnsi="Arial" w:cs="Arial"/>
          <w:b/>
          <w:color w:val="auto"/>
          <w:szCs w:val="22"/>
        </w:rPr>
        <w:t>Rue privée</w:t>
      </w:r>
      <w:r w:rsidRPr="00F534EF">
        <w:rPr>
          <w:rFonts w:ascii="Arial" w:hAnsi="Arial" w:cs="Arial"/>
          <w:color w:val="auto"/>
          <w:sz w:val="22"/>
          <w:szCs w:val="22"/>
        </w:rPr>
        <w:t xml:space="preserve">: </w:t>
      </w:r>
    </w:p>
    <w:p w14:paraId="4BE61A45" w14:textId="77777777" w:rsidR="00F534EF" w:rsidRP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 xml:space="preserve">une voie n'ayant pas été cédée à la municipalité, mais permettant l'accès aux propriétés qui en dépendent; </w:t>
      </w:r>
    </w:p>
    <w:p w14:paraId="558A96EA" w14:textId="77777777" w:rsidR="00C2342C" w:rsidRDefault="00C2342C" w:rsidP="00F534EF">
      <w:pPr>
        <w:pStyle w:val="Default"/>
        <w:rPr>
          <w:rFonts w:ascii="Arial" w:hAnsi="Arial" w:cs="Arial"/>
          <w:color w:val="auto"/>
          <w:sz w:val="22"/>
          <w:szCs w:val="22"/>
        </w:rPr>
      </w:pPr>
    </w:p>
    <w:p w14:paraId="40CC84A5" w14:textId="77777777" w:rsidR="00F534EF" w:rsidRPr="00F534EF" w:rsidRDefault="00F534EF" w:rsidP="00F534EF">
      <w:pPr>
        <w:pStyle w:val="Default"/>
        <w:rPr>
          <w:rFonts w:ascii="Arial" w:hAnsi="Arial" w:cs="Arial"/>
          <w:color w:val="auto"/>
          <w:sz w:val="22"/>
          <w:szCs w:val="22"/>
        </w:rPr>
      </w:pPr>
      <w:r w:rsidRPr="00C2342C">
        <w:rPr>
          <w:rFonts w:ascii="Arial" w:hAnsi="Arial" w:cs="Arial"/>
          <w:b/>
          <w:color w:val="auto"/>
          <w:szCs w:val="22"/>
        </w:rPr>
        <w:t>Rue publique</w:t>
      </w:r>
      <w:r w:rsidRPr="00F534EF">
        <w:rPr>
          <w:rFonts w:ascii="Arial" w:hAnsi="Arial" w:cs="Arial"/>
          <w:color w:val="auto"/>
          <w:sz w:val="22"/>
          <w:szCs w:val="22"/>
        </w:rPr>
        <w:t xml:space="preserve">: </w:t>
      </w:r>
    </w:p>
    <w:p w14:paraId="01098E87" w14:textId="77777777" w:rsidR="00F534EF" w:rsidRP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 xml:space="preserve">une voie appartenant à la corporation municipale ou à un gouvernement supérieur; </w:t>
      </w:r>
    </w:p>
    <w:p w14:paraId="66AD89B0" w14:textId="77777777" w:rsidR="00C2342C" w:rsidRDefault="00C2342C" w:rsidP="00F534EF">
      <w:pPr>
        <w:pStyle w:val="Default"/>
        <w:rPr>
          <w:rFonts w:ascii="Arial" w:hAnsi="Arial" w:cs="Arial"/>
          <w:color w:val="auto"/>
          <w:sz w:val="22"/>
          <w:szCs w:val="22"/>
        </w:rPr>
      </w:pPr>
    </w:p>
    <w:p w14:paraId="2A880B11" w14:textId="77777777" w:rsidR="00F534EF" w:rsidRPr="00F534EF" w:rsidRDefault="00F534EF" w:rsidP="00F534EF">
      <w:pPr>
        <w:pStyle w:val="Default"/>
        <w:rPr>
          <w:rFonts w:ascii="Arial" w:hAnsi="Arial" w:cs="Arial"/>
          <w:color w:val="auto"/>
          <w:sz w:val="22"/>
          <w:szCs w:val="22"/>
        </w:rPr>
      </w:pPr>
      <w:r w:rsidRPr="00C2342C">
        <w:rPr>
          <w:rFonts w:ascii="Arial" w:hAnsi="Arial" w:cs="Arial"/>
          <w:color w:val="auto"/>
          <w:szCs w:val="22"/>
        </w:rPr>
        <w:t>Rue résidentielle</w:t>
      </w:r>
      <w:r w:rsidRPr="00F534EF">
        <w:rPr>
          <w:rFonts w:ascii="Arial" w:hAnsi="Arial" w:cs="Arial"/>
          <w:color w:val="auto"/>
          <w:sz w:val="22"/>
          <w:szCs w:val="22"/>
        </w:rPr>
        <w:t xml:space="preserve">: </w:t>
      </w:r>
    </w:p>
    <w:p w14:paraId="401D6038" w14:textId="77777777" w:rsidR="00F534EF" w:rsidRP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 xml:space="preserve">une rue servant à la desserte des terrains résidentiels et dont le tracé est tel que les véhicules de transit n'ont pas à y circuler; </w:t>
      </w:r>
    </w:p>
    <w:p w14:paraId="42012467" w14:textId="77777777" w:rsidR="00C2342C" w:rsidRDefault="00C2342C" w:rsidP="00F534EF">
      <w:pPr>
        <w:pStyle w:val="Default"/>
        <w:rPr>
          <w:rFonts w:ascii="Arial" w:hAnsi="Arial" w:cs="Arial"/>
          <w:color w:val="auto"/>
          <w:sz w:val="22"/>
          <w:szCs w:val="22"/>
        </w:rPr>
      </w:pPr>
    </w:p>
    <w:p w14:paraId="40DE5803" w14:textId="77777777" w:rsidR="00F534EF" w:rsidRPr="00F534EF" w:rsidRDefault="00F534EF" w:rsidP="00F534EF">
      <w:pPr>
        <w:pStyle w:val="Default"/>
        <w:rPr>
          <w:rFonts w:ascii="Arial" w:hAnsi="Arial" w:cs="Arial"/>
          <w:color w:val="auto"/>
          <w:sz w:val="22"/>
          <w:szCs w:val="22"/>
        </w:rPr>
      </w:pPr>
      <w:r w:rsidRPr="00C2342C">
        <w:rPr>
          <w:rFonts w:ascii="Arial" w:hAnsi="Arial" w:cs="Arial"/>
          <w:b/>
          <w:color w:val="auto"/>
          <w:szCs w:val="22"/>
        </w:rPr>
        <w:t>Sentier de piétons</w:t>
      </w:r>
      <w:r w:rsidRPr="00F534EF">
        <w:rPr>
          <w:rFonts w:ascii="Arial" w:hAnsi="Arial" w:cs="Arial"/>
          <w:color w:val="auto"/>
          <w:sz w:val="22"/>
          <w:szCs w:val="22"/>
        </w:rPr>
        <w:t xml:space="preserve">: </w:t>
      </w:r>
    </w:p>
    <w:p w14:paraId="2CE347B4" w14:textId="77777777" w:rsidR="00F534EF" w:rsidRP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 xml:space="preserve">un sentier public réservé exclusivement à l'usage de piétons; </w:t>
      </w:r>
    </w:p>
    <w:p w14:paraId="26428B5A" w14:textId="77777777" w:rsidR="00C2342C" w:rsidRDefault="00C2342C" w:rsidP="00F534EF">
      <w:pPr>
        <w:pStyle w:val="Default"/>
        <w:rPr>
          <w:rFonts w:ascii="Arial" w:hAnsi="Arial" w:cs="Arial"/>
          <w:color w:val="auto"/>
          <w:sz w:val="22"/>
          <w:szCs w:val="22"/>
        </w:rPr>
      </w:pPr>
    </w:p>
    <w:p w14:paraId="61E8AFB2" w14:textId="77777777" w:rsidR="00F534EF" w:rsidRPr="00F534EF" w:rsidRDefault="00F534EF" w:rsidP="00F534EF">
      <w:pPr>
        <w:pStyle w:val="Default"/>
        <w:rPr>
          <w:rFonts w:ascii="Arial" w:hAnsi="Arial" w:cs="Arial"/>
          <w:color w:val="auto"/>
          <w:sz w:val="22"/>
          <w:szCs w:val="22"/>
        </w:rPr>
      </w:pPr>
      <w:r w:rsidRPr="00C2342C">
        <w:rPr>
          <w:rFonts w:ascii="Arial" w:hAnsi="Arial" w:cs="Arial"/>
          <w:b/>
          <w:color w:val="auto"/>
          <w:szCs w:val="22"/>
        </w:rPr>
        <w:t>Terrain</w:t>
      </w:r>
      <w:r w:rsidRPr="00F534EF">
        <w:rPr>
          <w:rFonts w:ascii="Arial" w:hAnsi="Arial" w:cs="Arial"/>
          <w:color w:val="auto"/>
          <w:sz w:val="22"/>
          <w:szCs w:val="22"/>
        </w:rPr>
        <w:t xml:space="preserve">: </w:t>
      </w:r>
    </w:p>
    <w:p w14:paraId="36A91BC0" w14:textId="77777777" w:rsidR="00F534EF" w:rsidRP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 xml:space="preserve">un ou plusieurs lots servant ou pouvant servir à un seul usage principal; </w:t>
      </w:r>
    </w:p>
    <w:p w14:paraId="109A77A9" w14:textId="77777777" w:rsidR="00F534EF" w:rsidRP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 xml:space="preserve"> </w:t>
      </w:r>
    </w:p>
    <w:p w14:paraId="10ED38E2" w14:textId="77777777" w:rsidR="00F534EF" w:rsidRPr="00F534EF" w:rsidRDefault="00F534EF" w:rsidP="00F534EF">
      <w:pPr>
        <w:pStyle w:val="Default"/>
        <w:rPr>
          <w:rFonts w:ascii="Arial" w:hAnsi="Arial" w:cs="Arial"/>
          <w:color w:val="auto"/>
          <w:sz w:val="22"/>
          <w:szCs w:val="22"/>
        </w:rPr>
      </w:pPr>
      <w:r w:rsidRPr="00C2342C">
        <w:rPr>
          <w:rFonts w:ascii="Arial" w:hAnsi="Arial" w:cs="Arial"/>
          <w:b/>
          <w:color w:val="auto"/>
          <w:szCs w:val="22"/>
        </w:rPr>
        <w:lastRenderedPageBreak/>
        <w:t>Usage</w:t>
      </w:r>
      <w:r w:rsidRPr="00F534EF">
        <w:rPr>
          <w:rFonts w:ascii="Arial" w:hAnsi="Arial" w:cs="Arial"/>
          <w:color w:val="auto"/>
          <w:sz w:val="22"/>
          <w:szCs w:val="22"/>
        </w:rPr>
        <w:t xml:space="preserve">: </w:t>
      </w:r>
    </w:p>
    <w:p w14:paraId="77ABE933" w14:textId="77777777" w:rsidR="00F534EF" w:rsidRP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 xml:space="preserve">la fin à laquelle un immeuble, un bâtiment, une construction, un établissement, un local, un terrain ou une de leurs parties et tout immeuble en général est utilisé, occupé ou destiné à être utilisé ou occupé; </w:t>
      </w:r>
    </w:p>
    <w:p w14:paraId="191E4516" w14:textId="77777777" w:rsidR="00C2342C" w:rsidRDefault="00C2342C" w:rsidP="00F534EF">
      <w:pPr>
        <w:pStyle w:val="Default"/>
        <w:rPr>
          <w:rFonts w:ascii="Arial" w:hAnsi="Arial" w:cs="Arial"/>
          <w:color w:val="auto"/>
          <w:sz w:val="22"/>
          <w:szCs w:val="22"/>
        </w:rPr>
      </w:pPr>
    </w:p>
    <w:p w14:paraId="394D24B3" w14:textId="77777777" w:rsidR="00F534EF" w:rsidRPr="00F534EF" w:rsidRDefault="00F534EF" w:rsidP="00F534EF">
      <w:pPr>
        <w:pStyle w:val="Default"/>
        <w:rPr>
          <w:rFonts w:ascii="Arial" w:hAnsi="Arial" w:cs="Arial"/>
          <w:color w:val="auto"/>
          <w:sz w:val="22"/>
          <w:szCs w:val="22"/>
        </w:rPr>
      </w:pPr>
      <w:r w:rsidRPr="00C2342C">
        <w:rPr>
          <w:rFonts w:ascii="Arial" w:hAnsi="Arial" w:cs="Arial"/>
          <w:b/>
          <w:color w:val="auto"/>
          <w:szCs w:val="22"/>
        </w:rPr>
        <w:t>Voie publique</w:t>
      </w:r>
      <w:r w:rsidRPr="00F534EF">
        <w:rPr>
          <w:rFonts w:ascii="Arial" w:hAnsi="Arial" w:cs="Arial"/>
          <w:color w:val="auto"/>
          <w:sz w:val="22"/>
          <w:szCs w:val="22"/>
        </w:rPr>
        <w:t xml:space="preserve">: </w:t>
      </w:r>
    </w:p>
    <w:p w14:paraId="5F85BA59" w14:textId="77777777" w:rsidR="00F534EF" w:rsidRP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une voie de communication ou un espace réservé ou cédé à la corporation municipale pour fins de circulation et comme moyen d'accès aux terrains qui la bordent.</w:t>
      </w:r>
    </w:p>
    <w:p w14:paraId="284AC193" w14:textId="77777777" w:rsidR="00F534EF" w:rsidRDefault="00F534EF" w:rsidP="00642AC4">
      <w:pPr>
        <w:pStyle w:val="Default"/>
        <w:rPr>
          <w:rFonts w:ascii="Arial" w:hAnsi="Arial" w:cs="Arial"/>
          <w:color w:val="auto"/>
        </w:rPr>
      </w:pPr>
    </w:p>
    <w:p w14:paraId="56F0E4B1" w14:textId="77777777" w:rsidR="00F534EF" w:rsidRDefault="00F534EF" w:rsidP="00642AC4">
      <w:pPr>
        <w:pStyle w:val="Default"/>
        <w:rPr>
          <w:rFonts w:ascii="Arial" w:hAnsi="Arial" w:cs="Arial"/>
          <w:color w:val="auto"/>
        </w:rPr>
      </w:pPr>
    </w:p>
    <w:p w14:paraId="72822E4B" w14:textId="77777777" w:rsidR="0010359C" w:rsidRPr="00760A5E" w:rsidRDefault="00816588" w:rsidP="0010359C">
      <w:pPr>
        <w:pStyle w:val="Default"/>
        <w:rPr>
          <w:b/>
          <w:color w:val="auto"/>
          <w:u w:val="single"/>
        </w:rPr>
      </w:pPr>
      <w:r w:rsidRPr="00760A5E">
        <w:rPr>
          <w:rFonts w:ascii="Tahoma" w:hAnsi="Tahoma" w:cs="Tahoma"/>
          <w:b/>
          <w:color w:val="auto"/>
          <w:sz w:val="30"/>
        </w:rPr>
        <w:t>5.</w:t>
      </w:r>
      <w:r w:rsidR="00BF37D9">
        <w:rPr>
          <w:rFonts w:ascii="Tahoma" w:hAnsi="Tahoma" w:cs="Tahoma"/>
          <w:b/>
          <w:color w:val="auto"/>
          <w:sz w:val="30"/>
        </w:rPr>
        <w:t>2</w:t>
      </w:r>
      <w:r w:rsidR="0010359C" w:rsidRPr="00760A5E">
        <w:rPr>
          <w:rFonts w:ascii="Tahoma" w:hAnsi="Tahoma" w:cs="Tahoma"/>
          <w:b/>
          <w:color w:val="auto"/>
          <w:sz w:val="30"/>
        </w:rPr>
        <w:t>.</w:t>
      </w:r>
      <w:r w:rsidR="0010359C" w:rsidRPr="00760A5E">
        <w:rPr>
          <w:rFonts w:ascii="Courier New" w:hAnsi="Courier New" w:cs="Courier New"/>
          <w:b/>
          <w:color w:val="auto"/>
          <w:sz w:val="30"/>
        </w:rPr>
        <w:t xml:space="preserve"> </w:t>
      </w:r>
      <w:r w:rsidR="0010359C" w:rsidRPr="00DD35F5">
        <w:rPr>
          <w:rFonts w:ascii="Arial" w:hAnsi="Arial" w:cs="Arial"/>
          <w:color w:val="auto"/>
          <w:sz w:val="22"/>
        </w:rPr>
        <w:t>L’article 4.1.5 de ce règlement est modifié par l’ajout</w:t>
      </w:r>
      <w:r w:rsidR="00DD35F5">
        <w:rPr>
          <w:rFonts w:ascii="Arial" w:hAnsi="Arial" w:cs="Arial"/>
          <w:color w:val="auto"/>
          <w:sz w:val="22"/>
        </w:rPr>
        <w:t>, après l’article 4.1.5.1,</w:t>
      </w:r>
      <w:r w:rsidR="0010359C" w:rsidRPr="00DD35F5">
        <w:rPr>
          <w:rFonts w:ascii="Arial" w:hAnsi="Arial" w:cs="Arial"/>
          <w:color w:val="auto"/>
          <w:sz w:val="22"/>
        </w:rPr>
        <w:t xml:space="preserve"> de l’article 4.1.5.2</w:t>
      </w:r>
      <w:r w:rsidR="00DD35F5">
        <w:rPr>
          <w:rFonts w:ascii="Arial" w:hAnsi="Arial" w:cs="Arial"/>
          <w:color w:val="auto"/>
          <w:sz w:val="22"/>
        </w:rPr>
        <w:t xml:space="preserve">, </w:t>
      </w:r>
      <w:r w:rsidR="00D02984" w:rsidRPr="00DD35F5">
        <w:rPr>
          <w:rFonts w:ascii="Arial" w:hAnsi="Arial" w:cs="Arial"/>
          <w:color w:val="auto"/>
          <w:sz w:val="22"/>
        </w:rPr>
        <w:t xml:space="preserve">du </w:t>
      </w:r>
      <w:r w:rsidR="00DD35F5">
        <w:rPr>
          <w:rFonts w:ascii="Arial" w:hAnsi="Arial" w:cs="Arial"/>
          <w:color w:val="auto"/>
          <w:sz w:val="22"/>
        </w:rPr>
        <w:t>croquis 7 – Dispositions pour une rue publique sans issus et du croquis 8 – Dispositions pour une rue privée sans issus s</w:t>
      </w:r>
      <w:r w:rsidR="00D02984" w:rsidRPr="00DD35F5">
        <w:rPr>
          <w:rFonts w:ascii="Arial" w:hAnsi="Arial" w:cs="Arial"/>
          <w:color w:val="auto"/>
          <w:sz w:val="22"/>
        </w:rPr>
        <w:t>uivant</w:t>
      </w:r>
      <w:r w:rsidR="00DE50C0" w:rsidRPr="00DD35F5">
        <w:rPr>
          <w:rFonts w:ascii="Arial" w:hAnsi="Arial" w:cs="Arial"/>
          <w:color w:val="auto"/>
          <w:sz w:val="22"/>
        </w:rPr>
        <w:t>s</w:t>
      </w:r>
      <w:r w:rsidR="0010359C" w:rsidRPr="00760A5E">
        <w:rPr>
          <w:rFonts w:ascii="Arial" w:hAnsi="Arial" w:cs="Arial"/>
          <w:color w:val="auto"/>
        </w:rPr>
        <w:t>:</w:t>
      </w:r>
    </w:p>
    <w:p w14:paraId="0736E4D7" w14:textId="77777777" w:rsidR="0010359C" w:rsidRPr="00760A5E" w:rsidRDefault="0010359C" w:rsidP="0010359C">
      <w:pPr>
        <w:pStyle w:val="Titre2"/>
        <w:rPr>
          <w:color w:val="auto"/>
        </w:rPr>
      </w:pPr>
      <w:bookmarkStart w:id="78" w:name="_Toc37358799"/>
      <w:r w:rsidRPr="00760A5E">
        <w:rPr>
          <w:color w:val="auto"/>
        </w:rPr>
        <w:t>ART. 4.1.5.2  – Dispositions relatives à une rue en forme de cul-de-sac</w:t>
      </w:r>
      <w:bookmarkEnd w:id="78"/>
      <w:r w:rsidRPr="00760A5E">
        <w:rPr>
          <w:color w:val="auto"/>
        </w:rPr>
        <w:t xml:space="preserve">  </w:t>
      </w:r>
    </w:p>
    <w:p w14:paraId="5FF5CDAB" w14:textId="77777777" w:rsidR="00E949E5" w:rsidRPr="00BF37D9" w:rsidRDefault="00A2689E" w:rsidP="00A2689E">
      <w:pPr>
        <w:pStyle w:val="Default"/>
        <w:jc w:val="both"/>
        <w:rPr>
          <w:rFonts w:ascii="Arial" w:hAnsi="Arial" w:cs="Arial"/>
          <w:iCs/>
          <w:color w:val="auto"/>
          <w:sz w:val="22"/>
        </w:rPr>
      </w:pPr>
      <w:r w:rsidRPr="00760A5E">
        <w:rPr>
          <w:rFonts w:ascii="Arial" w:hAnsi="Arial" w:cs="Arial"/>
          <w:iCs/>
          <w:color w:val="auto"/>
          <w:sz w:val="22"/>
        </w:rPr>
        <w:t>Toute nouvelle rue publique sans issue doit être pourvue, à son extrémité, d'un rond de virage d'un diamètre d'emprise minimal de 32 m ou d'un « T » de virage ou d'une « tête de pipe » d'une largeur d'emprise minimale de 12 m tel que montré ci-dessous. Les mesures apparaissant à cette figure s’appliquent à l’emprise</w:t>
      </w:r>
      <w:r w:rsidR="0024072A">
        <w:rPr>
          <w:rFonts w:ascii="Arial" w:hAnsi="Arial" w:cs="Arial"/>
          <w:iCs/>
          <w:color w:val="auto"/>
          <w:sz w:val="22"/>
        </w:rPr>
        <w:t xml:space="preserve"> </w:t>
      </w:r>
      <w:r w:rsidR="0024072A" w:rsidRPr="00BF37D9">
        <w:rPr>
          <w:rFonts w:ascii="Arial" w:hAnsi="Arial" w:cs="Arial"/>
          <w:iCs/>
          <w:color w:val="auto"/>
          <w:sz w:val="22"/>
        </w:rPr>
        <w:t>(voir croquis 7)</w:t>
      </w:r>
      <w:r w:rsidRPr="00BF37D9">
        <w:rPr>
          <w:rFonts w:ascii="Arial" w:hAnsi="Arial" w:cs="Arial"/>
          <w:iCs/>
          <w:color w:val="auto"/>
          <w:sz w:val="22"/>
        </w:rPr>
        <w:t>.</w:t>
      </w:r>
      <w:r w:rsidR="001C664D" w:rsidRPr="00BF37D9">
        <w:rPr>
          <w:rFonts w:ascii="Arial" w:hAnsi="Arial" w:cs="Arial"/>
          <w:iCs/>
          <w:color w:val="auto"/>
          <w:sz w:val="22"/>
        </w:rPr>
        <w:t xml:space="preserve"> </w:t>
      </w:r>
    </w:p>
    <w:p w14:paraId="73DFF07C" w14:textId="77777777" w:rsidR="00E949E5" w:rsidRPr="00BF37D9" w:rsidRDefault="00E949E5" w:rsidP="00A2689E">
      <w:pPr>
        <w:pStyle w:val="Default"/>
        <w:jc w:val="both"/>
        <w:rPr>
          <w:rFonts w:ascii="Arial" w:hAnsi="Arial" w:cs="Arial"/>
          <w:iCs/>
          <w:color w:val="auto"/>
          <w:sz w:val="22"/>
        </w:rPr>
      </w:pPr>
    </w:p>
    <w:p w14:paraId="7119BD4E" w14:textId="77777777" w:rsidR="00A2689E" w:rsidRPr="00BF37D9" w:rsidRDefault="001C664D" w:rsidP="00A2689E">
      <w:pPr>
        <w:pStyle w:val="Default"/>
        <w:jc w:val="both"/>
        <w:rPr>
          <w:rFonts w:ascii="Arial" w:hAnsi="Arial" w:cs="Arial"/>
          <w:iCs/>
          <w:color w:val="auto"/>
          <w:sz w:val="22"/>
        </w:rPr>
      </w:pPr>
      <w:r w:rsidRPr="00BF37D9">
        <w:rPr>
          <w:rFonts w:ascii="Arial" w:hAnsi="Arial" w:cs="Arial"/>
          <w:iCs/>
          <w:color w:val="auto"/>
          <w:sz w:val="22"/>
        </w:rPr>
        <w:t xml:space="preserve">Un terre-plein peut être prévu en leur centre, à la condition toutefois que la portion de l'emprise destinée à la circulation automobile ne soit pas réduite à moins de </w:t>
      </w:r>
      <w:smartTag w:uri="urn:schemas-microsoft-com:office:smarttags" w:element="metricconverter">
        <w:smartTagPr>
          <w:attr w:name="ProductID" w:val="7 m"/>
        </w:smartTagPr>
        <w:r w:rsidRPr="00BF37D9">
          <w:rPr>
            <w:rFonts w:ascii="Arial" w:hAnsi="Arial" w:cs="Arial"/>
            <w:iCs/>
            <w:color w:val="auto"/>
            <w:sz w:val="22"/>
          </w:rPr>
          <w:t>7 m</w:t>
        </w:r>
      </w:smartTag>
      <w:r w:rsidRPr="00BF37D9">
        <w:rPr>
          <w:rFonts w:ascii="Arial" w:hAnsi="Arial" w:cs="Arial"/>
          <w:iCs/>
          <w:color w:val="auto"/>
          <w:sz w:val="22"/>
        </w:rPr>
        <w:t>.</w:t>
      </w:r>
    </w:p>
    <w:p w14:paraId="038047B6" w14:textId="77777777" w:rsidR="00A2689E" w:rsidRDefault="00A2689E" w:rsidP="007D0147">
      <w:pPr>
        <w:pStyle w:val="Default"/>
        <w:rPr>
          <w:rFonts w:ascii="Tahoma" w:hAnsi="Tahoma" w:cs="Tahoma"/>
          <w:b/>
          <w:color w:val="auto"/>
          <w:sz w:val="30"/>
        </w:rPr>
      </w:pPr>
    </w:p>
    <w:p w14:paraId="6B4BB3A8" w14:textId="77777777" w:rsidR="0024072A" w:rsidRDefault="0024072A" w:rsidP="007D0147">
      <w:pPr>
        <w:pStyle w:val="Default"/>
        <w:rPr>
          <w:rFonts w:ascii="Tahoma" w:hAnsi="Tahoma" w:cs="Tahoma"/>
          <w:b/>
          <w:color w:val="auto"/>
          <w:sz w:val="30"/>
        </w:rPr>
      </w:pPr>
      <w:r w:rsidRPr="00760A5E">
        <w:rPr>
          <w:rFonts w:ascii="Arial" w:hAnsi="Arial" w:cs="Arial"/>
          <w:noProof/>
          <w:color w:val="auto"/>
          <w:sz w:val="22"/>
        </w:rPr>
        <mc:AlternateContent>
          <mc:Choice Requires="wps">
            <w:drawing>
              <wp:anchor distT="0" distB="0" distL="114300" distR="114300" simplePos="0" relativeHeight="251712512" behindDoc="0" locked="0" layoutInCell="1" allowOverlap="1" wp14:anchorId="1CC80F9A" wp14:editId="420B56BF">
                <wp:simplePos x="0" y="0"/>
                <wp:positionH relativeFrom="column">
                  <wp:posOffset>222250</wp:posOffset>
                </wp:positionH>
                <wp:positionV relativeFrom="paragraph">
                  <wp:posOffset>-126138</wp:posOffset>
                </wp:positionV>
                <wp:extent cx="4222115" cy="1403985"/>
                <wp:effectExtent l="0" t="0" r="6985" b="0"/>
                <wp:wrapNone/>
                <wp:docPr id="2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115" cy="1403985"/>
                        </a:xfrm>
                        <a:prstGeom prst="rect">
                          <a:avLst/>
                        </a:prstGeom>
                        <a:solidFill>
                          <a:srgbClr val="FFFFFF"/>
                        </a:solidFill>
                        <a:ln w="9525">
                          <a:noFill/>
                          <a:miter lim="800000"/>
                          <a:headEnd/>
                          <a:tailEnd/>
                        </a:ln>
                      </wps:spPr>
                      <wps:txbx>
                        <w:txbxContent>
                          <w:p w14:paraId="670D9D6F" w14:textId="77777777" w:rsidR="005D508C" w:rsidRPr="00BF37D9" w:rsidRDefault="005D508C" w:rsidP="0024072A">
                            <w:pPr>
                              <w:rPr>
                                <w:b/>
                                <w:sz w:val="24"/>
                              </w:rPr>
                            </w:pPr>
                            <w:r w:rsidRPr="00BF37D9">
                              <w:rPr>
                                <w:b/>
                                <w:sz w:val="24"/>
                              </w:rPr>
                              <w:t>Croquis 7 : Dispositions pour une rue publique sans issus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C80F9A" id="_x0000_s1040" type="#_x0000_t202" style="position:absolute;margin-left:17.5pt;margin-top:-9.95pt;width:332.45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" stroked="f">
                <v:textbox style="mso-fit-shape-to-text:t">
                  <w:txbxContent>
                    <w:p w14:paraId="670D9D6F" w14:textId="77777777" w:rsidR="005D508C" w:rsidRPr="00BF37D9" w:rsidRDefault="005D508C" w:rsidP="0024072A">
                      <w:pPr>
                        <w:rPr>
                          <w:b/>
                          <w:sz w:val="24"/>
                        </w:rPr>
                      </w:pPr>
                      <w:r w:rsidRPr="00BF37D9">
                        <w:rPr>
                          <w:b/>
                          <w:sz w:val="24"/>
                        </w:rPr>
                        <w:t>Croquis 7 : Dispositions pour une rue publique sans issus</w:t>
                      </w:r>
                    </w:p>
                  </w:txbxContent>
                </v:textbox>
              </v:shape>
            </w:pict>
          </mc:Fallback>
        </mc:AlternateContent>
      </w:r>
      <w:r>
        <w:rPr>
          <w:rFonts w:ascii="Tahoma" w:hAnsi="Tahoma" w:cs="Tahoma"/>
          <w:b/>
          <w:noProof/>
          <w:color w:val="auto"/>
          <w:sz w:val="30"/>
        </w:rPr>
        <w:drawing>
          <wp:inline distT="0" distB="0" distL="0" distR="0" wp14:anchorId="480BA205" wp14:editId="01538258">
            <wp:extent cx="5486400" cy="4114800"/>
            <wp:effectExtent l="0" t="0" r="0" b="0"/>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de-sac_public.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52382A1E" w14:textId="77777777" w:rsidR="00DD35F5" w:rsidRDefault="00DD35F5" w:rsidP="0010359C">
      <w:pPr>
        <w:pStyle w:val="Default"/>
        <w:jc w:val="both"/>
        <w:rPr>
          <w:rFonts w:ascii="Arial" w:hAnsi="Arial" w:cs="Arial"/>
          <w:iCs/>
          <w:color w:val="auto"/>
          <w:sz w:val="22"/>
        </w:rPr>
      </w:pPr>
    </w:p>
    <w:p w14:paraId="4FB4A4ED" w14:textId="77777777" w:rsidR="00E949E5" w:rsidRPr="00BF37D9" w:rsidRDefault="0010359C" w:rsidP="0010359C">
      <w:pPr>
        <w:pStyle w:val="Default"/>
        <w:jc w:val="both"/>
        <w:rPr>
          <w:rFonts w:ascii="Arial" w:hAnsi="Arial" w:cs="Arial"/>
          <w:iCs/>
          <w:color w:val="auto"/>
          <w:sz w:val="22"/>
        </w:rPr>
      </w:pPr>
      <w:r w:rsidRPr="00760A5E">
        <w:rPr>
          <w:rFonts w:ascii="Arial" w:hAnsi="Arial" w:cs="Arial"/>
          <w:iCs/>
          <w:color w:val="auto"/>
          <w:sz w:val="22"/>
        </w:rPr>
        <w:lastRenderedPageBreak/>
        <w:t xml:space="preserve">Toute nouvelle rue </w:t>
      </w:r>
      <w:r w:rsidR="008A7573" w:rsidRPr="00760A5E">
        <w:rPr>
          <w:rFonts w:ascii="Arial" w:hAnsi="Arial" w:cs="Arial"/>
          <w:iCs/>
          <w:color w:val="auto"/>
          <w:sz w:val="22"/>
        </w:rPr>
        <w:t xml:space="preserve">privée </w:t>
      </w:r>
      <w:r w:rsidRPr="00760A5E">
        <w:rPr>
          <w:rFonts w:ascii="Arial" w:hAnsi="Arial" w:cs="Arial"/>
          <w:iCs/>
          <w:color w:val="auto"/>
          <w:sz w:val="22"/>
        </w:rPr>
        <w:t xml:space="preserve">sans issue </w:t>
      </w:r>
      <w:r w:rsidR="008A7573" w:rsidRPr="00760A5E">
        <w:rPr>
          <w:rFonts w:ascii="Arial" w:hAnsi="Arial" w:cs="Arial"/>
          <w:iCs/>
          <w:color w:val="auto"/>
          <w:sz w:val="22"/>
        </w:rPr>
        <w:t xml:space="preserve">ou agrandissement de rue privée sans issus </w:t>
      </w:r>
      <w:r w:rsidRPr="00760A5E">
        <w:rPr>
          <w:rFonts w:ascii="Arial" w:hAnsi="Arial" w:cs="Arial"/>
          <w:iCs/>
          <w:color w:val="auto"/>
          <w:sz w:val="22"/>
        </w:rPr>
        <w:t>doit être pourvue, à son extrémité, d'un rond de virage d'un diamètre d'emprise minimal de 28 m ou d'un « T » de virage ou d'une « tête de pipe » d'une largeur d'emprise minimale de</w:t>
      </w:r>
      <w:r w:rsidR="00E949E5">
        <w:rPr>
          <w:rFonts w:ascii="Arial" w:hAnsi="Arial" w:cs="Arial"/>
          <w:iCs/>
          <w:color w:val="auto"/>
          <w:sz w:val="22"/>
        </w:rPr>
        <w:t xml:space="preserve"> 10 m tel que montré ci-dessous</w:t>
      </w:r>
      <w:r w:rsidR="00E949E5" w:rsidRPr="00E949E5">
        <w:rPr>
          <w:rFonts w:ascii="Arial" w:hAnsi="Arial" w:cs="Arial"/>
          <w:iCs/>
          <w:color w:val="FF0000"/>
          <w:sz w:val="22"/>
        </w:rPr>
        <w:t xml:space="preserve"> </w:t>
      </w:r>
      <w:r w:rsidR="00E949E5" w:rsidRPr="00BF37D9">
        <w:rPr>
          <w:rFonts w:ascii="Arial" w:hAnsi="Arial" w:cs="Arial"/>
          <w:iCs/>
          <w:color w:val="auto"/>
          <w:sz w:val="22"/>
        </w:rPr>
        <w:t xml:space="preserve">(voir croquis </w:t>
      </w:r>
      <w:r w:rsidR="0024072A" w:rsidRPr="00BF37D9">
        <w:rPr>
          <w:rFonts w:ascii="Arial" w:hAnsi="Arial" w:cs="Arial"/>
          <w:iCs/>
          <w:color w:val="auto"/>
          <w:sz w:val="22"/>
        </w:rPr>
        <w:t>8</w:t>
      </w:r>
      <w:r w:rsidR="00E949E5" w:rsidRPr="00BF37D9">
        <w:rPr>
          <w:rFonts w:ascii="Arial" w:hAnsi="Arial" w:cs="Arial"/>
          <w:iCs/>
          <w:color w:val="auto"/>
          <w:sz w:val="22"/>
        </w:rPr>
        <w:t>)</w:t>
      </w:r>
      <w:r w:rsidRPr="00BF37D9">
        <w:rPr>
          <w:rFonts w:ascii="Arial" w:hAnsi="Arial" w:cs="Arial"/>
          <w:iCs/>
          <w:color w:val="auto"/>
          <w:sz w:val="22"/>
        </w:rPr>
        <w:t>.</w:t>
      </w:r>
      <w:r w:rsidR="001C664D" w:rsidRPr="00BF37D9">
        <w:rPr>
          <w:rFonts w:ascii="Arial" w:hAnsi="Arial" w:cs="Arial"/>
          <w:iCs/>
          <w:color w:val="auto"/>
          <w:sz w:val="22"/>
        </w:rPr>
        <w:t xml:space="preserve"> </w:t>
      </w:r>
    </w:p>
    <w:p w14:paraId="602804BE" w14:textId="77777777" w:rsidR="00E949E5" w:rsidRPr="00BF37D9" w:rsidRDefault="00E949E5" w:rsidP="0010359C">
      <w:pPr>
        <w:pStyle w:val="Default"/>
        <w:jc w:val="both"/>
        <w:rPr>
          <w:rFonts w:ascii="Arial" w:hAnsi="Arial" w:cs="Arial"/>
          <w:iCs/>
          <w:color w:val="auto"/>
          <w:sz w:val="22"/>
        </w:rPr>
      </w:pPr>
    </w:p>
    <w:p w14:paraId="7A4AD565" w14:textId="77777777" w:rsidR="0010359C" w:rsidRPr="00BF37D9" w:rsidRDefault="001C664D" w:rsidP="0010359C">
      <w:pPr>
        <w:pStyle w:val="Default"/>
        <w:jc w:val="both"/>
        <w:rPr>
          <w:rFonts w:ascii="Arial" w:hAnsi="Arial" w:cs="Arial"/>
          <w:iCs/>
          <w:color w:val="auto"/>
          <w:sz w:val="22"/>
        </w:rPr>
      </w:pPr>
      <w:r w:rsidRPr="00BF37D9">
        <w:rPr>
          <w:rFonts w:ascii="Arial" w:hAnsi="Arial" w:cs="Arial"/>
          <w:iCs/>
          <w:color w:val="auto"/>
          <w:sz w:val="22"/>
        </w:rPr>
        <w:t>Un terre-plein peut être prévu en leur centre, à la condition toutefois que la portion de l'emprise destinée à la circulation automobile ne soit pas réduite à moins de 7 m</w:t>
      </w:r>
      <w:r w:rsidR="00E949E5" w:rsidRPr="00BF37D9">
        <w:rPr>
          <w:rFonts w:ascii="Arial" w:hAnsi="Arial" w:cs="Arial"/>
          <w:iCs/>
          <w:color w:val="auto"/>
          <w:sz w:val="22"/>
        </w:rPr>
        <w:t>.</w:t>
      </w:r>
    </w:p>
    <w:p w14:paraId="23E984DF" w14:textId="77777777" w:rsidR="0010359C" w:rsidRPr="00760A5E" w:rsidRDefault="0010359C" w:rsidP="007D0147">
      <w:pPr>
        <w:pStyle w:val="Default"/>
        <w:rPr>
          <w:rFonts w:ascii="Tahoma" w:hAnsi="Tahoma" w:cs="Tahoma"/>
          <w:b/>
          <w:color w:val="auto"/>
          <w:sz w:val="30"/>
        </w:rPr>
      </w:pPr>
    </w:p>
    <w:p w14:paraId="509B182E" w14:textId="77777777" w:rsidR="0010359C" w:rsidRPr="00760A5E" w:rsidRDefault="00A2689E" w:rsidP="007D0147">
      <w:pPr>
        <w:pStyle w:val="Default"/>
        <w:rPr>
          <w:rFonts w:ascii="Tahoma" w:hAnsi="Tahoma" w:cs="Tahoma"/>
          <w:b/>
          <w:color w:val="auto"/>
          <w:sz w:val="30"/>
        </w:rPr>
      </w:pPr>
      <w:r w:rsidRPr="00760A5E">
        <w:rPr>
          <w:rFonts w:ascii="Arial" w:hAnsi="Arial" w:cs="Arial"/>
          <w:noProof/>
          <w:color w:val="auto"/>
          <w:sz w:val="22"/>
        </w:rPr>
        <mc:AlternateContent>
          <mc:Choice Requires="wps">
            <w:drawing>
              <wp:anchor distT="0" distB="0" distL="114300" distR="114300" simplePos="0" relativeHeight="251676672" behindDoc="0" locked="0" layoutInCell="1" allowOverlap="1" wp14:anchorId="7BBC2C5A" wp14:editId="7CFE7659">
                <wp:simplePos x="0" y="0"/>
                <wp:positionH relativeFrom="column">
                  <wp:posOffset>200135</wp:posOffset>
                </wp:positionH>
                <wp:positionV relativeFrom="paragraph">
                  <wp:posOffset>128684</wp:posOffset>
                </wp:positionV>
                <wp:extent cx="4222143" cy="1403985"/>
                <wp:effectExtent l="0" t="0" r="6985" b="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143" cy="1403985"/>
                        </a:xfrm>
                        <a:prstGeom prst="rect">
                          <a:avLst/>
                        </a:prstGeom>
                        <a:solidFill>
                          <a:srgbClr val="FFFFFF"/>
                        </a:solidFill>
                        <a:ln w="9525">
                          <a:noFill/>
                          <a:miter lim="800000"/>
                          <a:headEnd/>
                          <a:tailEnd/>
                        </a:ln>
                      </wps:spPr>
                      <wps:txbx>
                        <w:txbxContent>
                          <w:p w14:paraId="731FFC02" w14:textId="77777777" w:rsidR="005D508C" w:rsidRPr="00A2689E" w:rsidRDefault="005D508C" w:rsidP="00A2689E">
                            <w:pPr>
                              <w:rPr>
                                <w:b/>
                                <w:sz w:val="24"/>
                              </w:rPr>
                            </w:pPr>
                            <w:r>
                              <w:rPr>
                                <w:b/>
                                <w:sz w:val="24"/>
                              </w:rPr>
                              <w:t>Croquis 8 : D</w:t>
                            </w:r>
                            <w:r w:rsidRPr="00A2689E">
                              <w:rPr>
                                <w:b/>
                                <w:sz w:val="24"/>
                              </w:rPr>
                              <w:t>ispositions pour une rue privée sans issus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BC2C5A" id="_x0000_s1041" type="#_x0000_t202" style="position:absolute;margin-left:15.75pt;margin-top:10.15pt;width:332.45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" stroked="f">
                <v:textbox style="mso-fit-shape-to-text:t">
                  <w:txbxContent>
                    <w:p w14:paraId="731FFC02" w14:textId="77777777" w:rsidR="005D508C" w:rsidRPr="00A2689E" w:rsidRDefault="005D508C" w:rsidP="00A2689E">
                      <w:pPr>
                        <w:rPr>
                          <w:b/>
                          <w:sz w:val="24"/>
                        </w:rPr>
                      </w:pPr>
                      <w:r>
                        <w:rPr>
                          <w:b/>
                          <w:sz w:val="24"/>
                        </w:rPr>
                        <w:t>Croquis 8 : D</w:t>
                      </w:r>
                      <w:r w:rsidRPr="00A2689E">
                        <w:rPr>
                          <w:b/>
                          <w:sz w:val="24"/>
                        </w:rPr>
                        <w:t>ispositions pour une rue privée sans issus</w:t>
                      </w:r>
                    </w:p>
                  </w:txbxContent>
                </v:textbox>
              </v:shape>
            </w:pict>
          </mc:Fallback>
        </mc:AlternateContent>
      </w:r>
      <w:r w:rsidR="008A7573" w:rsidRPr="00760A5E">
        <w:rPr>
          <w:rFonts w:ascii="Tahoma" w:hAnsi="Tahoma" w:cs="Tahoma"/>
          <w:b/>
          <w:noProof/>
          <w:color w:val="auto"/>
          <w:sz w:val="30"/>
        </w:rPr>
        <w:drawing>
          <wp:inline distT="0" distB="0" distL="0" distR="0" wp14:anchorId="490F313D" wp14:editId="66E0C334">
            <wp:extent cx="5486400" cy="3387256"/>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de-sac.png"/>
                    <pic:cNvPicPr/>
                  </pic:nvPicPr>
                  <pic:blipFill rotWithShape="1">
                    <a:blip r:embed="rId34">
                      <a:extLst>
                        <a:ext uri="{28A0092B-C50C-407E-A947-70E740481C1C}">
                          <a14:useLocalDpi xmlns:a14="http://schemas.microsoft.com/office/drawing/2010/main" val="0"/>
                        </a:ext>
                      </a:extLst>
                    </a:blip>
                    <a:srcRect b="17681"/>
                    <a:stretch/>
                  </pic:blipFill>
                  <pic:spPr bwMode="auto">
                    <a:xfrm>
                      <a:off x="0" y="0"/>
                      <a:ext cx="5486400" cy="3387256"/>
                    </a:xfrm>
                    <a:prstGeom prst="rect">
                      <a:avLst/>
                    </a:prstGeom>
                    <a:ln>
                      <a:noFill/>
                    </a:ln>
                    <a:extLst>
                      <a:ext uri="{53640926-AAD7-44D8-BBD7-CCE9431645EC}">
                        <a14:shadowObscured xmlns:a14="http://schemas.microsoft.com/office/drawing/2010/main"/>
                      </a:ext>
                    </a:extLst>
                  </pic:spPr>
                </pic:pic>
              </a:graphicData>
            </a:graphic>
          </wp:inline>
        </w:drawing>
      </w:r>
    </w:p>
    <w:p w14:paraId="68FB8D40" w14:textId="77777777" w:rsidR="0010359C" w:rsidRPr="00760A5E" w:rsidRDefault="0010359C" w:rsidP="007D0147">
      <w:pPr>
        <w:pStyle w:val="Default"/>
        <w:rPr>
          <w:rFonts w:ascii="Tahoma" w:hAnsi="Tahoma" w:cs="Tahoma"/>
          <w:b/>
          <w:color w:val="auto"/>
          <w:sz w:val="30"/>
        </w:rPr>
      </w:pPr>
    </w:p>
    <w:p w14:paraId="1566C9B6" w14:textId="77777777" w:rsidR="009F6ACC" w:rsidRPr="00760A5E" w:rsidRDefault="00816588" w:rsidP="009F6ACC">
      <w:pPr>
        <w:pStyle w:val="Default"/>
        <w:rPr>
          <w:b/>
          <w:color w:val="auto"/>
          <w:u w:val="single"/>
        </w:rPr>
      </w:pPr>
      <w:r w:rsidRPr="00760A5E">
        <w:rPr>
          <w:rFonts w:ascii="Tahoma" w:hAnsi="Tahoma" w:cs="Tahoma"/>
          <w:b/>
          <w:color w:val="auto"/>
          <w:sz w:val="30"/>
        </w:rPr>
        <w:t>5.</w:t>
      </w:r>
      <w:r w:rsidR="00BF37D9">
        <w:rPr>
          <w:rFonts w:ascii="Tahoma" w:hAnsi="Tahoma" w:cs="Tahoma"/>
          <w:b/>
          <w:color w:val="auto"/>
          <w:sz w:val="30"/>
        </w:rPr>
        <w:t>3</w:t>
      </w:r>
      <w:r w:rsidR="009F6ACC" w:rsidRPr="00760A5E">
        <w:rPr>
          <w:rFonts w:ascii="Tahoma" w:hAnsi="Tahoma" w:cs="Tahoma"/>
          <w:b/>
          <w:color w:val="auto"/>
          <w:sz w:val="30"/>
        </w:rPr>
        <w:t>.</w:t>
      </w:r>
      <w:r w:rsidR="009F6ACC" w:rsidRPr="00760A5E">
        <w:rPr>
          <w:rFonts w:ascii="Courier New" w:hAnsi="Courier New" w:cs="Courier New"/>
          <w:b/>
          <w:color w:val="auto"/>
          <w:sz w:val="30"/>
        </w:rPr>
        <w:t xml:space="preserve"> </w:t>
      </w:r>
      <w:r w:rsidR="009F6ACC" w:rsidRPr="00760A5E">
        <w:rPr>
          <w:rFonts w:ascii="Arial" w:hAnsi="Arial" w:cs="Arial"/>
          <w:color w:val="auto"/>
        </w:rPr>
        <w:t>Ce règlement est modifié par l’ajout</w:t>
      </w:r>
      <w:r w:rsidR="00D02984" w:rsidRPr="00760A5E">
        <w:rPr>
          <w:rFonts w:ascii="Arial" w:hAnsi="Arial" w:cs="Arial"/>
          <w:color w:val="auto"/>
        </w:rPr>
        <w:t>, après l’article 4.1,</w:t>
      </w:r>
      <w:r w:rsidR="009F6ACC" w:rsidRPr="00760A5E">
        <w:rPr>
          <w:rFonts w:ascii="Arial" w:hAnsi="Arial" w:cs="Arial"/>
          <w:color w:val="auto"/>
        </w:rPr>
        <w:t xml:space="preserve"> de l’article</w:t>
      </w:r>
      <w:r w:rsidR="00DD35F5">
        <w:rPr>
          <w:rFonts w:ascii="Arial" w:hAnsi="Arial" w:cs="Arial"/>
          <w:color w:val="auto"/>
        </w:rPr>
        <w:t xml:space="preserve"> 4.2</w:t>
      </w:r>
      <w:r w:rsidR="009F6ACC" w:rsidRPr="00760A5E">
        <w:rPr>
          <w:rFonts w:ascii="Arial" w:hAnsi="Arial" w:cs="Arial"/>
          <w:color w:val="auto"/>
        </w:rPr>
        <w:t xml:space="preserve"> suivant:</w:t>
      </w:r>
    </w:p>
    <w:p w14:paraId="23550F74" w14:textId="77777777" w:rsidR="009F6ACC" w:rsidRPr="00760A5E" w:rsidRDefault="009F6ACC" w:rsidP="009F6ACC">
      <w:pPr>
        <w:pStyle w:val="Titre2"/>
        <w:rPr>
          <w:color w:val="auto"/>
        </w:rPr>
      </w:pPr>
      <w:bookmarkStart w:id="79" w:name="_Toc37358800"/>
      <w:r w:rsidRPr="00760A5E">
        <w:rPr>
          <w:color w:val="auto"/>
        </w:rPr>
        <w:t>ART. 4.2  – Rue privée</w:t>
      </w:r>
      <w:bookmarkEnd w:id="79"/>
      <w:r w:rsidRPr="00760A5E">
        <w:rPr>
          <w:color w:val="auto"/>
        </w:rPr>
        <w:t xml:space="preserve">  </w:t>
      </w:r>
    </w:p>
    <w:p w14:paraId="113EA1CC" w14:textId="77777777" w:rsidR="00071F6C" w:rsidRPr="00760A5E" w:rsidRDefault="009F6ACC" w:rsidP="00030E9A">
      <w:pPr>
        <w:pStyle w:val="Default"/>
        <w:jc w:val="both"/>
        <w:rPr>
          <w:rFonts w:ascii="Arial" w:hAnsi="Arial" w:cs="Arial"/>
          <w:color w:val="auto"/>
          <w:sz w:val="22"/>
        </w:rPr>
      </w:pPr>
      <w:r w:rsidRPr="00760A5E">
        <w:rPr>
          <w:rFonts w:ascii="Arial" w:hAnsi="Arial" w:cs="Arial"/>
          <w:color w:val="auto"/>
          <w:sz w:val="22"/>
        </w:rPr>
        <w:t>Toute nouvelle rue privée</w:t>
      </w:r>
      <w:r w:rsidR="00071F6C" w:rsidRPr="00760A5E">
        <w:rPr>
          <w:rFonts w:ascii="Arial" w:hAnsi="Arial" w:cs="Arial"/>
          <w:color w:val="auto"/>
          <w:sz w:val="22"/>
        </w:rPr>
        <w:t xml:space="preserve"> ou prolongement de rue privée doit posséder une emprise de rue de 10 mètres (10 m) ou plus. Leur autorisation doit être approuvée par le conseil municipal sous recommandation du comité consultatif d’urbanisme. </w:t>
      </w:r>
    </w:p>
    <w:p w14:paraId="2AD1BB9E" w14:textId="77777777" w:rsidR="00071F6C" w:rsidRPr="00760A5E" w:rsidRDefault="00071F6C" w:rsidP="00030E9A">
      <w:pPr>
        <w:pStyle w:val="Default"/>
        <w:jc w:val="both"/>
        <w:rPr>
          <w:rFonts w:ascii="Arial" w:hAnsi="Arial" w:cs="Arial"/>
          <w:color w:val="auto"/>
          <w:sz w:val="22"/>
        </w:rPr>
      </w:pPr>
    </w:p>
    <w:p w14:paraId="4B177231" w14:textId="77777777" w:rsidR="00071F6C" w:rsidRPr="00760A5E" w:rsidRDefault="00071F6C" w:rsidP="00030E9A">
      <w:pPr>
        <w:pStyle w:val="Default"/>
        <w:jc w:val="both"/>
        <w:rPr>
          <w:rFonts w:ascii="Arial" w:hAnsi="Arial" w:cs="Arial"/>
          <w:color w:val="auto"/>
          <w:sz w:val="22"/>
        </w:rPr>
      </w:pPr>
      <w:r w:rsidRPr="00760A5E">
        <w:rPr>
          <w:rFonts w:ascii="Arial" w:hAnsi="Arial" w:cs="Arial"/>
          <w:color w:val="auto"/>
          <w:sz w:val="22"/>
        </w:rPr>
        <w:t xml:space="preserve">Toute voie de circulation carrossable privée et non cadastrée déjà existante depuis l’entrée en vigueur de ce présent règlement </w:t>
      </w:r>
      <w:r w:rsidR="00D86E11" w:rsidRPr="00760A5E">
        <w:rPr>
          <w:rFonts w:ascii="Arial" w:hAnsi="Arial" w:cs="Arial"/>
          <w:color w:val="auto"/>
          <w:sz w:val="22"/>
        </w:rPr>
        <w:t xml:space="preserve">peut être </w:t>
      </w:r>
      <w:r w:rsidRPr="00760A5E">
        <w:rPr>
          <w:rFonts w:ascii="Arial" w:hAnsi="Arial" w:cs="Arial"/>
          <w:color w:val="auto"/>
          <w:sz w:val="22"/>
        </w:rPr>
        <w:t>reconnue</w:t>
      </w:r>
      <w:r w:rsidR="00D86E11" w:rsidRPr="00760A5E">
        <w:rPr>
          <w:rFonts w:ascii="Arial" w:hAnsi="Arial" w:cs="Arial"/>
          <w:color w:val="auto"/>
          <w:sz w:val="22"/>
        </w:rPr>
        <w:t xml:space="preserve"> comme une rue privée </w:t>
      </w:r>
      <w:r w:rsidRPr="00760A5E">
        <w:rPr>
          <w:rFonts w:ascii="Arial" w:hAnsi="Arial" w:cs="Arial"/>
          <w:color w:val="auto"/>
          <w:sz w:val="22"/>
        </w:rPr>
        <w:t xml:space="preserve">par le conseil municipal. </w:t>
      </w:r>
    </w:p>
    <w:p w14:paraId="5D849AD0" w14:textId="77777777" w:rsidR="00071F6C" w:rsidRPr="00760A5E" w:rsidRDefault="00071F6C" w:rsidP="00030E9A">
      <w:pPr>
        <w:pStyle w:val="Default"/>
        <w:jc w:val="both"/>
        <w:rPr>
          <w:rFonts w:ascii="Arial" w:hAnsi="Arial" w:cs="Arial"/>
          <w:color w:val="auto"/>
          <w:sz w:val="22"/>
        </w:rPr>
      </w:pPr>
    </w:p>
    <w:p w14:paraId="433415AC" w14:textId="77777777" w:rsidR="00030E9A" w:rsidRPr="00760A5E" w:rsidRDefault="00816588" w:rsidP="00FD7FBD">
      <w:pPr>
        <w:pStyle w:val="Default"/>
        <w:rPr>
          <w:rFonts w:ascii="Arial" w:hAnsi="Arial" w:cs="Arial"/>
          <w:color w:val="auto"/>
          <w:sz w:val="22"/>
          <w:highlight w:val="yellow"/>
        </w:rPr>
      </w:pPr>
      <w:r w:rsidRPr="00760A5E">
        <w:rPr>
          <w:rFonts w:ascii="Tahoma" w:hAnsi="Tahoma" w:cs="Tahoma"/>
          <w:b/>
          <w:color w:val="auto"/>
          <w:sz w:val="30"/>
        </w:rPr>
        <w:t>5.</w:t>
      </w:r>
      <w:r w:rsidR="00BF37D9">
        <w:rPr>
          <w:rFonts w:ascii="Tahoma" w:hAnsi="Tahoma" w:cs="Tahoma"/>
          <w:b/>
          <w:color w:val="auto"/>
          <w:sz w:val="30"/>
        </w:rPr>
        <w:t>4</w:t>
      </w:r>
      <w:r w:rsidR="002C5048" w:rsidRPr="00760A5E">
        <w:rPr>
          <w:rFonts w:ascii="Tahoma" w:hAnsi="Tahoma" w:cs="Tahoma"/>
          <w:b/>
          <w:color w:val="auto"/>
          <w:sz w:val="30"/>
        </w:rPr>
        <w:t>.</w:t>
      </w:r>
      <w:r w:rsidR="002C5048" w:rsidRPr="00760A5E">
        <w:rPr>
          <w:rFonts w:ascii="Courier New" w:hAnsi="Courier New" w:cs="Courier New"/>
          <w:b/>
          <w:color w:val="auto"/>
          <w:sz w:val="30"/>
        </w:rPr>
        <w:t xml:space="preserve"> </w:t>
      </w:r>
      <w:r w:rsidR="002C5048" w:rsidRPr="00BF37D9">
        <w:rPr>
          <w:rFonts w:ascii="Arial" w:hAnsi="Arial" w:cs="Arial"/>
          <w:color w:val="auto"/>
        </w:rPr>
        <w:t xml:space="preserve">L’article 5.7 de ce règlement est </w:t>
      </w:r>
      <w:r w:rsidR="00D02984" w:rsidRPr="00BF37D9">
        <w:rPr>
          <w:rFonts w:ascii="Arial" w:hAnsi="Arial" w:cs="Arial"/>
          <w:color w:val="auto"/>
        </w:rPr>
        <w:t xml:space="preserve">remplacé </w:t>
      </w:r>
      <w:r w:rsidR="002C5048" w:rsidRPr="00BF37D9">
        <w:rPr>
          <w:rFonts w:ascii="Arial" w:hAnsi="Arial" w:cs="Arial"/>
          <w:color w:val="auto"/>
        </w:rPr>
        <w:t>par</w:t>
      </w:r>
      <w:r w:rsidR="00D02984" w:rsidRPr="00BF37D9">
        <w:rPr>
          <w:rFonts w:ascii="Arial" w:hAnsi="Arial" w:cs="Arial"/>
          <w:color w:val="auto"/>
        </w:rPr>
        <w:t xml:space="preserve"> l’article suivant</w:t>
      </w:r>
      <w:r w:rsidR="002C5048" w:rsidRPr="00BF37D9">
        <w:rPr>
          <w:rFonts w:ascii="Arial" w:hAnsi="Arial" w:cs="Arial"/>
          <w:color w:val="auto"/>
        </w:rPr>
        <w:t> :</w:t>
      </w:r>
    </w:p>
    <w:p w14:paraId="403047D8" w14:textId="77777777" w:rsidR="002C5048" w:rsidRPr="00760A5E" w:rsidRDefault="002C5048" w:rsidP="00FD7FBD">
      <w:pPr>
        <w:pStyle w:val="Default"/>
        <w:rPr>
          <w:rFonts w:ascii="Arial" w:hAnsi="Arial" w:cs="Arial"/>
          <w:b/>
          <w:iCs/>
          <w:color w:val="auto"/>
        </w:rPr>
      </w:pPr>
    </w:p>
    <w:p w14:paraId="1740F393" w14:textId="77777777" w:rsidR="001B7E05" w:rsidRPr="00760A5E" w:rsidRDefault="001B7E05" w:rsidP="001B7E05">
      <w:pPr>
        <w:pStyle w:val="Default"/>
        <w:rPr>
          <w:rFonts w:ascii="Arial" w:hAnsi="Arial" w:cs="Arial"/>
          <w:color w:val="auto"/>
          <w:sz w:val="22"/>
          <w:highlight w:val="yellow"/>
        </w:rPr>
      </w:pPr>
      <w:r w:rsidRPr="00760A5E">
        <w:rPr>
          <w:rFonts w:ascii="Arial" w:hAnsi="Arial" w:cs="Arial"/>
          <w:b/>
          <w:iCs/>
          <w:color w:val="auto"/>
        </w:rPr>
        <w:t>Art. 5.7 – Lots</w:t>
      </w:r>
      <w:r>
        <w:rPr>
          <w:rFonts w:ascii="Arial" w:hAnsi="Arial" w:cs="Arial"/>
          <w:b/>
          <w:iCs/>
          <w:color w:val="auto"/>
        </w:rPr>
        <w:t xml:space="preserve"> ou </w:t>
      </w:r>
      <w:r w:rsidRPr="00BF37D9">
        <w:rPr>
          <w:rFonts w:ascii="Arial" w:hAnsi="Arial" w:cs="Arial"/>
          <w:b/>
          <w:iCs/>
          <w:color w:val="auto"/>
        </w:rPr>
        <w:t>terrains</w:t>
      </w:r>
      <w:r w:rsidR="00BF37D9">
        <w:rPr>
          <w:rFonts w:ascii="Arial" w:hAnsi="Arial" w:cs="Arial"/>
          <w:b/>
          <w:iCs/>
          <w:color w:val="auto"/>
        </w:rPr>
        <w:t xml:space="preserve"> </w:t>
      </w:r>
      <w:r>
        <w:rPr>
          <w:rFonts w:ascii="Arial" w:hAnsi="Arial" w:cs="Arial"/>
          <w:b/>
          <w:iCs/>
          <w:color w:val="auto"/>
        </w:rPr>
        <w:t>d</w:t>
      </w:r>
      <w:r w:rsidRPr="00760A5E">
        <w:rPr>
          <w:rFonts w:ascii="Arial" w:hAnsi="Arial" w:cs="Arial"/>
          <w:b/>
          <w:iCs/>
          <w:color w:val="auto"/>
        </w:rPr>
        <w:t xml:space="preserve">érogatoires </w:t>
      </w:r>
    </w:p>
    <w:p w14:paraId="31CD1A88" w14:textId="77777777" w:rsidR="001B7E05" w:rsidRPr="00760A5E" w:rsidRDefault="001B7E05" w:rsidP="001B7E05">
      <w:pPr>
        <w:pStyle w:val="Default"/>
        <w:rPr>
          <w:rFonts w:ascii="Arial" w:hAnsi="Arial" w:cs="Arial"/>
          <w:color w:val="auto"/>
          <w:sz w:val="22"/>
          <w:highlight w:val="yellow"/>
        </w:rPr>
      </w:pPr>
    </w:p>
    <w:p w14:paraId="247F9BDD" w14:textId="77777777" w:rsidR="001B7E05" w:rsidRPr="00BF37D9" w:rsidRDefault="001B7E05" w:rsidP="001B7E05">
      <w:pPr>
        <w:pStyle w:val="Default"/>
        <w:jc w:val="both"/>
        <w:rPr>
          <w:rFonts w:ascii="Arial" w:hAnsi="Arial" w:cs="Arial"/>
          <w:color w:val="auto"/>
          <w:sz w:val="22"/>
        </w:rPr>
      </w:pPr>
      <w:r>
        <w:rPr>
          <w:rFonts w:ascii="Arial" w:hAnsi="Arial" w:cs="Arial"/>
          <w:color w:val="auto"/>
          <w:sz w:val="22"/>
        </w:rPr>
        <w:t>Est considéré comme</w:t>
      </w:r>
      <w:r w:rsidRPr="00760A5E">
        <w:rPr>
          <w:rFonts w:ascii="Arial" w:hAnsi="Arial" w:cs="Arial"/>
          <w:color w:val="auto"/>
          <w:sz w:val="22"/>
        </w:rPr>
        <w:t xml:space="preserve"> lot </w:t>
      </w:r>
      <w:r>
        <w:rPr>
          <w:rFonts w:ascii="Arial" w:hAnsi="Arial" w:cs="Arial"/>
          <w:color w:val="auto"/>
          <w:sz w:val="22"/>
        </w:rPr>
        <w:t xml:space="preserve">ou </w:t>
      </w:r>
      <w:r w:rsidRPr="00BF37D9">
        <w:rPr>
          <w:rFonts w:ascii="Arial" w:hAnsi="Arial" w:cs="Arial"/>
          <w:color w:val="auto"/>
          <w:sz w:val="22"/>
        </w:rPr>
        <w:t xml:space="preserve">terrain dérogatoire, tout lot ou terrain dont la superficie ou l’une des dimensions n’est pas conforme au présent règlement. </w:t>
      </w:r>
    </w:p>
    <w:p w14:paraId="4E8B3990" w14:textId="77777777" w:rsidR="001B7E05" w:rsidRPr="00760A5E" w:rsidRDefault="001B7E05" w:rsidP="001B7E05">
      <w:pPr>
        <w:pStyle w:val="Default"/>
        <w:jc w:val="both"/>
        <w:rPr>
          <w:rFonts w:ascii="Arial" w:hAnsi="Arial" w:cs="Arial"/>
          <w:color w:val="auto"/>
          <w:sz w:val="22"/>
        </w:rPr>
      </w:pPr>
    </w:p>
    <w:p w14:paraId="4E2C1FB4" w14:textId="77777777" w:rsidR="001B7E05" w:rsidRPr="00BF37D9" w:rsidRDefault="001B7E05" w:rsidP="001B7E05">
      <w:pPr>
        <w:pStyle w:val="Default"/>
        <w:jc w:val="both"/>
        <w:rPr>
          <w:rFonts w:ascii="Arial" w:hAnsi="Arial" w:cs="Arial"/>
          <w:color w:val="auto"/>
          <w:sz w:val="22"/>
        </w:rPr>
      </w:pPr>
      <w:r w:rsidRPr="00BF37D9">
        <w:rPr>
          <w:rFonts w:ascii="Arial" w:hAnsi="Arial" w:cs="Arial"/>
          <w:color w:val="auto"/>
          <w:sz w:val="22"/>
        </w:rPr>
        <w:lastRenderedPageBreak/>
        <w:t>Un lot ou un terrain dérogatoire est protégé par droits acquis, si au moment où il a été déposé au ministre responsable du cadastre, il était conforme à la réglementation de lotissement alors en vigueur.</w:t>
      </w:r>
    </w:p>
    <w:p w14:paraId="0DC926CB" w14:textId="77777777" w:rsidR="002C5048" w:rsidRPr="00760A5E" w:rsidRDefault="002C5048" w:rsidP="00FD7FBD">
      <w:pPr>
        <w:pStyle w:val="Default"/>
        <w:rPr>
          <w:rFonts w:ascii="Arial" w:hAnsi="Arial" w:cs="Arial"/>
          <w:color w:val="auto"/>
          <w:sz w:val="22"/>
          <w:highlight w:val="yellow"/>
        </w:rPr>
      </w:pPr>
    </w:p>
    <w:p w14:paraId="78E1EA85" w14:textId="77777777" w:rsidR="002C5048" w:rsidRPr="00760A5E" w:rsidRDefault="002C5048" w:rsidP="00FD7FBD">
      <w:pPr>
        <w:pStyle w:val="Default"/>
        <w:rPr>
          <w:rFonts w:ascii="Arial" w:hAnsi="Arial" w:cs="Arial"/>
          <w:color w:val="auto"/>
          <w:sz w:val="22"/>
          <w:highlight w:val="yellow"/>
        </w:rPr>
      </w:pPr>
    </w:p>
    <w:p w14:paraId="0DEEFA0A" w14:textId="77777777" w:rsidR="0071091A" w:rsidRPr="00760A5E" w:rsidRDefault="00816588" w:rsidP="0071091A">
      <w:pPr>
        <w:pStyle w:val="Default"/>
        <w:rPr>
          <w:b/>
          <w:color w:val="auto"/>
          <w:u w:val="single"/>
        </w:rPr>
      </w:pPr>
      <w:r w:rsidRPr="00760A5E">
        <w:rPr>
          <w:rFonts w:ascii="Tahoma" w:hAnsi="Tahoma" w:cs="Tahoma"/>
          <w:b/>
          <w:color w:val="auto"/>
          <w:sz w:val="30"/>
        </w:rPr>
        <w:t>5.</w:t>
      </w:r>
      <w:r w:rsidR="00BF37D9">
        <w:rPr>
          <w:rFonts w:ascii="Tahoma" w:hAnsi="Tahoma" w:cs="Tahoma"/>
          <w:b/>
          <w:color w:val="auto"/>
          <w:sz w:val="30"/>
        </w:rPr>
        <w:t>5</w:t>
      </w:r>
      <w:r w:rsidR="0071091A" w:rsidRPr="00760A5E">
        <w:rPr>
          <w:rFonts w:ascii="Tahoma" w:hAnsi="Tahoma" w:cs="Tahoma"/>
          <w:b/>
          <w:color w:val="auto"/>
          <w:sz w:val="30"/>
        </w:rPr>
        <w:t>.</w:t>
      </w:r>
      <w:r w:rsidR="0071091A" w:rsidRPr="00760A5E">
        <w:rPr>
          <w:rFonts w:ascii="Courier New" w:hAnsi="Courier New" w:cs="Courier New"/>
          <w:b/>
          <w:color w:val="auto"/>
          <w:sz w:val="30"/>
        </w:rPr>
        <w:t xml:space="preserve"> </w:t>
      </w:r>
      <w:r w:rsidR="00B73A8F" w:rsidRPr="00760A5E">
        <w:rPr>
          <w:rFonts w:ascii="Arial" w:hAnsi="Arial" w:cs="Arial"/>
          <w:color w:val="auto"/>
        </w:rPr>
        <w:t>C</w:t>
      </w:r>
      <w:r w:rsidR="0071091A" w:rsidRPr="00760A5E">
        <w:rPr>
          <w:rFonts w:ascii="Arial" w:hAnsi="Arial" w:cs="Arial"/>
          <w:color w:val="auto"/>
        </w:rPr>
        <w:t>e règlement est modifié par </w:t>
      </w:r>
      <w:r w:rsidR="00B73A8F" w:rsidRPr="00760A5E">
        <w:rPr>
          <w:rFonts w:ascii="Arial" w:hAnsi="Arial" w:cs="Arial"/>
          <w:color w:val="auto"/>
        </w:rPr>
        <w:t>l’ajout</w:t>
      </w:r>
      <w:r w:rsidR="00D02984" w:rsidRPr="00760A5E">
        <w:rPr>
          <w:rFonts w:ascii="Arial" w:hAnsi="Arial" w:cs="Arial"/>
          <w:color w:val="auto"/>
        </w:rPr>
        <w:t>,</w:t>
      </w:r>
      <w:r w:rsidR="00B73A8F" w:rsidRPr="00760A5E">
        <w:rPr>
          <w:rFonts w:ascii="Arial" w:hAnsi="Arial" w:cs="Arial"/>
          <w:color w:val="auto"/>
        </w:rPr>
        <w:t xml:space="preserve"> après l’article 5.7</w:t>
      </w:r>
      <w:r w:rsidR="00D02984" w:rsidRPr="00760A5E">
        <w:rPr>
          <w:rFonts w:ascii="Arial" w:hAnsi="Arial" w:cs="Arial"/>
          <w:color w:val="auto"/>
        </w:rPr>
        <w:t>,</w:t>
      </w:r>
      <w:r w:rsidR="00B73A8F" w:rsidRPr="00760A5E">
        <w:rPr>
          <w:rFonts w:ascii="Arial" w:hAnsi="Arial" w:cs="Arial"/>
          <w:color w:val="auto"/>
        </w:rPr>
        <w:t xml:space="preserve"> de</w:t>
      </w:r>
      <w:r w:rsidR="00504CA2" w:rsidRPr="00760A5E">
        <w:rPr>
          <w:rFonts w:ascii="Arial" w:hAnsi="Arial" w:cs="Arial"/>
          <w:color w:val="auto"/>
        </w:rPr>
        <w:t xml:space="preserve">s </w:t>
      </w:r>
      <w:r w:rsidR="00B73A8F" w:rsidRPr="00760A5E">
        <w:rPr>
          <w:rFonts w:ascii="Arial" w:hAnsi="Arial" w:cs="Arial"/>
          <w:color w:val="auto"/>
        </w:rPr>
        <w:t>article</w:t>
      </w:r>
      <w:r w:rsidR="00504CA2" w:rsidRPr="00760A5E">
        <w:rPr>
          <w:rFonts w:ascii="Arial" w:hAnsi="Arial" w:cs="Arial"/>
          <w:color w:val="auto"/>
        </w:rPr>
        <w:t>s</w:t>
      </w:r>
      <w:r w:rsidR="00B73A8F" w:rsidRPr="00760A5E">
        <w:rPr>
          <w:rFonts w:ascii="Arial" w:hAnsi="Arial" w:cs="Arial"/>
          <w:color w:val="auto"/>
        </w:rPr>
        <w:t xml:space="preserve"> 5.7.1</w:t>
      </w:r>
      <w:r w:rsidR="00504CA2" w:rsidRPr="00760A5E">
        <w:rPr>
          <w:rFonts w:ascii="Arial" w:hAnsi="Arial" w:cs="Arial"/>
          <w:color w:val="auto"/>
        </w:rPr>
        <w:t xml:space="preserve"> et 5.7.2 </w:t>
      </w:r>
      <w:r w:rsidR="003A5CF6" w:rsidRPr="00760A5E">
        <w:rPr>
          <w:rFonts w:ascii="Arial" w:hAnsi="Arial" w:cs="Arial"/>
          <w:color w:val="auto"/>
        </w:rPr>
        <w:t>suivants</w:t>
      </w:r>
      <w:r w:rsidR="00B73A8F" w:rsidRPr="00760A5E">
        <w:rPr>
          <w:rFonts w:ascii="Arial" w:hAnsi="Arial" w:cs="Arial"/>
          <w:color w:val="auto"/>
        </w:rPr>
        <w:t xml:space="preserve"> </w:t>
      </w:r>
      <w:r w:rsidR="0071091A" w:rsidRPr="00760A5E">
        <w:rPr>
          <w:rFonts w:ascii="Arial" w:hAnsi="Arial" w:cs="Arial"/>
          <w:color w:val="auto"/>
        </w:rPr>
        <w:t>:</w:t>
      </w:r>
    </w:p>
    <w:p w14:paraId="23FAFFB7" w14:textId="77777777" w:rsidR="00E411A4" w:rsidRPr="00760A5E" w:rsidRDefault="00E411A4" w:rsidP="00FD7FBD">
      <w:pPr>
        <w:pStyle w:val="Default"/>
        <w:rPr>
          <w:rFonts w:ascii="Arial" w:hAnsi="Arial" w:cs="Arial"/>
          <w:iCs/>
          <w:color w:val="auto"/>
          <w:sz w:val="22"/>
        </w:rPr>
      </w:pPr>
    </w:p>
    <w:p w14:paraId="6F30DE27" w14:textId="77777777" w:rsidR="002C5048" w:rsidRPr="00760A5E" w:rsidRDefault="002C5048" w:rsidP="003E02D6">
      <w:pPr>
        <w:autoSpaceDE w:val="0"/>
        <w:autoSpaceDN w:val="0"/>
        <w:adjustRightInd w:val="0"/>
        <w:spacing w:after="0" w:line="240" w:lineRule="auto"/>
        <w:rPr>
          <w:rFonts w:ascii="Arial" w:eastAsia="Times New Roman" w:hAnsi="Arial" w:cs="Arial"/>
          <w:b/>
          <w:iCs/>
          <w:sz w:val="24"/>
          <w:szCs w:val="24"/>
          <w:lang w:eastAsia="fr-CA"/>
        </w:rPr>
      </w:pPr>
    </w:p>
    <w:p w14:paraId="40C773BB" w14:textId="77777777" w:rsidR="0071091A" w:rsidRPr="00760A5E" w:rsidRDefault="003E02D6" w:rsidP="003E02D6">
      <w:pPr>
        <w:autoSpaceDE w:val="0"/>
        <w:autoSpaceDN w:val="0"/>
        <w:adjustRightInd w:val="0"/>
        <w:spacing w:after="0" w:line="240" w:lineRule="auto"/>
        <w:rPr>
          <w:rFonts w:ascii="Arial" w:eastAsia="Times New Roman" w:hAnsi="Arial" w:cs="Arial"/>
          <w:b/>
          <w:iCs/>
          <w:sz w:val="24"/>
          <w:szCs w:val="24"/>
          <w:lang w:eastAsia="fr-CA"/>
        </w:rPr>
      </w:pPr>
      <w:r w:rsidRPr="00760A5E">
        <w:rPr>
          <w:rFonts w:ascii="Arial" w:eastAsia="Times New Roman" w:hAnsi="Arial" w:cs="Arial"/>
          <w:b/>
          <w:iCs/>
          <w:sz w:val="24"/>
          <w:szCs w:val="24"/>
          <w:lang w:eastAsia="fr-CA"/>
        </w:rPr>
        <w:t>Art. 5.7.1</w:t>
      </w:r>
      <w:r w:rsidR="0080495B" w:rsidRPr="00760A5E">
        <w:rPr>
          <w:rFonts w:ascii="Arial" w:eastAsia="Times New Roman" w:hAnsi="Arial" w:cs="Arial"/>
          <w:b/>
          <w:iCs/>
          <w:sz w:val="24"/>
          <w:szCs w:val="24"/>
          <w:lang w:eastAsia="fr-CA"/>
        </w:rPr>
        <w:t xml:space="preserve"> </w:t>
      </w:r>
      <w:r w:rsidRPr="00760A5E">
        <w:rPr>
          <w:rFonts w:ascii="Arial" w:eastAsia="Times New Roman" w:hAnsi="Arial" w:cs="Arial"/>
          <w:b/>
          <w:iCs/>
          <w:sz w:val="24"/>
          <w:szCs w:val="24"/>
          <w:lang w:eastAsia="fr-CA"/>
        </w:rPr>
        <w:t>- Modification d’un lot dérogatoire protégé par droits acquis </w:t>
      </w:r>
    </w:p>
    <w:p w14:paraId="3EAFA6A0" w14:textId="77777777" w:rsidR="003E02D6" w:rsidRPr="00760A5E" w:rsidRDefault="003E02D6" w:rsidP="003E02D6">
      <w:pPr>
        <w:autoSpaceDE w:val="0"/>
        <w:autoSpaceDN w:val="0"/>
        <w:adjustRightInd w:val="0"/>
        <w:spacing w:after="0" w:line="240" w:lineRule="auto"/>
        <w:rPr>
          <w:rFonts w:ascii="Arial" w:eastAsia="Times New Roman" w:hAnsi="Arial" w:cs="Arial"/>
          <w:iCs/>
          <w:szCs w:val="24"/>
          <w:lang w:eastAsia="fr-CA"/>
        </w:rPr>
      </w:pPr>
    </w:p>
    <w:p w14:paraId="73980BDB" w14:textId="77777777" w:rsidR="003E02D6" w:rsidRPr="00760A5E" w:rsidRDefault="00313BF7" w:rsidP="003E02D6">
      <w:pPr>
        <w:autoSpaceDE w:val="0"/>
        <w:autoSpaceDN w:val="0"/>
        <w:adjustRightInd w:val="0"/>
        <w:spacing w:after="0" w:line="240" w:lineRule="auto"/>
        <w:rPr>
          <w:rFonts w:ascii="Arial" w:eastAsia="Times New Roman" w:hAnsi="Arial" w:cs="Arial"/>
          <w:iCs/>
          <w:szCs w:val="24"/>
          <w:lang w:eastAsia="fr-CA"/>
        </w:rPr>
      </w:pPr>
      <w:r w:rsidRPr="00760A5E">
        <w:rPr>
          <w:rFonts w:ascii="Arial" w:eastAsia="Times New Roman" w:hAnsi="Arial" w:cs="Arial"/>
          <w:iCs/>
          <w:szCs w:val="24"/>
          <w:lang w:eastAsia="fr-CA"/>
        </w:rPr>
        <w:t>Aux fins</w:t>
      </w:r>
      <w:r w:rsidR="003E02D6" w:rsidRPr="00760A5E">
        <w:rPr>
          <w:rFonts w:ascii="Arial" w:eastAsia="Times New Roman" w:hAnsi="Arial" w:cs="Arial"/>
          <w:iCs/>
          <w:szCs w:val="24"/>
          <w:lang w:eastAsia="fr-CA"/>
        </w:rPr>
        <w:t xml:space="preserve"> du présent article, la modification d’un lot dérogatoire protégé par droits acquis correspond à la modification de la largeur et de la profondeur d’un lot sans entraîner une modification de la superficie du lot. </w:t>
      </w:r>
    </w:p>
    <w:p w14:paraId="2B0BD88E" w14:textId="77777777" w:rsidR="003E02D6" w:rsidRPr="00760A5E" w:rsidRDefault="003E02D6" w:rsidP="003E02D6">
      <w:pPr>
        <w:autoSpaceDE w:val="0"/>
        <w:autoSpaceDN w:val="0"/>
        <w:adjustRightInd w:val="0"/>
        <w:spacing w:after="0" w:line="240" w:lineRule="auto"/>
        <w:rPr>
          <w:rFonts w:ascii="Arial" w:eastAsia="Times New Roman" w:hAnsi="Arial" w:cs="Arial"/>
          <w:iCs/>
          <w:szCs w:val="24"/>
          <w:lang w:eastAsia="fr-CA"/>
        </w:rPr>
      </w:pPr>
    </w:p>
    <w:p w14:paraId="007F8D24" w14:textId="77777777" w:rsidR="003E02D6" w:rsidRPr="00760A5E" w:rsidRDefault="003E02D6" w:rsidP="003E02D6">
      <w:pPr>
        <w:autoSpaceDE w:val="0"/>
        <w:autoSpaceDN w:val="0"/>
        <w:adjustRightInd w:val="0"/>
        <w:spacing w:after="0" w:line="240" w:lineRule="auto"/>
        <w:rPr>
          <w:rFonts w:ascii="Arial" w:eastAsia="Times New Roman" w:hAnsi="Arial" w:cs="Arial"/>
          <w:iCs/>
          <w:szCs w:val="24"/>
          <w:lang w:eastAsia="fr-CA"/>
        </w:rPr>
      </w:pPr>
      <w:r w:rsidRPr="00760A5E">
        <w:rPr>
          <w:rFonts w:ascii="Arial" w:eastAsia="Times New Roman" w:hAnsi="Arial" w:cs="Arial"/>
          <w:iCs/>
          <w:szCs w:val="24"/>
          <w:lang w:eastAsia="fr-CA"/>
        </w:rPr>
        <w:t xml:space="preserve">Une opération cadastrale qui vise à modifier un lot dérogatoire protégé par des droits acquis est autorisée aux conditions suivantes : </w:t>
      </w:r>
    </w:p>
    <w:p w14:paraId="3856517B" w14:textId="77777777" w:rsidR="003E02D6" w:rsidRPr="00760A5E" w:rsidRDefault="003E02D6" w:rsidP="003E02D6">
      <w:pPr>
        <w:autoSpaceDE w:val="0"/>
        <w:autoSpaceDN w:val="0"/>
        <w:adjustRightInd w:val="0"/>
        <w:spacing w:after="0" w:line="240" w:lineRule="auto"/>
        <w:rPr>
          <w:rFonts w:ascii="Arial" w:eastAsia="Times New Roman" w:hAnsi="Arial" w:cs="Arial"/>
          <w:iCs/>
          <w:szCs w:val="24"/>
          <w:lang w:eastAsia="fr-CA"/>
        </w:rPr>
      </w:pPr>
    </w:p>
    <w:p w14:paraId="6280A663" w14:textId="77777777" w:rsidR="003E02D6" w:rsidRPr="00760A5E" w:rsidRDefault="003E02D6" w:rsidP="004F0EF7">
      <w:pPr>
        <w:pStyle w:val="Paragraphedeliste"/>
        <w:numPr>
          <w:ilvl w:val="0"/>
          <w:numId w:val="33"/>
        </w:numPr>
        <w:autoSpaceDE w:val="0"/>
        <w:autoSpaceDN w:val="0"/>
        <w:adjustRightInd w:val="0"/>
        <w:spacing w:after="0" w:line="240" w:lineRule="auto"/>
        <w:rPr>
          <w:rFonts w:ascii="Arial" w:eastAsia="Times New Roman" w:hAnsi="Arial" w:cs="Arial"/>
          <w:iCs/>
          <w:szCs w:val="24"/>
          <w:lang w:eastAsia="fr-CA"/>
        </w:rPr>
      </w:pPr>
      <w:r w:rsidRPr="00760A5E">
        <w:rPr>
          <w:rFonts w:ascii="Arial" w:eastAsia="Times New Roman" w:hAnsi="Arial" w:cs="Arial"/>
          <w:iCs/>
          <w:szCs w:val="24"/>
          <w:lang w:eastAsia="fr-CA"/>
        </w:rPr>
        <w:t>La modification de la l</w:t>
      </w:r>
      <w:r w:rsidR="0080495B" w:rsidRPr="00760A5E">
        <w:rPr>
          <w:rFonts w:ascii="Arial" w:eastAsia="Times New Roman" w:hAnsi="Arial" w:cs="Arial"/>
          <w:iCs/>
          <w:szCs w:val="24"/>
          <w:lang w:eastAsia="fr-CA"/>
        </w:rPr>
        <w:t>argeur</w:t>
      </w:r>
      <w:r w:rsidRPr="00760A5E">
        <w:rPr>
          <w:rFonts w:ascii="Arial" w:eastAsia="Times New Roman" w:hAnsi="Arial" w:cs="Arial"/>
          <w:iCs/>
          <w:szCs w:val="24"/>
          <w:lang w:eastAsia="fr-CA"/>
        </w:rPr>
        <w:t xml:space="preserve"> du lot ne doit pas avoir pour effet de rendre plus dérogatoire </w:t>
      </w:r>
      <w:r w:rsidR="002715C2" w:rsidRPr="00760A5E">
        <w:rPr>
          <w:rFonts w:ascii="Arial" w:eastAsia="Times New Roman" w:hAnsi="Arial" w:cs="Arial"/>
          <w:iCs/>
          <w:szCs w:val="24"/>
          <w:lang w:eastAsia="fr-CA"/>
        </w:rPr>
        <w:t>la l</w:t>
      </w:r>
      <w:r w:rsidR="0080495B" w:rsidRPr="00760A5E">
        <w:rPr>
          <w:rFonts w:ascii="Arial" w:eastAsia="Times New Roman" w:hAnsi="Arial" w:cs="Arial"/>
          <w:iCs/>
          <w:szCs w:val="24"/>
          <w:lang w:eastAsia="fr-CA"/>
        </w:rPr>
        <w:t>argeur</w:t>
      </w:r>
      <w:r w:rsidR="002715C2" w:rsidRPr="00760A5E">
        <w:rPr>
          <w:rFonts w:ascii="Arial" w:eastAsia="Times New Roman" w:hAnsi="Arial" w:cs="Arial"/>
          <w:iCs/>
          <w:szCs w:val="24"/>
          <w:lang w:eastAsia="fr-CA"/>
        </w:rPr>
        <w:t xml:space="preserve"> et la profondeur du lot concerné. Elle n’est toutefois pas obligée d’atteindre les valeurs minimales du présent règlement ; </w:t>
      </w:r>
    </w:p>
    <w:p w14:paraId="7C7C0CF0" w14:textId="77777777" w:rsidR="0080495B" w:rsidRPr="00760A5E" w:rsidRDefault="0080495B" w:rsidP="004F0EF7">
      <w:pPr>
        <w:pStyle w:val="Paragraphedeliste"/>
        <w:numPr>
          <w:ilvl w:val="0"/>
          <w:numId w:val="33"/>
        </w:numPr>
        <w:autoSpaceDE w:val="0"/>
        <w:autoSpaceDN w:val="0"/>
        <w:adjustRightInd w:val="0"/>
        <w:spacing w:after="0" w:line="240" w:lineRule="auto"/>
        <w:rPr>
          <w:rFonts w:ascii="Arial" w:eastAsia="Times New Roman" w:hAnsi="Arial" w:cs="Arial"/>
          <w:iCs/>
          <w:szCs w:val="24"/>
          <w:lang w:eastAsia="fr-CA"/>
        </w:rPr>
      </w:pPr>
      <w:r w:rsidRPr="00760A5E">
        <w:rPr>
          <w:rFonts w:ascii="Arial" w:eastAsia="Times New Roman" w:hAnsi="Arial" w:cs="Arial"/>
          <w:iCs/>
          <w:szCs w:val="24"/>
          <w:lang w:eastAsia="fr-CA"/>
        </w:rPr>
        <w:t xml:space="preserve">La modification de la profondeur du lot ne doit pas avoir pour effet de rendre plus dérogatoire la profondeur et la largeur du lot concerné. Elle n’est toutefois pas obligée d’atteindre les valeurs minimales du présent règlement; </w:t>
      </w:r>
    </w:p>
    <w:p w14:paraId="3E093F62" w14:textId="77777777" w:rsidR="0080495B" w:rsidRPr="00760A5E" w:rsidRDefault="0080495B" w:rsidP="004F0EF7">
      <w:pPr>
        <w:pStyle w:val="Paragraphedeliste"/>
        <w:numPr>
          <w:ilvl w:val="0"/>
          <w:numId w:val="33"/>
        </w:numPr>
        <w:autoSpaceDE w:val="0"/>
        <w:autoSpaceDN w:val="0"/>
        <w:adjustRightInd w:val="0"/>
        <w:spacing w:after="0" w:line="240" w:lineRule="auto"/>
        <w:rPr>
          <w:rFonts w:ascii="Arial" w:eastAsia="Times New Roman" w:hAnsi="Arial" w:cs="Arial"/>
          <w:iCs/>
          <w:szCs w:val="24"/>
          <w:lang w:eastAsia="fr-CA"/>
        </w:rPr>
      </w:pPr>
      <w:r w:rsidRPr="00760A5E">
        <w:rPr>
          <w:rFonts w:ascii="Arial" w:eastAsia="Times New Roman" w:hAnsi="Arial" w:cs="Arial"/>
          <w:iCs/>
          <w:szCs w:val="24"/>
          <w:lang w:eastAsia="fr-CA"/>
        </w:rPr>
        <w:t xml:space="preserve">L’opération cadastrale ne doit pas avoir pour effet de créer un lot adjacent non conforme au présent règlement ; </w:t>
      </w:r>
    </w:p>
    <w:p w14:paraId="03D17789" w14:textId="77777777" w:rsidR="0080495B" w:rsidRPr="00760A5E" w:rsidRDefault="0080495B" w:rsidP="004F0EF7">
      <w:pPr>
        <w:pStyle w:val="Paragraphedeliste"/>
        <w:numPr>
          <w:ilvl w:val="0"/>
          <w:numId w:val="33"/>
        </w:numPr>
        <w:autoSpaceDE w:val="0"/>
        <w:autoSpaceDN w:val="0"/>
        <w:adjustRightInd w:val="0"/>
        <w:spacing w:after="0" w:line="240" w:lineRule="auto"/>
        <w:rPr>
          <w:rFonts w:ascii="Arial" w:eastAsia="Times New Roman" w:hAnsi="Arial" w:cs="Arial"/>
          <w:iCs/>
          <w:szCs w:val="24"/>
          <w:lang w:eastAsia="fr-CA"/>
        </w:rPr>
      </w:pPr>
      <w:r w:rsidRPr="00760A5E">
        <w:rPr>
          <w:rFonts w:ascii="Arial" w:eastAsia="Times New Roman" w:hAnsi="Arial" w:cs="Arial"/>
          <w:iCs/>
          <w:szCs w:val="24"/>
          <w:lang w:eastAsia="fr-CA"/>
        </w:rPr>
        <w:t xml:space="preserve">L’opération cadastrale ne peut avoir pour effet de rendre la ou les implantations existantes, sur le ou les lots visés ou adjacents, non conformes au Règlement de zonage, ou si elles sont dérogatoires, mais protégées par des droits acquis, augmenter la dérogation. </w:t>
      </w:r>
    </w:p>
    <w:p w14:paraId="15E36996" w14:textId="77777777" w:rsidR="003E02D6" w:rsidRPr="00760A5E" w:rsidRDefault="003E02D6" w:rsidP="003E02D6">
      <w:pPr>
        <w:autoSpaceDE w:val="0"/>
        <w:autoSpaceDN w:val="0"/>
        <w:adjustRightInd w:val="0"/>
        <w:spacing w:after="0" w:line="240" w:lineRule="auto"/>
        <w:rPr>
          <w:rFonts w:ascii="Arial" w:eastAsia="Times New Roman" w:hAnsi="Arial" w:cs="Arial"/>
          <w:b/>
          <w:iCs/>
          <w:sz w:val="24"/>
          <w:szCs w:val="24"/>
          <w:lang w:eastAsia="fr-CA"/>
        </w:rPr>
      </w:pPr>
    </w:p>
    <w:p w14:paraId="5056566A" w14:textId="77777777" w:rsidR="00D02984" w:rsidRPr="00760A5E" w:rsidRDefault="00D02984" w:rsidP="003E02D6">
      <w:pPr>
        <w:autoSpaceDE w:val="0"/>
        <w:autoSpaceDN w:val="0"/>
        <w:adjustRightInd w:val="0"/>
        <w:spacing w:after="0" w:line="240" w:lineRule="auto"/>
        <w:rPr>
          <w:rFonts w:ascii="Arial" w:eastAsia="Times New Roman" w:hAnsi="Arial" w:cs="Arial"/>
          <w:b/>
          <w:iCs/>
          <w:sz w:val="24"/>
          <w:szCs w:val="24"/>
          <w:lang w:eastAsia="fr-CA"/>
        </w:rPr>
      </w:pPr>
    </w:p>
    <w:p w14:paraId="1B3DFFD2" w14:textId="77777777" w:rsidR="0080495B" w:rsidRPr="00760A5E" w:rsidRDefault="0080495B" w:rsidP="0080495B">
      <w:pPr>
        <w:autoSpaceDE w:val="0"/>
        <w:autoSpaceDN w:val="0"/>
        <w:adjustRightInd w:val="0"/>
        <w:spacing w:after="0" w:line="240" w:lineRule="auto"/>
        <w:rPr>
          <w:rFonts w:ascii="Arial" w:eastAsia="Times New Roman" w:hAnsi="Arial" w:cs="Arial"/>
          <w:b/>
          <w:iCs/>
          <w:sz w:val="24"/>
          <w:szCs w:val="24"/>
          <w:lang w:eastAsia="fr-CA"/>
        </w:rPr>
      </w:pPr>
      <w:r w:rsidRPr="00760A5E">
        <w:rPr>
          <w:rFonts w:ascii="Arial" w:eastAsia="Times New Roman" w:hAnsi="Arial" w:cs="Arial"/>
          <w:b/>
          <w:iCs/>
          <w:sz w:val="24"/>
          <w:szCs w:val="24"/>
          <w:lang w:eastAsia="fr-CA"/>
        </w:rPr>
        <w:t>Art. 5.7.2 – Agrandissement d’un lot dérogatoire protégé par droits acquis </w:t>
      </w:r>
    </w:p>
    <w:p w14:paraId="348BD090" w14:textId="77777777" w:rsidR="003E02D6" w:rsidRPr="00760A5E" w:rsidRDefault="003E02D6" w:rsidP="003E02D6">
      <w:pPr>
        <w:autoSpaceDE w:val="0"/>
        <w:autoSpaceDN w:val="0"/>
        <w:adjustRightInd w:val="0"/>
        <w:spacing w:after="0" w:line="240" w:lineRule="auto"/>
        <w:rPr>
          <w:rFonts w:ascii="Arial" w:eastAsia="Times New Roman" w:hAnsi="Arial" w:cs="Arial"/>
          <w:b/>
          <w:iCs/>
          <w:sz w:val="24"/>
          <w:szCs w:val="24"/>
          <w:lang w:eastAsia="fr-CA"/>
        </w:rPr>
      </w:pPr>
    </w:p>
    <w:p w14:paraId="72CD03C5" w14:textId="77777777" w:rsidR="0080495B" w:rsidRPr="00760A5E" w:rsidRDefault="00313BF7" w:rsidP="003E02D6">
      <w:pPr>
        <w:autoSpaceDE w:val="0"/>
        <w:autoSpaceDN w:val="0"/>
        <w:adjustRightInd w:val="0"/>
        <w:spacing w:after="0" w:line="240" w:lineRule="auto"/>
        <w:rPr>
          <w:rFonts w:ascii="Arial" w:eastAsia="Times New Roman" w:hAnsi="Arial" w:cs="Arial"/>
          <w:iCs/>
          <w:szCs w:val="24"/>
          <w:lang w:eastAsia="fr-CA"/>
        </w:rPr>
      </w:pPr>
      <w:r w:rsidRPr="00760A5E">
        <w:rPr>
          <w:rFonts w:ascii="Arial" w:eastAsia="Times New Roman" w:hAnsi="Arial" w:cs="Arial"/>
          <w:iCs/>
          <w:szCs w:val="24"/>
          <w:lang w:eastAsia="fr-CA"/>
        </w:rPr>
        <w:t>Aux fins</w:t>
      </w:r>
      <w:r w:rsidR="0080495B" w:rsidRPr="00760A5E">
        <w:rPr>
          <w:rFonts w:ascii="Arial" w:eastAsia="Times New Roman" w:hAnsi="Arial" w:cs="Arial"/>
          <w:iCs/>
          <w:szCs w:val="24"/>
          <w:lang w:eastAsia="fr-CA"/>
        </w:rPr>
        <w:t xml:space="preserve"> du présent article, l’agrandissement d’un lot dérogatoire protégé par droits acquis correspond une augmentation de la superficie de ce lot. L’agrandissement d’un lot dérogatoire protégé par droits acquis n’est pas obligé de rendre ce lot conforme aux exigences minimales de lotissement indiquées au présent règlement. </w:t>
      </w:r>
    </w:p>
    <w:p w14:paraId="3E168624" w14:textId="77777777" w:rsidR="0080495B" w:rsidRPr="00760A5E" w:rsidRDefault="0080495B" w:rsidP="003E02D6">
      <w:pPr>
        <w:autoSpaceDE w:val="0"/>
        <w:autoSpaceDN w:val="0"/>
        <w:adjustRightInd w:val="0"/>
        <w:spacing w:after="0" w:line="240" w:lineRule="auto"/>
        <w:rPr>
          <w:rFonts w:ascii="Arial" w:eastAsia="Times New Roman" w:hAnsi="Arial" w:cs="Arial"/>
          <w:iCs/>
          <w:szCs w:val="24"/>
          <w:lang w:eastAsia="fr-CA"/>
        </w:rPr>
      </w:pPr>
    </w:p>
    <w:p w14:paraId="0124EA60" w14:textId="77777777" w:rsidR="0080495B" w:rsidRPr="00760A5E" w:rsidRDefault="0080495B" w:rsidP="0080495B">
      <w:pPr>
        <w:autoSpaceDE w:val="0"/>
        <w:autoSpaceDN w:val="0"/>
        <w:adjustRightInd w:val="0"/>
        <w:spacing w:after="0" w:line="240" w:lineRule="auto"/>
        <w:rPr>
          <w:rFonts w:ascii="Arial" w:eastAsia="Times New Roman" w:hAnsi="Arial" w:cs="Arial"/>
          <w:iCs/>
          <w:szCs w:val="24"/>
          <w:lang w:eastAsia="fr-CA"/>
        </w:rPr>
      </w:pPr>
      <w:r w:rsidRPr="00760A5E">
        <w:rPr>
          <w:rFonts w:ascii="Arial" w:eastAsia="Times New Roman" w:hAnsi="Arial" w:cs="Arial"/>
          <w:iCs/>
          <w:szCs w:val="24"/>
          <w:lang w:eastAsia="fr-CA"/>
        </w:rPr>
        <w:t>Une opération cadastrale qui vise à agrandir un lot dérogatoire protégé par des droits acquis est autorisée aux conditions suivantes :</w:t>
      </w:r>
    </w:p>
    <w:p w14:paraId="00400972" w14:textId="77777777" w:rsidR="0080495B" w:rsidRPr="00760A5E" w:rsidRDefault="0080495B" w:rsidP="0080495B">
      <w:pPr>
        <w:autoSpaceDE w:val="0"/>
        <w:autoSpaceDN w:val="0"/>
        <w:adjustRightInd w:val="0"/>
        <w:spacing w:after="0" w:line="240" w:lineRule="auto"/>
        <w:rPr>
          <w:rFonts w:ascii="Arial" w:eastAsia="Times New Roman" w:hAnsi="Arial" w:cs="Arial"/>
          <w:iCs/>
          <w:szCs w:val="24"/>
          <w:lang w:eastAsia="fr-CA"/>
        </w:rPr>
      </w:pPr>
    </w:p>
    <w:p w14:paraId="33B7001B" w14:textId="77777777" w:rsidR="0080495B" w:rsidRPr="00760A5E" w:rsidRDefault="0080495B" w:rsidP="004F0EF7">
      <w:pPr>
        <w:pStyle w:val="Paragraphedeliste"/>
        <w:numPr>
          <w:ilvl w:val="0"/>
          <w:numId w:val="34"/>
        </w:numPr>
        <w:autoSpaceDE w:val="0"/>
        <w:autoSpaceDN w:val="0"/>
        <w:adjustRightInd w:val="0"/>
        <w:spacing w:after="0" w:line="240" w:lineRule="auto"/>
        <w:rPr>
          <w:rFonts w:ascii="Arial" w:eastAsia="Times New Roman" w:hAnsi="Arial" w:cs="Arial"/>
          <w:iCs/>
          <w:szCs w:val="24"/>
          <w:lang w:eastAsia="fr-CA"/>
        </w:rPr>
      </w:pPr>
      <w:r w:rsidRPr="00760A5E">
        <w:rPr>
          <w:rFonts w:ascii="Arial" w:eastAsia="Times New Roman" w:hAnsi="Arial" w:cs="Arial"/>
          <w:iCs/>
          <w:szCs w:val="24"/>
          <w:lang w:eastAsia="fr-CA"/>
        </w:rPr>
        <w:t xml:space="preserve">L’opération cadastrale ne doit pas avoir pour effet de rendre dérogatoire la largeur et la profondeur de lot conformes au présent règlement du lot visé ou d’un lot adjacent ; </w:t>
      </w:r>
    </w:p>
    <w:p w14:paraId="0E8BD8CC" w14:textId="77777777" w:rsidR="0080495B" w:rsidRPr="00760A5E" w:rsidRDefault="0080495B" w:rsidP="004F0EF7">
      <w:pPr>
        <w:pStyle w:val="Paragraphedeliste"/>
        <w:numPr>
          <w:ilvl w:val="0"/>
          <w:numId w:val="34"/>
        </w:numPr>
        <w:autoSpaceDE w:val="0"/>
        <w:autoSpaceDN w:val="0"/>
        <w:adjustRightInd w:val="0"/>
        <w:spacing w:after="0" w:line="240" w:lineRule="auto"/>
        <w:rPr>
          <w:rFonts w:ascii="Arial" w:eastAsia="Times New Roman" w:hAnsi="Arial" w:cs="Arial"/>
          <w:iCs/>
          <w:szCs w:val="24"/>
          <w:lang w:eastAsia="fr-CA"/>
        </w:rPr>
      </w:pPr>
      <w:r w:rsidRPr="00760A5E">
        <w:rPr>
          <w:rFonts w:ascii="Arial" w:eastAsia="Times New Roman" w:hAnsi="Arial" w:cs="Arial"/>
          <w:iCs/>
          <w:szCs w:val="24"/>
          <w:lang w:eastAsia="fr-CA"/>
        </w:rPr>
        <w:t xml:space="preserve">L’opération cadastrale ne doit pas avoir pour effet d’augmenter la dérogation relative à la largeur et à la profondeur du lot visé ou d’un lot adjacent lorsque ceux-ci sont dérogatoires au présent règlement ; </w:t>
      </w:r>
    </w:p>
    <w:p w14:paraId="2608D50A" w14:textId="77777777" w:rsidR="003A5CF6" w:rsidRPr="00760A5E" w:rsidRDefault="003A5CF6" w:rsidP="004F0EF7">
      <w:pPr>
        <w:pStyle w:val="Paragraphedeliste"/>
        <w:numPr>
          <w:ilvl w:val="0"/>
          <w:numId w:val="34"/>
        </w:numPr>
        <w:autoSpaceDE w:val="0"/>
        <w:autoSpaceDN w:val="0"/>
        <w:adjustRightInd w:val="0"/>
        <w:spacing w:after="0" w:line="240" w:lineRule="auto"/>
        <w:rPr>
          <w:rFonts w:ascii="Arial" w:eastAsia="Times New Roman" w:hAnsi="Arial" w:cs="Arial"/>
          <w:iCs/>
          <w:szCs w:val="24"/>
          <w:lang w:eastAsia="fr-CA"/>
        </w:rPr>
      </w:pPr>
      <w:r w:rsidRPr="00760A5E">
        <w:rPr>
          <w:rFonts w:ascii="Arial" w:eastAsia="Times New Roman" w:hAnsi="Arial" w:cs="Arial"/>
          <w:iCs/>
          <w:szCs w:val="24"/>
          <w:lang w:eastAsia="fr-CA"/>
        </w:rPr>
        <w:t xml:space="preserve">L’opération cadastrale ne doit pas avoir pour effet de rendre dérogatoire la superficie d’un lot adjacent conforme au présent règlement; </w:t>
      </w:r>
    </w:p>
    <w:p w14:paraId="3BE1ACB0" w14:textId="77777777" w:rsidR="003A5CF6" w:rsidRPr="00760A5E" w:rsidRDefault="003A5CF6" w:rsidP="004F0EF7">
      <w:pPr>
        <w:pStyle w:val="Paragraphedeliste"/>
        <w:numPr>
          <w:ilvl w:val="0"/>
          <w:numId w:val="34"/>
        </w:numPr>
        <w:autoSpaceDE w:val="0"/>
        <w:autoSpaceDN w:val="0"/>
        <w:adjustRightInd w:val="0"/>
        <w:spacing w:after="0" w:line="240" w:lineRule="auto"/>
        <w:rPr>
          <w:rFonts w:ascii="Arial" w:eastAsia="Times New Roman" w:hAnsi="Arial" w:cs="Arial"/>
          <w:iCs/>
          <w:szCs w:val="24"/>
          <w:lang w:eastAsia="fr-CA"/>
        </w:rPr>
      </w:pPr>
      <w:r w:rsidRPr="00760A5E">
        <w:rPr>
          <w:rFonts w:ascii="Arial" w:eastAsia="Times New Roman" w:hAnsi="Arial" w:cs="Arial"/>
          <w:iCs/>
          <w:szCs w:val="24"/>
          <w:lang w:eastAsia="fr-CA"/>
        </w:rPr>
        <w:lastRenderedPageBreak/>
        <w:t xml:space="preserve">L’opération cadastrale ne peut pas avoir pour effet d’augmenter la dérogation relative à la superficie du lot adjacent lorsque celle-ci est dérogatoire au présent règlement ; </w:t>
      </w:r>
    </w:p>
    <w:p w14:paraId="5BAA9D6C" w14:textId="77777777" w:rsidR="003A5CF6" w:rsidRPr="00760A5E" w:rsidRDefault="003A5CF6" w:rsidP="004F0EF7">
      <w:pPr>
        <w:pStyle w:val="Paragraphedeliste"/>
        <w:numPr>
          <w:ilvl w:val="0"/>
          <w:numId w:val="34"/>
        </w:numPr>
        <w:autoSpaceDE w:val="0"/>
        <w:autoSpaceDN w:val="0"/>
        <w:adjustRightInd w:val="0"/>
        <w:spacing w:after="0" w:line="240" w:lineRule="auto"/>
        <w:rPr>
          <w:rFonts w:ascii="Arial" w:eastAsia="Times New Roman" w:hAnsi="Arial" w:cs="Arial"/>
          <w:iCs/>
          <w:szCs w:val="24"/>
          <w:lang w:eastAsia="fr-CA"/>
        </w:rPr>
      </w:pPr>
      <w:r w:rsidRPr="00760A5E">
        <w:rPr>
          <w:rFonts w:ascii="Arial" w:eastAsia="Times New Roman" w:hAnsi="Arial" w:cs="Arial"/>
          <w:iCs/>
          <w:szCs w:val="24"/>
          <w:lang w:eastAsia="fr-CA"/>
        </w:rPr>
        <w:t xml:space="preserve">L’opération cadastrale ne peut pas avoir pour effet de rendre la ou les implantations existantes, sur le ou les lots visés ou adjacents, non conformes au Règlement de zonage, ou si elles sont dérogatoires, mais protégées par des droits acquis, augmenter la dérogation. </w:t>
      </w:r>
    </w:p>
    <w:p w14:paraId="3B662EFF" w14:textId="77777777" w:rsidR="0080495B" w:rsidRPr="00760A5E" w:rsidRDefault="0080495B" w:rsidP="003E02D6">
      <w:pPr>
        <w:autoSpaceDE w:val="0"/>
        <w:autoSpaceDN w:val="0"/>
        <w:adjustRightInd w:val="0"/>
        <w:spacing w:after="0" w:line="240" w:lineRule="auto"/>
        <w:rPr>
          <w:rFonts w:ascii="Arial" w:eastAsia="Times New Roman" w:hAnsi="Arial" w:cs="Arial"/>
          <w:b/>
          <w:iCs/>
          <w:sz w:val="24"/>
          <w:szCs w:val="24"/>
          <w:lang w:eastAsia="fr-CA"/>
        </w:rPr>
      </w:pPr>
    </w:p>
    <w:p w14:paraId="5A25C2A7" w14:textId="77777777" w:rsidR="00FD7FBD" w:rsidRPr="00760A5E" w:rsidRDefault="00816588" w:rsidP="00FD7FBD">
      <w:pPr>
        <w:pStyle w:val="Default"/>
        <w:rPr>
          <w:b/>
          <w:color w:val="auto"/>
          <w:u w:val="single"/>
        </w:rPr>
      </w:pPr>
      <w:r w:rsidRPr="00760A5E">
        <w:rPr>
          <w:rFonts w:ascii="Tahoma" w:hAnsi="Tahoma" w:cs="Tahoma"/>
          <w:b/>
          <w:color w:val="auto"/>
          <w:sz w:val="30"/>
        </w:rPr>
        <w:t>5.</w:t>
      </w:r>
      <w:r w:rsidR="00BF37D9">
        <w:rPr>
          <w:rFonts w:ascii="Tahoma" w:hAnsi="Tahoma" w:cs="Tahoma"/>
          <w:b/>
          <w:color w:val="auto"/>
          <w:sz w:val="30"/>
        </w:rPr>
        <w:t>6</w:t>
      </w:r>
      <w:r w:rsidR="00FD7FBD" w:rsidRPr="00760A5E">
        <w:rPr>
          <w:rFonts w:ascii="Tahoma" w:hAnsi="Tahoma" w:cs="Tahoma"/>
          <w:b/>
          <w:color w:val="auto"/>
          <w:sz w:val="30"/>
        </w:rPr>
        <w:t>.</w:t>
      </w:r>
      <w:r w:rsidR="00FD7FBD" w:rsidRPr="00760A5E">
        <w:rPr>
          <w:rFonts w:ascii="Courier New" w:hAnsi="Courier New" w:cs="Courier New"/>
          <w:b/>
          <w:color w:val="auto"/>
          <w:sz w:val="30"/>
        </w:rPr>
        <w:t xml:space="preserve"> </w:t>
      </w:r>
      <w:r w:rsidR="00FD7FBD" w:rsidRPr="00760A5E">
        <w:rPr>
          <w:rFonts w:ascii="Arial" w:hAnsi="Arial" w:cs="Arial"/>
          <w:color w:val="auto"/>
        </w:rPr>
        <w:t xml:space="preserve">L’article 5.8 de ce règlement est </w:t>
      </w:r>
      <w:r w:rsidR="00D02984" w:rsidRPr="00760A5E">
        <w:rPr>
          <w:rFonts w:ascii="Arial" w:hAnsi="Arial" w:cs="Arial"/>
          <w:color w:val="auto"/>
        </w:rPr>
        <w:t>remplacé</w:t>
      </w:r>
      <w:r w:rsidR="00FD7FBD" w:rsidRPr="00760A5E">
        <w:rPr>
          <w:rFonts w:ascii="Arial" w:hAnsi="Arial" w:cs="Arial"/>
          <w:color w:val="auto"/>
        </w:rPr>
        <w:t xml:space="preserve"> par</w:t>
      </w:r>
      <w:r w:rsidR="00D02984" w:rsidRPr="00760A5E">
        <w:rPr>
          <w:rFonts w:ascii="Arial" w:hAnsi="Arial" w:cs="Arial"/>
          <w:color w:val="auto"/>
        </w:rPr>
        <w:t xml:space="preserve"> l’article suivant</w:t>
      </w:r>
      <w:r w:rsidR="00FD7FBD" w:rsidRPr="00760A5E">
        <w:rPr>
          <w:rFonts w:ascii="Arial" w:hAnsi="Arial" w:cs="Arial"/>
          <w:color w:val="auto"/>
        </w:rPr>
        <w:t> :</w:t>
      </w:r>
    </w:p>
    <w:p w14:paraId="75A96E96" w14:textId="77777777" w:rsidR="00FD7FBD" w:rsidRPr="00760A5E" w:rsidRDefault="00FD7FBD" w:rsidP="00FD7FBD">
      <w:pPr>
        <w:pStyle w:val="Titre2"/>
        <w:rPr>
          <w:color w:val="auto"/>
        </w:rPr>
      </w:pPr>
      <w:bookmarkStart w:id="80" w:name="_Toc37358801"/>
      <w:r w:rsidRPr="00760A5E">
        <w:rPr>
          <w:color w:val="auto"/>
        </w:rPr>
        <w:t>ART. 5.8  – Lotissement d’un terrain ne répondant pas aux normes</w:t>
      </w:r>
      <w:bookmarkEnd w:id="80"/>
      <w:r w:rsidRPr="00760A5E">
        <w:rPr>
          <w:color w:val="auto"/>
        </w:rPr>
        <w:t xml:space="preserve"> </w:t>
      </w:r>
    </w:p>
    <w:p w14:paraId="00045C3E" w14:textId="77777777" w:rsidR="00FD7FBD" w:rsidRPr="00760A5E" w:rsidRDefault="00FD7FBD" w:rsidP="00FD7FBD">
      <w:pPr>
        <w:pStyle w:val="Style"/>
        <w:ind w:left="5" w:right="-59"/>
        <w:jc w:val="both"/>
        <w:rPr>
          <w:rFonts w:ascii="Arial" w:hAnsi="Arial" w:cs="Arial"/>
          <w:iCs/>
          <w:sz w:val="22"/>
        </w:rPr>
      </w:pPr>
      <w:r w:rsidRPr="00760A5E">
        <w:rPr>
          <w:rFonts w:ascii="Arial" w:hAnsi="Arial" w:cs="Arial"/>
          <w:iCs/>
          <w:sz w:val="22"/>
        </w:rPr>
        <w:t xml:space="preserve">Lorsqu'un terrain, </w:t>
      </w:r>
      <w:r w:rsidR="006F37D1" w:rsidRPr="00760A5E">
        <w:rPr>
          <w:rFonts w:ascii="Arial" w:hAnsi="Arial" w:cs="Arial"/>
          <w:iCs/>
          <w:sz w:val="22"/>
        </w:rPr>
        <w:t xml:space="preserve">exceptionnellement </w:t>
      </w:r>
      <w:r w:rsidRPr="00760A5E">
        <w:rPr>
          <w:rFonts w:ascii="Arial" w:hAnsi="Arial" w:cs="Arial"/>
          <w:iCs/>
          <w:sz w:val="22"/>
        </w:rPr>
        <w:t xml:space="preserve">en raison de la configuration, de l'espace disponible ou de la topographie, ne satisfait pas aux normes prescrites dans le présent règlement, celui-ci est néanmoins réputé conforme s'il répond aux exigences suivantes: </w:t>
      </w:r>
    </w:p>
    <w:p w14:paraId="425371CB" w14:textId="77777777" w:rsidR="00FD7FBD" w:rsidRPr="00760A5E" w:rsidRDefault="00FD7FBD" w:rsidP="004F0EF7">
      <w:pPr>
        <w:pStyle w:val="Style"/>
        <w:numPr>
          <w:ilvl w:val="0"/>
          <w:numId w:val="12"/>
        </w:numPr>
        <w:spacing w:before="240"/>
        <w:ind w:left="451" w:right="-59" w:hanging="436"/>
        <w:jc w:val="both"/>
        <w:rPr>
          <w:rFonts w:ascii="Arial" w:hAnsi="Arial" w:cs="Arial"/>
          <w:iCs/>
          <w:sz w:val="22"/>
        </w:rPr>
      </w:pPr>
      <w:r w:rsidRPr="00760A5E">
        <w:rPr>
          <w:rFonts w:ascii="Arial" w:hAnsi="Arial" w:cs="Arial"/>
          <w:iCs/>
          <w:sz w:val="22"/>
        </w:rPr>
        <w:t xml:space="preserve">la largeur du terrain, calculée à la ligne avant ou arrière, ou sa profondeur, calculée aux lignes latérales, n'est pas inférieure à </w:t>
      </w:r>
      <w:r w:rsidRPr="00760A5E">
        <w:rPr>
          <w:rFonts w:ascii="Arial" w:hAnsi="Arial" w:cs="Arial"/>
          <w:b/>
          <w:iCs/>
          <w:sz w:val="22"/>
        </w:rPr>
        <w:t>75</w:t>
      </w:r>
      <w:r w:rsidRPr="00760A5E">
        <w:rPr>
          <w:rFonts w:ascii="Arial" w:hAnsi="Arial" w:cs="Arial"/>
          <w:iCs/>
          <w:sz w:val="22"/>
        </w:rPr>
        <w:t> % des normes prescrites</w:t>
      </w:r>
      <w:r w:rsidR="007460CD" w:rsidRPr="00760A5E">
        <w:rPr>
          <w:rFonts w:ascii="Arial" w:hAnsi="Arial" w:cs="Arial"/>
          <w:iCs/>
          <w:sz w:val="22"/>
        </w:rPr>
        <w:t xml:space="preserve">. Cette disposition n’est pas applicable pour une opération cadastrale qui a pour but de créer plus de </w:t>
      </w:r>
      <w:r w:rsidR="007A0E25" w:rsidRPr="00BF37D9">
        <w:rPr>
          <w:rFonts w:ascii="Arial" w:hAnsi="Arial" w:cs="Arial"/>
          <w:iCs/>
          <w:sz w:val="22"/>
        </w:rPr>
        <w:t>deux</w:t>
      </w:r>
      <w:r w:rsidR="007460CD" w:rsidRPr="00BF37D9">
        <w:rPr>
          <w:rFonts w:ascii="Arial" w:hAnsi="Arial" w:cs="Arial"/>
          <w:iCs/>
          <w:sz w:val="22"/>
        </w:rPr>
        <w:t xml:space="preserve"> (</w:t>
      </w:r>
      <w:r w:rsidR="007A0E25" w:rsidRPr="00BF37D9">
        <w:rPr>
          <w:rFonts w:ascii="Arial" w:hAnsi="Arial" w:cs="Arial"/>
          <w:iCs/>
          <w:sz w:val="22"/>
        </w:rPr>
        <w:t>2</w:t>
      </w:r>
      <w:r w:rsidR="007460CD" w:rsidRPr="00BF37D9">
        <w:rPr>
          <w:rFonts w:ascii="Arial" w:hAnsi="Arial" w:cs="Arial"/>
          <w:iCs/>
          <w:sz w:val="22"/>
        </w:rPr>
        <w:t xml:space="preserve">) </w:t>
      </w:r>
      <w:r w:rsidR="007460CD" w:rsidRPr="00760A5E">
        <w:rPr>
          <w:rFonts w:ascii="Arial" w:hAnsi="Arial" w:cs="Arial"/>
          <w:iCs/>
          <w:sz w:val="22"/>
        </w:rPr>
        <w:t>terrains</w:t>
      </w:r>
      <w:r w:rsidRPr="00760A5E">
        <w:rPr>
          <w:rFonts w:ascii="Arial" w:hAnsi="Arial" w:cs="Arial"/>
          <w:iCs/>
          <w:sz w:val="22"/>
        </w:rPr>
        <w:t xml:space="preserve">; </w:t>
      </w:r>
    </w:p>
    <w:p w14:paraId="1641463A" w14:textId="77777777" w:rsidR="00B72219" w:rsidRPr="00760A5E" w:rsidRDefault="00FD7FBD" w:rsidP="004F0EF7">
      <w:pPr>
        <w:pStyle w:val="Style"/>
        <w:numPr>
          <w:ilvl w:val="0"/>
          <w:numId w:val="12"/>
        </w:numPr>
        <w:spacing w:before="240"/>
        <w:ind w:left="456" w:right="-59" w:hanging="432"/>
        <w:jc w:val="both"/>
        <w:rPr>
          <w:rFonts w:ascii="Arial" w:hAnsi="Arial" w:cs="Arial"/>
          <w:iCs/>
          <w:sz w:val="22"/>
        </w:rPr>
      </w:pPr>
      <w:r w:rsidRPr="00760A5E">
        <w:rPr>
          <w:rFonts w:ascii="Arial" w:hAnsi="Arial" w:cs="Arial"/>
          <w:iCs/>
          <w:sz w:val="22"/>
        </w:rPr>
        <w:t>la norme relative à la superficie est respectée</w:t>
      </w:r>
      <w:r w:rsidR="008A6E78" w:rsidRPr="00760A5E">
        <w:rPr>
          <w:rFonts w:ascii="Arial" w:hAnsi="Arial" w:cs="Arial"/>
          <w:iCs/>
          <w:sz w:val="22"/>
        </w:rPr>
        <w:t xml:space="preserve"> ;</w:t>
      </w:r>
      <w:r w:rsidRPr="00760A5E">
        <w:rPr>
          <w:rFonts w:ascii="Arial" w:hAnsi="Arial" w:cs="Arial"/>
          <w:iCs/>
          <w:sz w:val="22"/>
        </w:rPr>
        <w:t xml:space="preserve"> </w:t>
      </w:r>
    </w:p>
    <w:p w14:paraId="612FD95D" w14:textId="77777777" w:rsidR="00FD7FBD" w:rsidRPr="00760A5E" w:rsidRDefault="00FD7FBD" w:rsidP="007D0147">
      <w:pPr>
        <w:pStyle w:val="Default"/>
        <w:rPr>
          <w:rFonts w:ascii="Tahoma" w:hAnsi="Tahoma" w:cs="Tahoma"/>
          <w:b/>
          <w:color w:val="auto"/>
          <w:sz w:val="30"/>
        </w:rPr>
      </w:pPr>
    </w:p>
    <w:p w14:paraId="03B2AAC4" w14:textId="77777777" w:rsidR="007D0147" w:rsidRPr="00760A5E" w:rsidRDefault="00816588" w:rsidP="007D0147">
      <w:pPr>
        <w:pStyle w:val="Default"/>
        <w:rPr>
          <w:b/>
          <w:color w:val="auto"/>
          <w:u w:val="single"/>
        </w:rPr>
      </w:pPr>
      <w:r w:rsidRPr="00760A5E">
        <w:rPr>
          <w:rFonts w:ascii="Tahoma" w:hAnsi="Tahoma" w:cs="Tahoma"/>
          <w:b/>
          <w:color w:val="auto"/>
          <w:sz w:val="30"/>
        </w:rPr>
        <w:t>5.</w:t>
      </w:r>
      <w:r w:rsidR="00BF37D9">
        <w:rPr>
          <w:rFonts w:ascii="Tahoma" w:hAnsi="Tahoma" w:cs="Tahoma"/>
          <w:b/>
          <w:color w:val="auto"/>
          <w:sz w:val="30"/>
        </w:rPr>
        <w:t>7</w:t>
      </w:r>
      <w:r w:rsidR="0001090B" w:rsidRPr="00760A5E">
        <w:rPr>
          <w:rFonts w:ascii="Tahoma" w:hAnsi="Tahoma" w:cs="Tahoma"/>
          <w:b/>
          <w:color w:val="auto"/>
          <w:sz w:val="30"/>
        </w:rPr>
        <w:t>.</w:t>
      </w:r>
      <w:r w:rsidR="00DE15BF" w:rsidRPr="00760A5E">
        <w:rPr>
          <w:rFonts w:ascii="Courier New" w:hAnsi="Courier New" w:cs="Courier New"/>
          <w:b/>
          <w:color w:val="auto"/>
          <w:sz w:val="30"/>
        </w:rPr>
        <w:t xml:space="preserve"> </w:t>
      </w:r>
      <w:r w:rsidR="00DE15BF" w:rsidRPr="00760A5E">
        <w:rPr>
          <w:rFonts w:ascii="Arial" w:hAnsi="Arial" w:cs="Arial"/>
          <w:color w:val="auto"/>
        </w:rPr>
        <w:t xml:space="preserve">L’article 5.9 de ce règlement est </w:t>
      </w:r>
      <w:r w:rsidR="00D02984" w:rsidRPr="00760A5E">
        <w:rPr>
          <w:rFonts w:ascii="Arial" w:hAnsi="Arial" w:cs="Arial"/>
          <w:color w:val="auto"/>
        </w:rPr>
        <w:t>remplacé</w:t>
      </w:r>
      <w:r w:rsidR="00DE15BF" w:rsidRPr="00760A5E">
        <w:rPr>
          <w:rFonts w:ascii="Arial" w:hAnsi="Arial" w:cs="Arial"/>
          <w:color w:val="auto"/>
        </w:rPr>
        <w:t xml:space="preserve"> par</w:t>
      </w:r>
      <w:r w:rsidR="00D02984" w:rsidRPr="00760A5E">
        <w:rPr>
          <w:rFonts w:ascii="Arial" w:hAnsi="Arial" w:cs="Arial"/>
          <w:color w:val="auto"/>
        </w:rPr>
        <w:t xml:space="preserve"> l’article suivant</w:t>
      </w:r>
      <w:r w:rsidR="00FD7FBD" w:rsidRPr="00760A5E">
        <w:rPr>
          <w:rFonts w:ascii="Arial" w:hAnsi="Arial" w:cs="Arial"/>
          <w:color w:val="auto"/>
        </w:rPr>
        <w:t> :</w:t>
      </w:r>
    </w:p>
    <w:p w14:paraId="784DDCD8" w14:textId="77777777" w:rsidR="007D0147" w:rsidRPr="00760A5E" w:rsidRDefault="007D0147" w:rsidP="007D0147">
      <w:pPr>
        <w:pStyle w:val="Default"/>
        <w:rPr>
          <w:color w:val="auto"/>
        </w:rPr>
      </w:pPr>
    </w:p>
    <w:p w14:paraId="5E1E3AC9" w14:textId="77777777" w:rsidR="007D0147" w:rsidRPr="00760A5E" w:rsidRDefault="00890499" w:rsidP="00890499">
      <w:pPr>
        <w:pStyle w:val="Titre2"/>
        <w:rPr>
          <w:color w:val="auto"/>
        </w:rPr>
      </w:pPr>
      <w:bookmarkStart w:id="81" w:name="_Toc37358802"/>
      <w:r w:rsidRPr="00760A5E">
        <w:rPr>
          <w:color w:val="auto"/>
        </w:rPr>
        <w:t>ART. 5.9 – Contraventions et sanctions</w:t>
      </w:r>
      <w:bookmarkEnd w:id="81"/>
      <w:r w:rsidR="007D0147" w:rsidRPr="00760A5E">
        <w:rPr>
          <w:color w:val="auto"/>
        </w:rPr>
        <w:t xml:space="preserve"> </w:t>
      </w:r>
    </w:p>
    <w:p w14:paraId="48C215A6" w14:textId="77777777" w:rsidR="007D0147" w:rsidRPr="00760A5E" w:rsidRDefault="007D0147" w:rsidP="00DE15BF">
      <w:pPr>
        <w:pStyle w:val="Default"/>
        <w:jc w:val="both"/>
        <w:rPr>
          <w:rFonts w:ascii="Arial" w:hAnsi="Arial" w:cs="Arial"/>
          <w:iCs/>
          <w:color w:val="auto"/>
          <w:sz w:val="22"/>
        </w:rPr>
      </w:pPr>
      <w:r w:rsidRPr="00760A5E">
        <w:rPr>
          <w:rFonts w:ascii="Arial" w:hAnsi="Arial" w:cs="Arial"/>
          <w:color w:val="auto"/>
          <w:sz w:val="22"/>
        </w:rPr>
        <w:t xml:space="preserve">Quiconque contrevient au présent règlement, est coupable d’une infraction et est passible, pour une première infraction, d’une amende </w:t>
      </w:r>
      <w:r w:rsidRPr="00760A5E">
        <w:rPr>
          <w:rFonts w:ascii="Arial" w:hAnsi="Arial" w:cs="Arial"/>
          <w:iCs/>
          <w:color w:val="auto"/>
          <w:sz w:val="22"/>
        </w:rPr>
        <w:t xml:space="preserve">minimum de </w:t>
      </w:r>
      <w:r w:rsidRPr="00760A5E">
        <w:rPr>
          <w:rFonts w:ascii="Arial" w:hAnsi="Arial" w:cs="Arial"/>
          <w:b/>
          <w:iCs/>
          <w:color w:val="auto"/>
          <w:sz w:val="22"/>
        </w:rPr>
        <w:t xml:space="preserve">500$ </w:t>
      </w:r>
      <w:r w:rsidRPr="00760A5E">
        <w:rPr>
          <w:rFonts w:ascii="Arial" w:hAnsi="Arial" w:cs="Arial"/>
          <w:iCs/>
          <w:color w:val="auto"/>
          <w:sz w:val="22"/>
        </w:rPr>
        <w:t xml:space="preserve">et maximum de 1000$ pour une personne physique et, dans le cas d’une personne morale, d’une amende minimum de </w:t>
      </w:r>
      <w:r w:rsidRPr="00760A5E">
        <w:rPr>
          <w:rFonts w:ascii="Arial" w:hAnsi="Arial" w:cs="Arial"/>
          <w:b/>
          <w:iCs/>
          <w:color w:val="auto"/>
          <w:sz w:val="22"/>
        </w:rPr>
        <w:t xml:space="preserve">1000$ </w:t>
      </w:r>
      <w:r w:rsidRPr="00760A5E">
        <w:rPr>
          <w:rFonts w:ascii="Arial" w:hAnsi="Arial" w:cs="Arial"/>
          <w:iCs/>
          <w:color w:val="auto"/>
          <w:sz w:val="22"/>
        </w:rPr>
        <w:t xml:space="preserve">et maximum de 2000$. </w:t>
      </w:r>
    </w:p>
    <w:p w14:paraId="58C558F8" w14:textId="77777777" w:rsidR="007D0147" w:rsidRPr="00760A5E" w:rsidRDefault="007D0147" w:rsidP="007D0147">
      <w:pPr>
        <w:pStyle w:val="Default"/>
        <w:ind w:left="851"/>
        <w:jc w:val="both"/>
        <w:rPr>
          <w:rFonts w:ascii="Arial" w:hAnsi="Arial" w:cs="Arial"/>
          <w:iCs/>
          <w:color w:val="auto"/>
          <w:sz w:val="22"/>
        </w:rPr>
      </w:pPr>
    </w:p>
    <w:p w14:paraId="25F30FDE" w14:textId="77777777" w:rsidR="007D0147" w:rsidRPr="00760A5E" w:rsidRDefault="007D0147" w:rsidP="00DE15BF">
      <w:pPr>
        <w:pStyle w:val="Default"/>
        <w:jc w:val="both"/>
        <w:rPr>
          <w:rFonts w:ascii="Arial" w:hAnsi="Arial" w:cs="Arial"/>
          <w:iCs/>
          <w:color w:val="auto"/>
          <w:sz w:val="22"/>
        </w:rPr>
      </w:pPr>
      <w:r w:rsidRPr="00760A5E">
        <w:rPr>
          <w:rFonts w:ascii="Arial" w:hAnsi="Arial" w:cs="Arial"/>
          <w:iCs/>
          <w:color w:val="auto"/>
          <w:sz w:val="22"/>
        </w:rPr>
        <w:t xml:space="preserve">En cas de récidive, une amende minimum de </w:t>
      </w:r>
      <w:r w:rsidRPr="00760A5E">
        <w:rPr>
          <w:rFonts w:ascii="Arial" w:hAnsi="Arial" w:cs="Arial"/>
          <w:b/>
          <w:iCs/>
          <w:color w:val="auto"/>
          <w:sz w:val="22"/>
        </w:rPr>
        <w:t>1000$</w:t>
      </w:r>
      <w:r w:rsidRPr="00760A5E">
        <w:rPr>
          <w:rFonts w:ascii="Arial" w:hAnsi="Arial" w:cs="Arial"/>
          <w:iCs/>
          <w:color w:val="auto"/>
          <w:sz w:val="22"/>
        </w:rPr>
        <w:t xml:space="preserve"> et maximum de 2000$ pour une personne physique et, dans le cas d’une personne morale, d’une amende minimum de </w:t>
      </w:r>
      <w:r w:rsidRPr="00760A5E">
        <w:rPr>
          <w:rFonts w:ascii="Arial" w:hAnsi="Arial" w:cs="Arial"/>
          <w:b/>
          <w:iCs/>
          <w:color w:val="auto"/>
          <w:sz w:val="22"/>
        </w:rPr>
        <w:t>2000$</w:t>
      </w:r>
      <w:r w:rsidRPr="00760A5E">
        <w:rPr>
          <w:rFonts w:ascii="Arial" w:hAnsi="Arial" w:cs="Arial"/>
          <w:iCs/>
          <w:color w:val="auto"/>
          <w:sz w:val="22"/>
        </w:rPr>
        <w:t xml:space="preserve"> et maximum de 4000$. </w:t>
      </w:r>
    </w:p>
    <w:p w14:paraId="78B46F18" w14:textId="77777777" w:rsidR="007D0147" w:rsidRPr="00760A5E" w:rsidRDefault="007D0147" w:rsidP="007D0147">
      <w:pPr>
        <w:pStyle w:val="CM62"/>
        <w:spacing w:after="0"/>
        <w:ind w:left="851"/>
        <w:jc w:val="both"/>
        <w:rPr>
          <w:sz w:val="22"/>
        </w:rPr>
      </w:pPr>
    </w:p>
    <w:p w14:paraId="3D16D571" w14:textId="77777777" w:rsidR="007D0147" w:rsidRPr="00760A5E" w:rsidRDefault="007D0147" w:rsidP="00DE15BF">
      <w:pPr>
        <w:pStyle w:val="CM62"/>
        <w:spacing w:after="0"/>
        <w:jc w:val="both"/>
        <w:rPr>
          <w:rFonts w:ascii="Arial" w:hAnsi="Arial" w:cs="Arial"/>
          <w:iCs/>
          <w:sz w:val="22"/>
        </w:rPr>
      </w:pPr>
      <w:r w:rsidRPr="00760A5E">
        <w:rPr>
          <w:rFonts w:ascii="Arial" w:hAnsi="Arial" w:cs="Arial"/>
          <w:iCs/>
          <w:sz w:val="22"/>
        </w:rPr>
        <w:t xml:space="preserve">Dans chaque cas d’infraction visée au présent règlement, les frais s’ajoutent à l’amende. </w:t>
      </w:r>
    </w:p>
    <w:p w14:paraId="30073548" w14:textId="77777777" w:rsidR="007D0147" w:rsidRPr="00760A5E" w:rsidRDefault="007D0147" w:rsidP="00DE15BF">
      <w:pPr>
        <w:pStyle w:val="CM62"/>
        <w:spacing w:after="0"/>
        <w:jc w:val="both"/>
        <w:rPr>
          <w:rFonts w:ascii="Arial" w:hAnsi="Arial" w:cs="Arial"/>
          <w:iCs/>
          <w:sz w:val="22"/>
        </w:rPr>
      </w:pPr>
      <w:r w:rsidRPr="00760A5E">
        <w:rPr>
          <w:rFonts w:ascii="Arial" w:hAnsi="Arial" w:cs="Arial"/>
          <w:iCs/>
          <w:sz w:val="22"/>
        </w:rPr>
        <w:t>Si l’infraction continue, cette continuité constitue, jour par jour, une infraction séparée.</w:t>
      </w:r>
    </w:p>
    <w:p w14:paraId="1F93CDD8" w14:textId="77777777" w:rsidR="006E77BC" w:rsidRDefault="006E77BC" w:rsidP="006E77BC">
      <w:pPr>
        <w:spacing w:after="0" w:line="240" w:lineRule="auto"/>
        <w:rPr>
          <w:rFonts w:cstheme="minorHAnsi"/>
          <w:b/>
        </w:rPr>
      </w:pPr>
    </w:p>
    <w:p w14:paraId="044CA446" w14:textId="77777777" w:rsidR="006E77BC" w:rsidRPr="00F36EA3" w:rsidRDefault="006E77BC" w:rsidP="006E77BC">
      <w:pPr>
        <w:spacing w:after="0" w:line="240" w:lineRule="auto"/>
        <w:rPr>
          <w:rFonts w:cstheme="minorHAnsi"/>
          <w:b/>
        </w:rPr>
      </w:pPr>
      <w:r w:rsidRPr="00F36EA3">
        <w:rPr>
          <w:rFonts w:cstheme="minorHAnsi"/>
          <w:b/>
        </w:rPr>
        <w:t xml:space="preserve">CHAPITRE </w:t>
      </w:r>
      <w:r w:rsidR="00E949E5">
        <w:rPr>
          <w:rFonts w:cstheme="minorHAnsi"/>
          <w:b/>
        </w:rPr>
        <w:t>6</w:t>
      </w:r>
    </w:p>
    <w:p w14:paraId="0B46CBE1" w14:textId="77777777" w:rsidR="006E77BC" w:rsidRPr="001901B9" w:rsidRDefault="006E77BC" w:rsidP="006E77BC">
      <w:pPr>
        <w:pBdr>
          <w:bottom w:val="single" w:sz="12" w:space="1" w:color="auto"/>
        </w:pBdr>
        <w:spacing w:after="0" w:line="240" w:lineRule="auto"/>
        <w:rPr>
          <w:rFonts w:cstheme="minorHAnsi"/>
        </w:rPr>
      </w:pPr>
      <w:r>
        <w:rPr>
          <w:rFonts w:cstheme="minorHAnsi"/>
          <w:b/>
        </w:rPr>
        <w:t>DISPOSITIONS FINALES</w:t>
      </w:r>
    </w:p>
    <w:p w14:paraId="36081DED" w14:textId="77777777" w:rsidR="006E77BC" w:rsidRDefault="006E77BC" w:rsidP="006E77BC">
      <w:pPr>
        <w:pStyle w:val="Default"/>
        <w:rPr>
          <w:rFonts w:ascii="Tahoma" w:hAnsi="Tahoma" w:cs="Tahoma"/>
          <w:b/>
          <w:sz w:val="30"/>
        </w:rPr>
      </w:pPr>
    </w:p>
    <w:p w14:paraId="7070E6DC" w14:textId="77777777" w:rsidR="006E77BC" w:rsidRPr="006E77BC" w:rsidRDefault="00E949E5" w:rsidP="006E77BC">
      <w:pPr>
        <w:pStyle w:val="Default"/>
        <w:rPr>
          <w:b/>
          <w:sz w:val="22"/>
          <w:u w:val="single"/>
        </w:rPr>
      </w:pPr>
      <w:r>
        <w:rPr>
          <w:rFonts w:ascii="Tahoma" w:hAnsi="Tahoma" w:cs="Tahoma"/>
          <w:b/>
          <w:sz w:val="30"/>
        </w:rPr>
        <w:t>6</w:t>
      </w:r>
      <w:r w:rsidR="006E77BC">
        <w:rPr>
          <w:rFonts w:ascii="Tahoma" w:hAnsi="Tahoma" w:cs="Tahoma"/>
          <w:b/>
          <w:sz w:val="30"/>
        </w:rPr>
        <w:t>.1</w:t>
      </w:r>
      <w:r w:rsidR="006E77BC" w:rsidRPr="006469AE">
        <w:rPr>
          <w:rFonts w:ascii="Tahoma" w:hAnsi="Tahoma" w:cs="Tahoma"/>
          <w:b/>
          <w:sz w:val="30"/>
        </w:rPr>
        <w:t>.</w:t>
      </w:r>
      <w:r w:rsidR="006E77BC">
        <w:rPr>
          <w:rFonts w:ascii="Courier New" w:hAnsi="Courier New" w:cs="Courier New"/>
          <w:b/>
          <w:sz w:val="30"/>
        </w:rPr>
        <w:t xml:space="preserve"> </w:t>
      </w:r>
      <w:r w:rsidR="006E77BC" w:rsidRPr="006E77BC">
        <w:rPr>
          <w:rFonts w:ascii="Arial" w:hAnsi="Arial" w:cs="Arial"/>
          <w:sz w:val="22"/>
        </w:rPr>
        <w:t>Le présent règlement entrera en vigueur conformément aux dispositions de la Loi sur l’aménagement et l’urbanisme (L.R.Q., c.A-19.1).</w:t>
      </w:r>
    </w:p>
    <w:p w14:paraId="365576FD" w14:textId="77777777" w:rsidR="006E77BC" w:rsidRDefault="006E77BC" w:rsidP="006E77BC">
      <w:pPr>
        <w:pStyle w:val="Default"/>
        <w:rPr>
          <w:b/>
          <w:u w:val="single"/>
        </w:rPr>
      </w:pPr>
    </w:p>
    <w:p w14:paraId="07C2A580" w14:textId="77777777" w:rsidR="006E77BC" w:rsidRPr="006E77BC" w:rsidRDefault="006E77BC" w:rsidP="000E7F5B">
      <w:pPr>
        <w:pStyle w:val="Style"/>
        <w:ind w:right="24"/>
        <w:jc w:val="both"/>
        <w:rPr>
          <w:rFonts w:ascii="Arial" w:hAnsi="Arial" w:cs="Arial"/>
          <w:iCs/>
          <w:w w:val="114"/>
          <w:sz w:val="22"/>
        </w:rPr>
      </w:pPr>
    </w:p>
    <w:sectPr w:rsidR="006E77BC" w:rsidRPr="006E77BC" w:rsidSect="00766931">
      <w:headerReference w:type="even" r:id="rId35"/>
      <w:headerReference w:type="default" r:id="rId36"/>
      <w:headerReference w:type="first" r:id="rId37"/>
      <w:pgSz w:w="12240" w:h="15840"/>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Lessard Charles" w:date="2020-12-08T16:44:00Z" w:initials="LC">
    <w:p w14:paraId="71289D82" w14:textId="77777777" w:rsidR="00CB1FD4" w:rsidRDefault="00CB1FD4">
      <w:pPr>
        <w:pStyle w:val="Commentaire"/>
      </w:pPr>
      <w:r>
        <w:rPr>
          <w:rStyle w:val="Marquedecommentaire"/>
        </w:rPr>
        <w:annotationRef/>
      </w:r>
      <w:r>
        <w:t xml:space="preserve">Valider </w:t>
      </w:r>
      <w:r w:rsidR="00E92F08">
        <w:t>les numéros</w:t>
      </w:r>
      <w:r>
        <w:t xml:space="preserve"> de règlement.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1289D8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BF399A" w14:textId="77777777" w:rsidR="005D508C" w:rsidRDefault="005D508C">
      <w:pPr>
        <w:spacing w:after="0" w:line="240" w:lineRule="auto"/>
      </w:pPr>
      <w:r>
        <w:separator/>
      </w:r>
    </w:p>
  </w:endnote>
  <w:endnote w:type="continuationSeparator" w:id="0">
    <w:p w14:paraId="676DC161" w14:textId="77777777" w:rsidR="005D508C" w:rsidRDefault="005D5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Std">
    <w:altName w:val="Courier New"/>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0A3236" w14:textId="77777777" w:rsidR="00003022" w:rsidRDefault="0000302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6737487"/>
      <w:docPartObj>
        <w:docPartGallery w:val="Page Numbers (Bottom of Page)"/>
        <w:docPartUnique/>
      </w:docPartObj>
    </w:sdtPr>
    <w:sdtEndPr/>
    <w:sdtContent>
      <w:p w14:paraId="72FB653D" w14:textId="77777777" w:rsidR="005D508C" w:rsidRDefault="005D508C">
        <w:pPr>
          <w:pStyle w:val="Pieddepage"/>
          <w:jc w:val="right"/>
        </w:pPr>
        <w:r>
          <w:fldChar w:fldCharType="begin"/>
        </w:r>
        <w:r>
          <w:instrText>PAGE   \* MERGEFORMAT</w:instrText>
        </w:r>
        <w:r>
          <w:fldChar w:fldCharType="separate"/>
        </w:r>
        <w:r w:rsidR="007524BF" w:rsidRPr="007524BF">
          <w:rPr>
            <w:noProof/>
            <w:lang w:val="fr-FR"/>
          </w:rPr>
          <w:t>39</w:t>
        </w:r>
        <w:r>
          <w:fldChar w:fldCharType="end"/>
        </w:r>
      </w:p>
    </w:sdtContent>
  </w:sdt>
  <w:p w14:paraId="3167BA77" w14:textId="77777777" w:rsidR="005D508C" w:rsidRPr="006E6DDA" w:rsidRDefault="005D508C">
    <w:pPr>
      <w:pStyle w:val="Pieddepage"/>
      <w:rPr>
        <w:sz w:val="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9A4E6" w14:textId="77777777" w:rsidR="00003022" w:rsidRDefault="0000302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00B5CF" w14:textId="77777777" w:rsidR="005D508C" w:rsidRDefault="005D508C">
      <w:pPr>
        <w:spacing w:after="0" w:line="240" w:lineRule="auto"/>
      </w:pPr>
      <w:r>
        <w:separator/>
      </w:r>
    </w:p>
  </w:footnote>
  <w:footnote w:type="continuationSeparator" w:id="0">
    <w:p w14:paraId="18EDFE4C" w14:textId="77777777" w:rsidR="005D508C" w:rsidRDefault="005D50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40020" w14:textId="77777777" w:rsidR="00003022" w:rsidRDefault="007524BF">
    <w:pPr>
      <w:pStyle w:val="En-tte"/>
    </w:pPr>
    <w:r>
      <w:rPr>
        <w:noProof/>
      </w:rPr>
      <w:pict w14:anchorId="04C78A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0" type="#_x0000_t136" style="position:absolute;margin-left:0;margin-top:0;width:538.7pt;height:70.25pt;rotation:315;z-index:-251655168;mso-position-horizontal:center;mso-position-horizontal-relative:margin;mso-position-vertical:center;mso-position-vertical-relative:margin" o:allowincell="f" fillcolor="silver" stroked="f">
          <v:fill opacity=".5"/>
          <v:textpath style="font-family:&quot;Calibri&quot;;font-size:1pt" string="Premier projet de règlemen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AC29C" w14:textId="77777777" w:rsidR="005D508C" w:rsidRDefault="007524BF">
    <w:pPr>
      <w:pStyle w:val="En-tte"/>
    </w:pPr>
    <w:r>
      <w:rPr>
        <w:noProof/>
      </w:rPr>
      <w:pict w14:anchorId="0B48E2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9" type="#_x0000_t136" style="position:absolute;margin-left:0;margin-top:0;width:538.7pt;height:70.25pt;rotation:315;z-index:-251636736;mso-position-horizontal:center;mso-position-horizontal-relative:margin;mso-position-vertical:center;mso-position-vertical-relative:margin" o:allowincell="f" fillcolor="silver" stroked="f">
          <v:fill opacity=".5"/>
          <v:textpath style="font-family:&quot;Calibri&quot;;font-size:1pt" string="Premier projet de règlemen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6A8A5" w14:textId="77777777" w:rsidR="005D508C" w:rsidRDefault="007524BF">
    <w:pPr>
      <w:pStyle w:val="En-tte"/>
    </w:pPr>
    <w:r>
      <w:rPr>
        <w:noProof/>
      </w:rPr>
      <w:pict w14:anchorId="062C51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0" type="#_x0000_t136" style="position:absolute;margin-left:0;margin-top:0;width:538.7pt;height:70.25pt;rotation:315;z-index:-251634688;mso-position-horizontal:center;mso-position-horizontal-relative:margin;mso-position-vertical:center;mso-position-vertical-relative:margin" o:allowincell="f" fillcolor="silver" stroked="f">
          <v:fill opacity=".5"/>
          <v:textpath style="font-family:&quot;Calibri&quot;;font-size:1pt" string="Premier projet de règlement"/>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78139" w14:textId="77777777" w:rsidR="005D508C" w:rsidRDefault="007524BF">
    <w:pPr>
      <w:pStyle w:val="En-tte"/>
    </w:pPr>
    <w:r>
      <w:rPr>
        <w:noProof/>
      </w:rPr>
      <w:pict w14:anchorId="6D33E9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8" type="#_x0000_t136" style="position:absolute;margin-left:0;margin-top:0;width:538.7pt;height:70.25pt;rotation:315;z-index:-251638784;mso-position-horizontal:center;mso-position-horizontal-relative:margin;mso-position-vertical:center;mso-position-vertical-relative:margin" o:allowincell="f" fillcolor="silver" stroked="f">
          <v:fill opacity=".5"/>
          <v:textpath style="font-family:&quot;Calibri&quot;;font-size:1pt" string="Premier projet de règlemen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C165A" w14:textId="77777777" w:rsidR="005D508C" w:rsidRPr="001D7318" w:rsidRDefault="007524BF" w:rsidP="001D7318">
    <w:pPr>
      <w:rPr>
        <w:rFonts w:ascii="Arial" w:hAnsi="Arial" w:cs="Arial"/>
        <w:b/>
        <w:i/>
      </w:rPr>
    </w:pPr>
    <w:r>
      <w:rPr>
        <w:noProof/>
      </w:rPr>
      <w:pict w14:anchorId="76286C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1" type="#_x0000_t136" style="position:absolute;margin-left:0;margin-top:0;width:538.7pt;height:70.25pt;rotation:315;z-index:-251653120;mso-position-horizontal:center;mso-position-horizontal-relative:margin;mso-position-vertical:center;mso-position-vertical-relative:margin" o:allowincell="f" fillcolor="silver" stroked="f">
          <v:fill opacity=".5"/>
          <v:textpath style="font-family:&quot;Calibri&quot;;font-size:1pt" string="Premier projet de règlement"/>
          <w10:wrap anchorx="margin" anchory="margin"/>
        </v:shape>
      </w:pict>
    </w:r>
  </w:p>
  <w:p w14:paraId="79124924" w14:textId="77777777" w:rsidR="005D508C" w:rsidRDefault="005D508C">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53D26" w14:textId="77777777" w:rsidR="00003022" w:rsidRDefault="007524BF">
    <w:pPr>
      <w:pStyle w:val="En-tte"/>
    </w:pPr>
    <w:r>
      <w:rPr>
        <w:noProof/>
      </w:rPr>
      <w:pict w14:anchorId="07CBC7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99" type="#_x0000_t136" style="position:absolute;margin-left:0;margin-top:0;width:538.7pt;height:70.25pt;rotation:315;z-index:-251657216;mso-position-horizontal:center;mso-position-horizontal-relative:margin;mso-position-vertical:center;mso-position-vertical-relative:margin" o:allowincell="f" fillcolor="silver" stroked="f">
          <v:fill opacity=".5"/>
          <v:textpath style="font-family:&quot;Calibri&quot;;font-size:1pt" string="Premier projet de règlemen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229749" w14:textId="77777777" w:rsidR="005D508C" w:rsidRDefault="007524BF">
    <w:pPr>
      <w:pStyle w:val="En-tte"/>
    </w:pPr>
    <w:r>
      <w:rPr>
        <w:noProof/>
      </w:rPr>
      <w:pict w14:anchorId="2FBC02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3" type="#_x0000_t136" style="position:absolute;margin-left:0;margin-top:0;width:538.7pt;height:70.25pt;rotation:315;z-index:-251649024;mso-position-horizontal:center;mso-position-horizontal-relative:margin;mso-position-vertical:center;mso-position-vertical-relative:margin" o:allowincell="f" fillcolor="silver" stroked="f">
          <v:fill opacity=".5"/>
          <v:textpath style="font-family:&quot;Calibri&quot;;font-size:1pt" string="Premier projet de règlemen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9B04D" w14:textId="77777777" w:rsidR="005D508C" w:rsidRPr="00BC2AC0" w:rsidRDefault="007524BF" w:rsidP="00BC2AC0">
    <w:pPr>
      <w:pStyle w:val="En-tte"/>
    </w:pPr>
    <w:r>
      <w:rPr>
        <w:noProof/>
      </w:rPr>
      <w:pict w14:anchorId="5AC510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4" type="#_x0000_t136" style="position:absolute;margin-left:0;margin-top:0;width:538.7pt;height:70.25pt;rotation:315;z-index:-251646976;mso-position-horizontal:center;mso-position-horizontal-relative:margin;mso-position-vertical:center;mso-position-vertical-relative:margin" o:allowincell="f" fillcolor="silver" stroked="f">
          <v:fill opacity=".5"/>
          <v:textpath style="font-family:&quot;Calibri&quot;;font-size:1pt" string="Premier projet de règlemen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69DB2" w14:textId="77777777" w:rsidR="005D508C" w:rsidRDefault="007524BF">
    <w:pPr>
      <w:pStyle w:val="En-tte"/>
    </w:pPr>
    <w:r>
      <w:rPr>
        <w:noProof/>
      </w:rPr>
      <w:pict w14:anchorId="552437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2" type="#_x0000_t136" style="position:absolute;margin-left:0;margin-top:0;width:538.7pt;height:70.25pt;rotation:315;z-index:-251651072;mso-position-horizontal:center;mso-position-horizontal-relative:margin;mso-position-vertical:center;mso-position-vertical-relative:margin" o:allowincell="f" fillcolor="silver" stroked="f">
          <v:fill opacity=".5"/>
          <v:textpath style="font-family:&quot;Calibri&quot;;font-size:1pt" string="Premier projet de règlemen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03D744" w14:textId="77777777" w:rsidR="005D508C" w:rsidRDefault="007524BF">
    <w:pPr>
      <w:pStyle w:val="En-tte"/>
    </w:pPr>
    <w:r>
      <w:rPr>
        <w:noProof/>
      </w:rPr>
      <w:pict w14:anchorId="69727E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6" type="#_x0000_t136" style="position:absolute;margin-left:0;margin-top:0;width:538.7pt;height:70.25pt;rotation:315;z-index:-251642880;mso-position-horizontal:center;mso-position-horizontal-relative:margin;mso-position-vertical:center;mso-position-vertical-relative:margin" o:allowincell="f" fillcolor="silver" stroked="f">
          <v:fill opacity=".5"/>
          <v:textpath style="font-family:&quot;Calibri&quot;;font-size:1pt" string="Premier projet de règlemen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AD6DB" w14:textId="77777777" w:rsidR="005D508C" w:rsidRDefault="007524BF">
    <w:pPr>
      <w:pStyle w:val="En-tte"/>
    </w:pPr>
    <w:r>
      <w:rPr>
        <w:noProof/>
      </w:rPr>
      <w:pict w14:anchorId="687AFD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7" type="#_x0000_t136" style="position:absolute;margin-left:0;margin-top:0;width:538.7pt;height:70.25pt;rotation:315;z-index:-251640832;mso-position-horizontal:center;mso-position-horizontal-relative:margin;mso-position-vertical:center;mso-position-vertical-relative:margin" o:allowincell="f" fillcolor="silver" stroked="f">
          <v:fill opacity=".5"/>
          <v:textpath style="font-family:&quot;Calibri&quot;;font-size:1pt" string="Premier projet de règlement"/>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8CDA3" w14:textId="77777777" w:rsidR="005D508C" w:rsidRDefault="007524BF">
    <w:pPr>
      <w:pStyle w:val="En-tte"/>
    </w:pPr>
    <w:r>
      <w:rPr>
        <w:noProof/>
      </w:rPr>
      <w:pict w14:anchorId="51497C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5" type="#_x0000_t136" style="position:absolute;margin-left:0;margin-top:0;width:538.7pt;height:70.25pt;rotation:315;z-index:-251644928;mso-position-horizontal:center;mso-position-horizontal-relative:margin;mso-position-vertical:center;mso-position-vertical-relative:margin" o:allowincell="f" fillcolor="silver" stroked="f">
          <v:fill opacity=".5"/>
          <v:textpath style="font-family:&quot;Calibri&quot;;font-size:1pt" string="Premier projet de règlemen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66E30"/>
    <w:multiLevelType w:val="hybridMultilevel"/>
    <w:tmpl w:val="FCBC3E74"/>
    <w:lvl w:ilvl="0" w:tplc="0C0C0011">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3AE63DA"/>
    <w:multiLevelType w:val="multilevel"/>
    <w:tmpl w:val="3CD2C52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color w:val="auto"/>
        <w:u w:val="none"/>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541EAB"/>
    <w:multiLevelType w:val="hybridMultilevel"/>
    <w:tmpl w:val="7E4A6F5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86F47A7"/>
    <w:multiLevelType w:val="hybridMultilevel"/>
    <w:tmpl w:val="8CE002CA"/>
    <w:lvl w:ilvl="0" w:tplc="DD8AAAFE">
      <w:start w:val="1"/>
      <w:numFmt w:val="decimal"/>
      <w:lvlText w:val="%1."/>
      <w:lvlJc w:val="left"/>
      <w:pPr>
        <w:ind w:left="720" w:hanging="360"/>
      </w:pPr>
      <w:rPr>
        <w:rFonts w:hint="default"/>
        <w:b/>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A2C79DA"/>
    <w:multiLevelType w:val="hybridMultilevel"/>
    <w:tmpl w:val="9A30CECA"/>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5" w15:restartNumberingAfterBreak="0">
    <w:nsid w:val="0B06044C"/>
    <w:multiLevelType w:val="hybridMultilevel"/>
    <w:tmpl w:val="28BAE74A"/>
    <w:lvl w:ilvl="0" w:tplc="7D90760E">
      <w:start w:val="1"/>
      <w:numFmt w:val="decimal"/>
      <w:lvlText w:val="%1)"/>
      <w:lvlJc w:val="left"/>
      <w:pPr>
        <w:ind w:left="720" w:hanging="360"/>
      </w:pPr>
      <w:rPr>
        <w:rFonts w:hint="default"/>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0CAA18A9"/>
    <w:multiLevelType w:val="hybridMultilevel"/>
    <w:tmpl w:val="366405F8"/>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06C28F1"/>
    <w:multiLevelType w:val="hybridMultilevel"/>
    <w:tmpl w:val="690AFDE8"/>
    <w:lvl w:ilvl="0" w:tplc="B3F2C9E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2C95A10"/>
    <w:multiLevelType w:val="hybridMultilevel"/>
    <w:tmpl w:val="9E361C5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3753135"/>
    <w:multiLevelType w:val="hybridMultilevel"/>
    <w:tmpl w:val="CBB456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506CB2"/>
    <w:multiLevelType w:val="hybridMultilevel"/>
    <w:tmpl w:val="EA020902"/>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1A991CDA"/>
    <w:multiLevelType w:val="hybridMultilevel"/>
    <w:tmpl w:val="2B1E639A"/>
    <w:lvl w:ilvl="0" w:tplc="46745F3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1C5F1265"/>
    <w:multiLevelType w:val="hybridMultilevel"/>
    <w:tmpl w:val="ADF8B96A"/>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1E2646E3"/>
    <w:multiLevelType w:val="hybridMultilevel"/>
    <w:tmpl w:val="CEC04300"/>
    <w:lvl w:ilvl="0" w:tplc="1C3698C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1E6E06A5"/>
    <w:multiLevelType w:val="hybridMultilevel"/>
    <w:tmpl w:val="B84A77E6"/>
    <w:lvl w:ilvl="0" w:tplc="443C0E2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21C13090"/>
    <w:multiLevelType w:val="hybridMultilevel"/>
    <w:tmpl w:val="2D021CD0"/>
    <w:lvl w:ilvl="0" w:tplc="971C9574">
      <w:start w:val="1"/>
      <w:numFmt w:val="decimal"/>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29E33439"/>
    <w:multiLevelType w:val="hybridMultilevel"/>
    <w:tmpl w:val="80443D7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A5E0E55"/>
    <w:multiLevelType w:val="multilevel"/>
    <w:tmpl w:val="22C67984"/>
    <w:lvl w:ilvl="0">
      <w:start w:val="1"/>
      <w:numFmt w:val="decimal"/>
      <w:lvlText w:val="%1."/>
      <w:lvlJc w:val="left"/>
      <w:pPr>
        <w:ind w:left="660" w:hanging="660"/>
      </w:pPr>
      <w:rPr>
        <w:rFonts w:hint="default"/>
        <w:u w:val="none"/>
      </w:rPr>
    </w:lvl>
    <w:lvl w:ilvl="1">
      <w:start w:val="5"/>
      <w:numFmt w:val="decimal"/>
      <w:lvlText w:val="%1.%2"/>
      <w:lvlJc w:val="left"/>
      <w:pPr>
        <w:ind w:left="660" w:hanging="660"/>
      </w:pPr>
      <w:rPr>
        <w:rFonts w:hint="default"/>
        <w:u w:val="single"/>
      </w:rPr>
    </w:lvl>
    <w:lvl w:ilvl="2">
      <w:start w:val="1"/>
      <w:numFmt w:val="decimal"/>
      <w:lvlText w:val="%1.%2.%3"/>
      <w:lvlJc w:val="left"/>
      <w:pPr>
        <w:ind w:left="720" w:hanging="720"/>
      </w:pPr>
      <w:rPr>
        <w:rFonts w:hint="default"/>
        <w:u w:val="single"/>
      </w:rPr>
    </w:lvl>
    <w:lvl w:ilvl="3">
      <w:start w:val="3"/>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18" w15:restartNumberingAfterBreak="0">
    <w:nsid w:val="2FD128A6"/>
    <w:multiLevelType w:val="hybridMultilevel"/>
    <w:tmpl w:val="6F3CBD4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312F1F6A"/>
    <w:multiLevelType w:val="hybridMultilevel"/>
    <w:tmpl w:val="9A30CECA"/>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0" w15:restartNumberingAfterBreak="0">
    <w:nsid w:val="35604F30"/>
    <w:multiLevelType w:val="hybridMultilevel"/>
    <w:tmpl w:val="93A47378"/>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87C6358A">
      <w:start w:val="1"/>
      <w:numFmt w:val="decimal"/>
      <w:lvlText w:val="%3)"/>
      <w:lvlJc w:val="left"/>
      <w:pPr>
        <w:ind w:left="2340" w:hanging="360"/>
      </w:pPr>
      <w:rPr>
        <w:rFonts w:hint="default"/>
      </w:r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380309C9"/>
    <w:multiLevelType w:val="hybridMultilevel"/>
    <w:tmpl w:val="AF746AD0"/>
    <w:lvl w:ilvl="0" w:tplc="0C0C0011">
      <w:start w:val="1"/>
      <w:numFmt w:val="decimal"/>
      <w:lvlText w:val="%1)"/>
      <w:lvlJc w:val="left"/>
      <w:pPr>
        <w:ind w:left="720" w:hanging="360"/>
      </w:pPr>
      <w:rPr>
        <w:rFonts w:hint="default"/>
        <w:b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38636AD9"/>
    <w:multiLevelType w:val="hybridMultilevel"/>
    <w:tmpl w:val="B50285B4"/>
    <w:lvl w:ilvl="0" w:tplc="0C0C0011">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3DBF7DEA"/>
    <w:multiLevelType w:val="hybridMultilevel"/>
    <w:tmpl w:val="A364B5E2"/>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43D5045C"/>
    <w:multiLevelType w:val="hybridMultilevel"/>
    <w:tmpl w:val="3AEE2036"/>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447D3D19"/>
    <w:multiLevelType w:val="hybridMultilevel"/>
    <w:tmpl w:val="11345484"/>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44FE0FA9"/>
    <w:multiLevelType w:val="hybridMultilevel"/>
    <w:tmpl w:val="536A8944"/>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46382433"/>
    <w:multiLevelType w:val="hybridMultilevel"/>
    <w:tmpl w:val="9A30CECA"/>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8" w15:restartNumberingAfterBreak="0">
    <w:nsid w:val="469D4713"/>
    <w:multiLevelType w:val="hybridMultilevel"/>
    <w:tmpl w:val="9F80913C"/>
    <w:lvl w:ilvl="0" w:tplc="55144F1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48AF29B5"/>
    <w:multiLevelType w:val="hybridMultilevel"/>
    <w:tmpl w:val="62805436"/>
    <w:lvl w:ilvl="0" w:tplc="0C0C0017">
      <w:start w:val="1"/>
      <w:numFmt w:val="lowerLetter"/>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30" w15:restartNumberingAfterBreak="0">
    <w:nsid w:val="4B4D1090"/>
    <w:multiLevelType w:val="singleLevel"/>
    <w:tmpl w:val="83783C5E"/>
    <w:lvl w:ilvl="0">
      <w:start w:val="1"/>
      <w:numFmt w:val="decimal"/>
      <w:lvlText w:val="%1)"/>
      <w:legacy w:legacy="1" w:legacySpace="0" w:legacyIndent="0"/>
      <w:lvlJc w:val="left"/>
      <w:rPr>
        <w:rFonts w:ascii="Times New Roman" w:hAnsi="Times New Roman" w:cs="Times New Roman" w:hint="default"/>
        <w:color w:val="000000"/>
      </w:rPr>
    </w:lvl>
  </w:abstractNum>
  <w:abstractNum w:abstractNumId="31" w15:restartNumberingAfterBreak="0">
    <w:nsid w:val="4F8C7AB9"/>
    <w:multiLevelType w:val="hybridMultilevel"/>
    <w:tmpl w:val="ADF8B96A"/>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4F9F3B9C"/>
    <w:multiLevelType w:val="hybridMultilevel"/>
    <w:tmpl w:val="B50285B4"/>
    <w:lvl w:ilvl="0" w:tplc="0C0C0011">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51933EE4"/>
    <w:multiLevelType w:val="hybridMultilevel"/>
    <w:tmpl w:val="FF8C23D0"/>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4" w15:restartNumberingAfterBreak="0">
    <w:nsid w:val="51E638CE"/>
    <w:multiLevelType w:val="hybridMultilevel"/>
    <w:tmpl w:val="2B165438"/>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5493629B"/>
    <w:multiLevelType w:val="multilevel"/>
    <w:tmpl w:val="5EDA3784"/>
    <w:lvl w:ilvl="0">
      <w:start w:val="3"/>
      <w:numFmt w:val="decimal"/>
      <w:lvlText w:val="%1"/>
      <w:lvlJc w:val="left"/>
      <w:pPr>
        <w:ind w:left="660" w:hanging="660"/>
      </w:pPr>
      <w:rPr>
        <w:rFonts w:hint="default"/>
        <w:u w:val="single"/>
      </w:rPr>
    </w:lvl>
    <w:lvl w:ilvl="1">
      <w:start w:val="5"/>
      <w:numFmt w:val="decimal"/>
      <w:lvlText w:val="%1.%2"/>
      <w:lvlJc w:val="left"/>
      <w:pPr>
        <w:ind w:left="660" w:hanging="660"/>
      </w:pPr>
      <w:rPr>
        <w:rFonts w:hint="default"/>
        <w:u w:val="single"/>
      </w:rPr>
    </w:lvl>
    <w:lvl w:ilvl="2">
      <w:start w:val="1"/>
      <w:numFmt w:val="decimal"/>
      <w:lvlText w:val="%1.%2.%3"/>
      <w:lvlJc w:val="left"/>
      <w:pPr>
        <w:ind w:left="720" w:hanging="720"/>
      </w:pPr>
      <w:rPr>
        <w:rFonts w:hint="default"/>
        <w:u w:val="single"/>
      </w:rPr>
    </w:lvl>
    <w:lvl w:ilvl="3">
      <w:start w:val="3"/>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36" w15:restartNumberingAfterBreak="0">
    <w:nsid w:val="55F27E6E"/>
    <w:multiLevelType w:val="multilevel"/>
    <w:tmpl w:val="4D88EAA2"/>
    <w:lvl w:ilvl="0">
      <w:start w:val="1"/>
      <w:numFmt w:val="decimal"/>
      <w:lvlText w:val="%1."/>
      <w:lvlJc w:val="left"/>
      <w:pPr>
        <w:ind w:left="660" w:hanging="660"/>
      </w:pPr>
      <w:rPr>
        <w:rFonts w:hint="default"/>
        <w:u w:val="none"/>
      </w:rPr>
    </w:lvl>
    <w:lvl w:ilvl="1">
      <w:start w:val="5"/>
      <w:numFmt w:val="decimal"/>
      <w:lvlText w:val="%1.%2"/>
      <w:lvlJc w:val="left"/>
      <w:pPr>
        <w:ind w:left="660" w:hanging="660"/>
      </w:pPr>
      <w:rPr>
        <w:rFonts w:hint="default"/>
        <w:u w:val="single"/>
      </w:rPr>
    </w:lvl>
    <w:lvl w:ilvl="2">
      <w:start w:val="1"/>
      <w:numFmt w:val="decimal"/>
      <w:lvlText w:val="%1.%2.%3"/>
      <w:lvlJc w:val="left"/>
      <w:pPr>
        <w:ind w:left="720" w:hanging="720"/>
      </w:pPr>
      <w:rPr>
        <w:rFonts w:hint="default"/>
        <w:u w:val="single"/>
      </w:rPr>
    </w:lvl>
    <w:lvl w:ilvl="3">
      <w:start w:val="3"/>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37" w15:restartNumberingAfterBreak="0">
    <w:nsid w:val="56524A46"/>
    <w:multiLevelType w:val="hybridMultilevel"/>
    <w:tmpl w:val="2818732A"/>
    <w:lvl w:ilvl="0" w:tplc="D6CCCEE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15:restartNumberingAfterBreak="0">
    <w:nsid w:val="58C65BAA"/>
    <w:multiLevelType w:val="hybridMultilevel"/>
    <w:tmpl w:val="63460AA0"/>
    <w:lvl w:ilvl="0" w:tplc="0C0C0011">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15:restartNumberingAfterBreak="0">
    <w:nsid w:val="58E76DAC"/>
    <w:multiLevelType w:val="hybridMultilevel"/>
    <w:tmpl w:val="B5E6B6C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15:restartNumberingAfterBreak="0">
    <w:nsid w:val="59542440"/>
    <w:multiLevelType w:val="hybridMultilevel"/>
    <w:tmpl w:val="D6CCE3C8"/>
    <w:lvl w:ilvl="0" w:tplc="026C21D8">
      <w:start w:val="1"/>
      <w:numFmt w:val="decimal"/>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15:restartNumberingAfterBreak="0">
    <w:nsid w:val="65035EF1"/>
    <w:multiLevelType w:val="hybridMultilevel"/>
    <w:tmpl w:val="38101B6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2" w15:restartNumberingAfterBreak="0">
    <w:nsid w:val="67A577AE"/>
    <w:multiLevelType w:val="hybridMultilevel"/>
    <w:tmpl w:val="FF60BBC8"/>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454CFA66">
      <w:start w:val="1"/>
      <w:numFmt w:val="decimal"/>
      <w:lvlText w:val="%3."/>
      <w:lvlJc w:val="left"/>
      <w:pPr>
        <w:ind w:left="2340" w:hanging="360"/>
      </w:pPr>
      <w:rPr>
        <w:rFonts w:hint="default"/>
      </w:rPr>
    </w:lvl>
    <w:lvl w:ilvl="3" w:tplc="CBFAC2F0">
      <w:start w:val="1"/>
      <w:numFmt w:val="lowerLetter"/>
      <w:lvlText w:val="%4)"/>
      <w:lvlJc w:val="left"/>
      <w:pPr>
        <w:ind w:left="2880" w:hanging="360"/>
      </w:pPr>
      <w:rPr>
        <w:rFonts w:hint="default"/>
      </w:r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3" w15:restartNumberingAfterBreak="0">
    <w:nsid w:val="6EC54496"/>
    <w:multiLevelType w:val="hybridMultilevel"/>
    <w:tmpl w:val="9A30CECA"/>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44" w15:restartNumberingAfterBreak="0">
    <w:nsid w:val="6F542BE7"/>
    <w:multiLevelType w:val="hybridMultilevel"/>
    <w:tmpl w:val="11345484"/>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5" w15:restartNumberingAfterBreak="0">
    <w:nsid w:val="74663F84"/>
    <w:multiLevelType w:val="multilevel"/>
    <w:tmpl w:val="8522F880"/>
    <w:lvl w:ilvl="0">
      <w:start w:val="1"/>
      <w:numFmt w:val="decimal"/>
      <w:lvlText w:val="%1."/>
      <w:lvlJc w:val="left"/>
      <w:pPr>
        <w:tabs>
          <w:tab w:val="num" w:pos="360"/>
        </w:tabs>
        <w:ind w:left="360" w:hanging="360"/>
      </w:pPr>
    </w:lvl>
    <w:lvl w:ilvl="1">
      <w:start w:val="1"/>
      <w:numFmt w:val="lowerLetter"/>
      <w:lvlText w:val="%2)"/>
      <w:lvlJc w:val="left"/>
      <w:pPr>
        <w:ind w:left="1080" w:hanging="360"/>
      </w:pPr>
      <w:rPr>
        <w:rFonts w:hint="default"/>
        <w:color w:val="auto"/>
        <w:u w:val="none"/>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6" w15:restartNumberingAfterBreak="0">
    <w:nsid w:val="753D6E15"/>
    <w:multiLevelType w:val="hybridMultilevel"/>
    <w:tmpl w:val="E1C28C5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7" w15:restartNumberingAfterBreak="0">
    <w:nsid w:val="758D7B29"/>
    <w:multiLevelType w:val="singleLevel"/>
    <w:tmpl w:val="E8A8FA36"/>
    <w:lvl w:ilvl="0">
      <w:start w:val="1"/>
      <w:numFmt w:val="decimal"/>
      <w:lvlText w:val="%1)"/>
      <w:legacy w:legacy="1" w:legacySpace="0" w:legacyIndent="0"/>
      <w:lvlJc w:val="left"/>
      <w:rPr>
        <w:rFonts w:ascii="Times New Roman" w:hAnsi="Times New Roman" w:cs="Times New Roman" w:hint="default"/>
        <w:color w:val="000000"/>
      </w:rPr>
    </w:lvl>
  </w:abstractNum>
  <w:abstractNum w:abstractNumId="48" w15:restartNumberingAfterBreak="0">
    <w:nsid w:val="77014283"/>
    <w:multiLevelType w:val="hybridMultilevel"/>
    <w:tmpl w:val="0116279E"/>
    <w:lvl w:ilvl="0" w:tplc="82DA461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9" w15:restartNumberingAfterBreak="0">
    <w:nsid w:val="775D0467"/>
    <w:multiLevelType w:val="hybridMultilevel"/>
    <w:tmpl w:val="3ED83EF4"/>
    <w:lvl w:ilvl="0" w:tplc="B380B87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0" w15:restartNumberingAfterBreak="0">
    <w:nsid w:val="7B506EC0"/>
    <w:multiLevelType w:val="hybridMultilevel"/>
    <w:tmpl w:val="9A30CECA"/>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1" w15:restartNumberingAfterBreak="0">
    <w:nsid w:val="7CDC4EEA"/>
    <w:multiLevelType w:val="hybridMultilevel"/>
    <w:tmpl w:val="7890C560"/>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87C6358A">
      <w:start w:val="1"/>
      <w:numFmt w:val="decimal"/>
      <w:lvlText w:val="%3)"/>
      <w:lvlJc w:val="left"/>
      <w:pPr>
        <w:ind w:left="2340" w:hanging="360"/>
      </w:pPr>
      <w:rPr>
        <w:rFonts w:hint="default"/>
      </w:r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2" w15:restartNumberingAfterBreak="0">
    <w:nsid w:val="7E0905B4"/>
    <w:multiLevelType w:val="hybridMultilevel"/>
    <w:tmpl w:val="50D8D5AA"/>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3" w15:restartNumberingAfterBreak="0">
    <w:nsid w:val="7FF0603D"/>
    <w:multiLevelType w:val="multilevel"/>
    <w:tmpl w:val="3CD2C528"/>
    <w:lvl w:ilvl="0">
      <w:start w:val="1"/>
      <w:numFmt w:val="decimal"/>
      <w:lvlText w:val="%1."/>
      <w:lvlJc w:val="left"/>
      <w:pPr>
        <w:tabs>
          <w:tab w:val="num" w:pos="360"/>
        </w:tabs>
        <w:ind w:left="360" w:hanging="360"/>
      </w:pPr>
    </w:lvl>
    <w:lvl w:ilvl="1">
      <w:start w:val="1"/>
      <w:numFmt w:val="decimal"/>
      <w:lvlText w:val="%2)"/>
      <w:lvlJc w:val="left"/>
      <w:pPr>
        <w:ind w:left="1080" w:hanging="360"/>
      </w:pPr>
      <w:rPr>
        <w:rFonts w:hint="default"/>
        <w:color w:val="auto"/>
        <w:u w:val="none"/>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46"/>
  </w:num>
  <w:num w:numId="2">
    <w:abstractNumId w:val="30"/>
  </w:num>
  <w:num w:numId="3">
    <w:abstractNumId w:val="10"/>
  </w:num>
  <w:num w:numId="4">
    <w:abstractNumId w:val="48"/>
  </w:num>
  <w:num w:numId="5">
    <w:abstractNumId w:val="12"/>
  </w:num>
  <w:num w:numId="6">
    <w:abstractNumId w:val="32"/>
  </w:num>
  <w:num w:numId="7">
    <w:abstractNumId w:val="41"/>
  </w:num>
  <w:num w:numId="8">
    <w:abstractNumId w:val="34"/>
  </w:num>
  <w:num w:numId="9">
    <w:abstractNumId w:val="21"/>
  </w:num>
  <w:num w:numId="10">
    <w:abstractNumId w:val="38"/>
  </w:num>
  <w:num w:numId="11">
    <w:abstractNumId w:val="18"/>
  </w:num>
  <w:num w:numId="12">
    <w:abstractNumId w:val="47"/>
  </w:num>
  <w:num w:numId="13">
    <w:abstractNumId w:val="31"/>
  </w:num>
  <w:num w:numId="14">
    <w:abstractNumId w:val="6"/>
  </w:num>
  <w:num w:numId="15">
    <w:abstractNumId w:val="26"/>
  </w:num>
  <w:num w:numId="16">
    <w:abstractNumId w:val="5"/>
  </w:num>
  <w:num w:numId="17">
    <w:abstractNumId w:val="24"/>
  </w:num>
  <w:num w:numId="18">
    <w:abstractNumId w:val="28"/>
  </w:num>
  <w:num w:numId="19">
    <w:abstractNumId w:val="7"/>
  </w:num>
  <w:num w:numId="20">
    <w:abstractNumId w:val="14"/>
  </w:num>
  <w:num w:numId="21">
    <w:abstractNumId w:val="13"/>
  </w:num>
  <w:num w:numId="22">
    <w:abstractNumId w:val="37"/>
  </w:num>
  <w:num w:numId="23">
    <w:abstractNumId w:val="11"/>
  </w:num>
  <w:num w:numId="24">
    <w:abstractNumId w:val="49"/>
  </w:num>
  <w:num w:numId="25">
    <w:abstractNumId w:val="23"/>
  </w:num>
  <w:num w:numId="26">
    <w:abstractNumId w:val="52"/>
  </w:num>
  <w:num w:numId="27">
    <w:abstractNumId w:val="0"/>
  </w:num>
  <w:num w:numId="28">
    <w:abstractNumId w:val="50"/>
  </w:num>
  <w:num w:numId="29">
    <w:abstractNumId w:val="42"/>
  </w:num>
  <w:num w:numId="30">
    <w:abstractNumId w:val="51"/>
  </w:num>
  <w:num w:numId="31">
    <w:abstractNumId w:val="15"/>
  </w:num>
  <w:num w:numId="32">
    <w:abstractNumId w:val="25"/>
  </w:num>
  <w:num w:numId="33">
    <w:abstractNumId w:val="2"/>
  </w:num>
  <w:num w:numId="34">
    <w:abstractNumId w:val="8"/>
  </w:num>
  <w:num w:numId="35">
    <w:abstractNumId w:val="1"/>
  </w:num>
  <w:num w:numId="36">
    <w:abstractNumId w:val="9"/>
  </w:num>
  <w:num w:numId="37">
    <w:abstractNumId w:val="3"/>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num>
  <w:num w:numId="40">
    <w:abstractNumId w:val="36"/>
  </w:num>
  <w:num w:numId="41">
    <w:abstractNumId w:val="43"/>
  </w:num>
  <w:num w:numId="42">
    <w:abstractNumId w:val="27"/>
  </w:num>
  <w:num w:numId="43">
    <w:abstractNumId w:val="53"/>
  </w:num>
  <w:num w:numId="44">
    <w:abstractNumId w:val="16"/>
  </w:num>
  <w:num w:numId="45">
    <w:abstractNumId w:val="33"/>
  </w:num>
  <w:num w:numId="46">
    <w:abstractNumId w:val="45"/>
  </w:num>
  <w:num w:numId="47">
    <w:abstractNumId w:val="29"/>
  </w:num>
  <w:num w:numId="48">
    <w:abstractNumId w:val="40"/>
  </w:num>
  <w:num w:numId="49">
    <w:abstractNumId w:val="44"/>
  </w:num>
  <w:num w:numId="50">
    <w:abstractNumId w:val="17"/>
  </w:num>
  <w:num w:numId="51">
    <w:abstractNumId w:val="4"/>
  </w:num>
  <w:num w:numId="52">
    <w:abstractNumId w:val="20"/>
  </w:num>
  <w:num w:numId="53">
    <w:abstractNumId w:val="22"/>
  </w:num>
  <w:num w:numId="54">
    <w:abstractNumId w:val="3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oNotDisplayPageBoundaries/>
  <w:defaultTabStop w:val="708"/>
  <w:hyphenationZone w:val="425"/>
  <w:characterSpacingControl w:val="doNotCompress"/>
  <w:hdrShapeDefaults>
    <o:shapedefaults v:ext="edit" spidmax="211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7D9"/>
    <w:rsid w:val="00001287"/>
    <w:rsid w:val="00001599"/>
    <w:rsid w:val="0000181C"/>
    <w:rsid w:val="00001AB2"/>
    <w:rsid w:val="00002EDA"/>
    <w:rsid w:val="00003022"/>
    <w:rsid w:val="00003788"/>
    <w:rsid w:val="000039BA"/>
    <w:rsid w:val="00003A78"/>
    <w:rsid w:val="00007480"/>
    <w:rsid w:val="0001090B"/>
    <w:rsid w:val="00015B8C"/>
    <w:rsid w:val="0002211C"/>
    <w:rsid w:val="00022BF4"/>
    <w:rsid w:val="00025F2C"/>
    <w:rsid w:val="000272C2"/>
    <w:rsid w:val="00027A7F"/>
    <w:rsid w:val="00030E9A"/>
    <w:rsid w:val="00033090"/>
    <w:rsid w:val="000348E0"/>
    <w:rsid w:val="00035D41"/>
    <w:rsid w:val="00035F46"/>
    <w:rsid w:val="00036986"/>
    <w:rsid w:val="000416AF"/>
    <w:rsid w:val="0004197A"/>
    <w:rsid w:val="00041B41"/>
    <w:rsid w:val="00045B14"/>
    <w:rsid w:val="00050122"/>
    <w:rsid w:val="00051326"/>
    <w:rsid w:val="000513AA"/>
    <w:rsid w:val="00051CBA"/>
    <w:rsid w:val="00052FA5"/>
    <w:rsid w:val="000538D6"/>
    <w:rsid w:val="00055226"/>
    <w:rsid w:val="00055384"/>
    <w:rsid w:val="00055A2A"/>
    <w:rsid w:val="00056EB6"/>
    <w:rsid w:val="00057581"/>
    <w:rsid w:val="000607FF"/>
    <w:rsid w:val="00061ACE"/>
    <w:rsid w:val="00062583"/>
    <w:rsid w:val="0006319F"/>
    <w:rsid w:val="000649BB"/>
    <w:rsid w:val="00064B8B"/>
    <w:rsid w:val="00066434"/>
    <w:rsid w:val="00066F02"/>
    <w:rsid w:val="00070629"/>
    <w:rsid w:val="00070A7C"/>
    <w:rsid w:val="00071F6C"/>
    <w:rsid w:val="00072B4D"/>
    <w:rsid w:val="00074A04"/>
    <w:rsid w:val="00076F41"/>
    <w:rsid w:val="00081032"/>
    <w:rsid w:val="00081AB3"/>
    <w:rsid w:val="0008275F"/>
    <w:rsid w:val="00082A12"/>
    <w:rsid w:val="00082C06"/>
    <w:rsid w:val="00083640"/>
    <w:rsid w:val="00084157"/>
    <w:rsid w:val="000847CB"/>
    <w:rsid w:val="000849E6"/>
    <w:rsid w:val="00084D22"/>
    <w:rsid w:val="00084ED4"/>
    <w:rsid w:val="00085226"/>
    <w:rsid w:val="00085AFD"/>
    <w:rsid w:val="00085DDA"/>
    <w:rsid w:val="00086B63"/>
    <w:rsid w:val="00087F44"/>
    <w:rsid w:val="00092899"/>
    <w:rsid w:val="00095672"/>
    <w:rsid w:val="0009764C"/>
    <w:rsid w:val="000A00BB"/>
    <w:rsid w:val="000A02BB"/>
    <w:rsid w:val="000A07E7"/>
    <w:rsid w:val="000A18EA"/>
    <w:rsid w:val="000A1A39"/>
    <w:rsid w:val="000A227F"/>
    <w:rsid w:val="000A2888"/>
    <w:rsid w:val="000A3646"/>
    <w:rsid w:val="000A3BCE"/>
    <w:rsid w:val="000A4391"/>
    <w:rsid w:val="000A4646"/>
    <w:rsid w:val="000A468E"/>
    <w:rsid w:val="000A64F8"/>
    <w:rsid w:val="000A6988"/>
    <w:rsid w:val="000A71C0"/>
    <w:rsid w:val="000A7D22"/>
    <w:rsid w:val="000B2AC5"/>
    <w:rsid w:val="000B2EE3"/>
    <w:rsid w:val="000B4705"/>
    <w:rsid w:val="000B5184"/>
    <w:rsid w:val="000B6357"/>
    <w:rsid w:val="000B74A8"/>
    <w:rsid w:val="000B7527"/>
    <w:rsid w:val="000B76D9"/>
    <w:rsid w:val="000C1B9B"/>
    <w:rsid w:val="000C1BFE"/>
    <w:rsid w:val="000C2180"/>
    <w:rsid w:val="000C260F"/>
    <w:rsid w:val="000C26A9"/>
    <w:rsid w:val="000C2ECA"/>
    <w:rsid w:val="000C5544"/>
    <w:rsid w:val="000C7591"/>
    <w:rsid w:val="000D142F"/>
    <w:rsid w:val="000D1EC4"/>
    <w:rsid w:val="000D1F61"/>
    <w:rsid w:val="000D2B0D"/>
    <w:rsid w:val="000D7BC5"/>
    <w:rsid w:val="000E1103"/>
    <w:rsid w:val="000E1CFE"/>
    <w:rsid w:val="000E1DC0"/>
    <w:rsid w:val="000E23A3"/>
    <w:rsid w:val="000E5506"/>
    <w:rsid w:val="000E6654"/>
    <w:rsid w:val="000E7729"/>
    <w:rsid w:val="000E7F5B"/>
    <w:rsid w:val="000F049B"/>
    <w:rsid w:val="000F1711"/>
    <w:rsid w:val="000F439C"/>
    <w:rsid w:val="000F54B9"/>
    <w:rsid w:val="000F6BD0"/>
    <w:rsid w:val="000F7F89"/>
    <w:rsid w:val="0010012F"/>
    <w:rsid w:val="001023D0"/>
    <w:rsid w:val="0010359C"/>
    <w:rsid w:val="00105421"/>
    <w:rsid w:val="001057AD"/>
    <w:rsid w:val="00106FE0"/>
    <w:rsid w:val="00107690"/>
    <w:rsid w:val="00110A7D"/>
    <w:rsid w:val="001118E2"/>
    <w:rsid w:val="0011297B"/>
    <w:rsid w:val="00112F39"/>
    <w:rsid w:val="0011581E"/>
    <w:rsid w:val="00116E73"/>
    <w:rsid w:val="00117B30"/>
    <w:rsid w:val="00117E19"/>
    <w:rsid w:val="00120937"/>
    <w:rsid w:val="0012093A"/>
    <w:rsid w:val="00122256"/>
    <w:rsid w:val="001244EC"/>
    <w:rsid w:val="001257EF"/>
    <w:rsid w:val="00125993"/>
    <w:rsid w:val="00125C18"/>
    <w:rsid w:val="00125EB9"/>
    <w:rsid w:val="0012659E"/>
    <w:rsid w:val="00126C8D"/>
    <w:rsid w:val="00127131"/>
    <w:rsid w:val="00127E00"/>
    <w:rsid w:val="001324BF"/>
    <w:rsid w:val="001345AF"/>
    <w:rsid w:val="0013592C"/>
    <w:rsid w:val="00135AEA"/>
    <w:rsid w:val="00140239"/>
    <w:rsid w:val="00140592"/>
    <w:rsid w:val="00140E58"/>
    <w:rsid w:val="001414B7"/>
    <w:rsid w:val="00142185"/>
    <w:rsid w:val="0014395B"/>
    <w:rsid w:val="00143C9C"/>
    <w:rsid w:val="0014543B"/>
    <w:rsid w:val="0014660B"/>
    <w:rsid w:val="00146781"/>
    <w:rsid w:val="00146A43"/>
    <w:rsid w:val="00147B8F"/>
    <w:rsid w:val="00150139"/>
    <w:rsid w:val="0015051A"/>
    <w:rsid w:val="00150835"/>
    <w:rsid w:val="00150943"/>
    <w:rsid w:val="00153169"/>
    <w:rsid w:val="001540D8"/>
    <w:rsid w:val="001552E2"/>
    <w:rsid w:val="00156388"/>
    <w:rsid w:val="001622ED"/>
    <w:rsid w:val="00163ADC"/>
    <w:rsid w:val="00163E9B"/>
    <w:rsid w:val="00164263"/>
    <w:rsid w:val="001645C7"/>
    <w:rsid w:val="00165605"/>
    <w:rsid w:val="0016692B"/>
    <w:rsid w:val="0016701F"/>
    <w:rsid w:val="001704A3"/>
    <w:rsid w:val="00172959"/>
    <w:rsid w:val="001731A7"/>
    <w:rsid w:val="00173CC6"/>
    <w:rsid w:val="00173D12"/>
    <w:rsid w:val="00173EA2"/>
    <w:rsid w:val="00173F92"/>
    <w:rsid w:val="00174781"/>
    <w:rsid w:val="001764DD"/>
    <w:rsid w:val="0017665B"/>
    <w:rsid w:val="001779BF"/>
    <w:rsid w:val="00180106"/>
    <w:rsid w:val="00180CFD"/>
    <w:rsid w:val="00181457"/>
    <w:rsid w:val="00185273"/>
    <w:rsid w:val="0018614A"/>
    <w:rsid w:val="00190040"/>
    <w:rsid w:val="00190998"/>
    <w:rsid w:val="00191317"/>
    <w:rsid w:val="00191CAE"/>
    <w:rsid w:val="0019311B"/>
    <w:rsid w:val="00195678"/>
    <w:rsid w:val="00195A85"/>
    <w:rsid w:val="00196B3D"/>
    <w:rsid w:val="00197A25"/>
    <w:rsid w:val="001A17E1"/>
    <w:rsid w:val="001A187A"/>
    <w:rsid w:val="001A1C2D"/>
    <w:rsid w:val="001A24D2"/>
    <w:rsid w:val="001A2BFB"/>
    <w:rsid w:val="001A551D"/>
    <w:rsid w:val="001A569D"/>
    <w:rsid w:val="001A7F17"/>
    <w:rsid w:val="001B079D"/>
    <w:rsid w:val="001B333D"/>
    <w:rsid w:val="001B65A6"/>
    <w:rsid w:val="001B7193"/>
    <w:rsid w:val="001B7DC7"/>
    <w:rsid w:val="001B7E05"/>
    <w:rsid w:val="001C02DC"/>
    <w:rsid w:val="001C0655"/>
    <w:rsid w:val="001C163D"/>
    <w:rsid w:val="001C2111"/>
    <w:rsid w:val="001C437A"/>
    <w:rsid w:val="001C5D7A"/>
    <w:rsid w:val="001C664D"/>
    <w:rsid w:val="001C6935"/>
    <w:rsid w:val="001C717D"/>
    <w:rsid w:val="001C7610"/>
    <w:rsid w:val="001C77EB"/>
    <w:rsid w:val="001C7802"/>
    <w:rsid w:val="001D013D"/>
    <w:rsid w:val="001D3127"/>
    <w:rsid w:val="001D4000"/>
    <w:rsid w:val="001D50E5"/>
    <w:rsid w:val="001D577A"/>
    <w:rsid w:val="001D7318"/>
    <w:rsid w:val="001D7639"/>
    <w:rsid w:val="001E0833"/>
    <w:rsid w:val="001E10C2"/>
    <w:rsid w:val="001E2ABC"/>
    <w:rsid w:val="001E40AD"/>
    <w:rsid w:val="001E499B"/>
    <w:rsid w:val="001E4A05"/>
    <w:rsid w:val="001E51C4"/>
    <w:rsid w:val="001E55EE"/>
    <w:rsid w:val="001E619D"/>
    <w:rsid w:val="001E7C21"/>
    <w:rsid w:val="001E7F31"/>
    <w:rsid w:val="001F1613"/>
    <w:rsid w:val="001F1816"/>
    <w:rsid w:val="001F27B1"/>
    <w:rsid w:val="001F3E41"/>
    <w:rsid w:val="001F45D3"/>
    <w:rsid w:val="001F4EF9"/>
    <w:rsid w:val="001F4F27"/>
    <w:rsid w:val="001F509C"/>
    <w:rsid w:val="00201A1F"/>
    <w:rsid w:val="002027E3"/>
    <w:rsid w:val="00203700"/>
    <w:rsid w:val="002040B6"/>
    <w:rsid w:val="00204DAA"/>
    <w:rsid w:val="00205D39"/>
    <w:rsid w:val="0020638E"/>
    <w:rsid w:val="00206A10"/>
    <w:rsid w:val="0020704F"/>
    <w:rsid w:val="002075EE"/>
    <w:rsid w:val="00207735"/>
    <w:rsid w:val="002077CF"/>
    <w:rsid w:val="002112D7"/>
    <w:rsid w:val="00211671"/>
    <w:rsid w:val="00212F4D"/>
    <w:rsid w:val="00213A68"/>
    <w:rsid w:val="002169AA"/>
    <w:rsid w:val="0021708D"/>
    <w:rsid w:val="002171CA"/>
    <w:rsid w:val="0022130B"/>
    <w:rsid w:val="002247D5"/>
    <w:rsid w:val="0022502E"/>
    <w:rsid w:val="00225697"/>
    <w:rsid w:val="00227263"/>
    <w:rsid w:val="00227B77"/>
    <w:rsid w:val="00230624"/>
    <w:rsid w:val="00231CE7"/>
    <w:rsid w:val="00231E40"/>
    <w:rsid w:val="00231F9D"/>
    <w:rsid w:val="00232A83"/>
    <w:rsid w:val="0023369B"/>
    <w:rsid w:val="002365A4"/>
    <w:rsid w:val="00237614"/>
    <w:rsid w:val="0024072A"/>
    <w:rsid w:val="0024203D"/>
    <w:rsid w:val="00242BD8"/>
    <w:rsid w:val="00243D9D"/>
    <w:rsid w:val="00244B90"/>
    <w:rsid w:val="002453D8"/>
    <w:rsid w:val="00245456"/>
    <w:rsid w:val="00246C17"/>
    <w:rsid w:val="00247069"/>
    <w:rsid w:val="00250449"/>
    <w:rsid w:val="00250933"/>
    <w:rsid w:val="00252168"/>
    <w:rsid w:val="002529B4"/>
    <w:rsid w:val="00253A30"/>
    <w:rsid w:val="00253A77"/>
    <w:rsid w:val="002559DD"/>
    <w:rsid w:val="0025608E"/>
    <w:rsid w:val="00257617"/>
    <w:rsid w:val="00257C4E"/>
    <w:rsid w:val="00261C02"/>
    <w:rsid w:val="00264392"/>
    <w:rsid w:val="00266103"/>
    <w:rsid w:val="00266141"/>
    <w:rsid w:val="0026771C"/>
    <w:rsid w:val="00267B9D"/>
    <w:rsid w:val="00270466"/>
    <w:rsid w:val="00270916"/>
    <w:rsid w:val="00270C38"/>
    <w:rsid w:val="00270E10"/>
    <w:rsid w:val="002715C2"/>
    <w:rsid w:val="00271B63"/>
    <w:rsid w:val="00271EB4"/>
    <w:rsid w:val="00273D6B"/>
    <w:rsid w:val="002744B3"/>
    <w:rsid w:val="002760A4"/>
    <w:rsid w:val="002766FE"/>
    <w:rsid w:val="002778CB"/>
    <w:rsid w:val="00281331"/>
    <w:rsid w:val="00282A3C"/>
    <w:rsid w:val="00284F7D"/>
    <w:rsid w:val="002907E5"/>
    <w:rsid w:val="00290CB2"/>
    <w:rsid w:val="00290D62"/>
    <w:rsid w:val="00293019"/>
    <w:rsid w:val="0029368F"/>
    <w:rsid w:val="00294502"/>
    <w:rsid w:val="0029458F"/>
    <w:rsid w:val="00294679"/>
    <w:rsid w:val="00296D8B"/>
    <w:rsid w:val="002970F7"/>
    <w:rsid w:val="002A1023"/>
    <w:rsid w:val="002A1ED2"/>
    <w:rsid w:val="002A1F1F"/>
    <w:rsid w:val="002A3A7B"/>
    <w:rsid w:val="002A5233"/>
    <w:rsid w:val="002A6A41"/>
    <w:rsid w:val="002A771A"/>
    <w:rsid w:val="002A7D76"/>
    <w:rsid w:val="002B0274"/>
    <w:rsid w:val="002B054E"/>
    <w:rsid w:val="002B060D"/>
    <w:rsid w:val="002B0A7B"/>
    <w:rsid w:val="002B1107"/>
    <w:rsid w:val="002B144D"/>
    <w:rsid w:val="002B18C2"/>
    <w:rsid w:val="002B1C3D"/>
    <w:rsid w:val="002B2BDA"/>
    <w:rsid w:val="002B3827"/>
    <w:rsid w:val="002B3E81"/>
    <w:rsid w:val="002B3F89"/>
    <w:rsid w:val="002B64B4"/>
    <w:rsid w:val="002B6B8A"/>
    <w:rsid w:val="002B7A42"/>
    <w:rsid w:val="002C07F9"/>
    <w:rsid w:val="002C12C4"/>
    <w:rsid w:val="002C3995"/>
    <w:rsid w:val="002C43EA"/>
    <w:rsid w:val="002C5048"/>
    <w:rsid w:val="002C78BF"/>
    <w:rsid w:val="002D0C8E"/>
    <w:rsid w:val="002D1274"/>
    <w:rsid w:val="002D17A9"/>
    <w:rsid w:val="002D1B42"/>
    <w:rsid w:val="002D1C56"/>
    <w:rsid w:val="002D26C1"/>
    <w:rsid w:val="002D2754"/>
    <w:rsid w:val="002D4231"/>
    <w:rsid w:val="002D58FD"/>
    <w:rsid w:val="002D5C62"/>
    <w:rsid w:val="002D6670"/>
    <w:rsid w:val="002D678A"/>
    <w:rsid w:val="002D6A9E"/>
    <w:rsid w:val="002D7818"/>
    <w:rsid w:val="002E054A"/>
    <w:rsid w:val="002E22CF"/>
    <w:rsid w:val="002E2386"/>
    <w:rsid w:val="002E3376"/>
    <w:rsid w:val="002E72C5"/>
    <w:rsid w:val="002F07B7"/>
    <w:rsid w:val="002F1C5A"/>
    <w:rsid w:val="002F2AC9"/>
    <w:rsid w:val="002F40EB"/>
    <w:rsid w:val="002F4B90"/>
    <w:rsid w:val="002F51B5"/>
    <w:rsid w:val="002F5781"/>
    <w:rsid w:val="002F668B"/>
    <w:rsid w:val="002F6A52"/>
    <w:rsid w:val="002F6B54"/>
    <w:rsid w:val="0030126B"/>
    <w:rsid w:val="003022BB"/>
    <w:rsid w:val="0030316D"/>
    <w:rsid w:val="003050D6"/>
    <w:rsid w:val="00307009"/>
    <w:rsid w:val="00311D27"/>
    <w:rsid w:val="003121C0"/>
    <w:rsid w:val="003133DA"/>
    <w:rsid w:val="00313BF7"/>
    <w:rsid w:val="00313CF3"/>
    <w:rsid w:val="00316627"/>
    <w:rsid w:val="0031721C"/>
    <w:rsid w:val="00317B05"/>
    <w:rsid w:val="0032004A"/>
    <w:rsid w:val="003208A8"/>
    <w:rsid w:val="00320EED"/>
    <w:rsid w:val="0032169A"/>
    <w:rsid w:val="00321F1A"/>
    <w:rsid w:val="0032342A"/>
    <w:rsid w:val="003242AF"/>
    <w:rsid w:val="00325115"/>
    <w:rsid w:val="0032531A"/>
    <w:rsid w:val="00325723"/>
    <w:rsid w:val="00326139"/>
    <w:rsid w:val="00327679"/>
    <w:rsid w:val="003277E0"/>
    <w:rsid w:val="0033055E"/>
    <w:rsid w:val="003319AC"/>
    <w:rsid w:val="00333A14"/>
    <w:rsid w:val="00333A51"/>
    <w:rsid w:val="003346AE"/>
    <w:rsid w:val="0033487D"/>
    <w:rsid w:val="00335843"/>
    <w:rsid w:val="00336034"/>
    <w:rsid w:val="003373ED"/>
    <w:rsid w:val="00337B37"/>
    <w:rsid w:val="00337DF4"/>
    <w:rsid w:val="00340BAC"/>
    <w:rsid w:val="00340C28"/>
    <w:rsid w:val="00342BAE"/>
    <w:rsid w:val="00342F7D"/>
    <w:rsid w:val="003435BD"/>
    <w:rsid w:val="003444E5"/>
    <w:rsid w:val="0034497C"/>
    <w:rsid w:val="00345597"/>
    <w:rsid w:val="0034656C"/>
    <w:rsid w:val="003477E6"/>
    <w:rsid w:val="00347C33"/>
    <w:rsid w:val="00350807"/>
    <w:rsid w:val="00350B77"/>
    <w:rsid w:val="00350F88"/>
    <w:rsid w:val="00352419"/>
    <w:rsid w:val="00355D07"/>
    <w:rsid w:val="003565E0"/>
    <w:rsid w:val="00357CB1"/>
    <w:rsid w:val="003606C3"/>
    <w:rsid w:val="00360C02"/>
    <w:rsid w:val="00361EE1"/>
    <w:rsid w:val="00362DFA"/>
    <w:rsid w:val="003639EF"/>
    <w:rsid w:val="003647B8"/>
    <w:rsid w:val="00366E5D"/>
    <w:rsid w:val="00370AE0"/>
    <w:rsid w:val="00372237"/>
    <w:rsid w:val="00372E29"/>
    <w:rsid w:val="00373858"/>
    <w:rsid w:val="00373B13"/>
    <w:rsid w:val="00376213"/>
    <w:rsid w:val="00376341"/>
    <w:rsid w:val="00380E83"/>
    <w:rsid w:val="003810D1"/>
    <w:rsid w:val="00381597"/>
    <w:rsid w:val="00383F30"/>
    <w:rsid w:val="003841D2"/>
    <w:rsid w:val="00384C11"/>
    <w:rsid w:val="00390B5C"/>
    <w:rsid w:val="00391B8A"/>
    <w:rsid w:val="00391F59"/>
    <w:rsid w:val="00392EB3"/>
    <w:rsid w:val="0039495D"/>
    <w:rsid w:val="00395762"/>
    <w:rsid w:val="0039618A"/>
    <w:rsid w:val="0039657A"/>
    <w:rsid w:val="003A0A4A"/>
    <w:rsid w:val="003A208E"/>
    <w:rsid w:val="003A425C"/>
    <w:rsid w:val="003A5CF6"/>
    <w:rsid w:val="003A7360"/>
    <w:rsid w:val="003B10AE"/>
    <w:rsid w:val="003B10DE"/>
    <w:rsid w:val="003B2AC5"/>
    <w:rsid w:val="003B3AF7"/>
    <w:rsid w:val="003B3F82"/>
    <w:rsid w:val="003B405A"/>
    <w:rsid w:val="003B5B35"/>
    <w:rsid w:val="003B5E47"/>
    <w:rsid w:val="003B7082"/>
    <w:rsid w:val="003B7615"/>
    <w:rsid w:val="003C09ED"/>
    <w:rsid w:val="003C1125"/>
    <w:rsid w:val="003C3B41"/>
    <w:rsid w:val="003C49D4"/>
    <w:rsid w:val="003C5D1C"/>
    <w:rsid w:val="003C6905"/>
    <w:rsid w:val="003C6C05"/>
    <w:rsid w:val="003C7230"/>
    <w:rsid w:val="003C7232"/>
    <w:rsid w:val="003D09CC"/>
    <w:rsid w:val="003D0BDD"/>
    <w:rsid w:val="003D1CCB"/>
    <w:rsid w:val="003D48F3"/>
    <w:rsid w:val="003D77E8"/>
    <w:rsid w:val="003E02D6"/>
    <w:rsid w:val="003E511D"/>
    <w:rsid w:val="003E52D3"/>
    <w:rsid w:val="003E5502"/>
    <w:rsid w:val="003E5B06"/>
    <w:rsid w:val="003E681C"/>
    <w:rsid w:val="003E75F1"/>
    <w:rsid w:val="003F05A1"/>
    <w:rsid w:val="003F1A07"/>
    <w:rsid w:val="003F1A8F"/>
    <w:rsid w:val="003F2D57"/>
    <w:rsid w:val="003F2DE3"/>
    <w:rsid w:val="003F2F06"/>
    <w:rsid w:val="003F4033"/>
    <w:rsid w:val="003F429E"/>
    <w:rsid w:val="003F4B19"/>
    <w:rsid w:val="003F558B"/>
    <w:rsid w:val="003F6602"/>
    <w:rsid w:val="003F76AF"/>
    <w:rsid w:val="003F7D12"/>
    <w:rsid w:val="00400207"/>
    <w:rsid w:val="004025FB"/>
    <w:rsid w:val="00402DF0"/>
    <w:rsid w:val="00403BB3"/>
    <w:rsid w:val="00404CA8"/>
    <w:rsid w:val="00405209"/>
    <w:rsid w:val="00405A8B"/>
    <w:rsid w:val="00412283"/>
    <w:rsid w:val="0041321E"/>
    <w:rsid w:val="00413442"/>
    <w:rsid w:val="004136CA"/>
    <w:rsid w:val="00413B9D"/>
    <w:rsid w:val="004143E2"/>
    <w:rsid w:val="004146F3"/>
    <w:rsid w:val="00415015"/>
    <w:rsid w:val="004154EF"/>
    <w:rsid w:val="00415868"/>
    <w:rsid w:val="00416575"/>
    <w:rsid w:val="00416B54"/>
    <w:rsid w:val="00416F35"/>
    <w:rsid w:val="00421BB2"/>
    <w:rsid w:val="00423FDA"/>
    <w:rsid w:val="00424AB9"/>
    <w:rsid w:val="0042584C"/>
    <w:rsid w:val="004262AD"/>
    <w:rsid w:val="0042673A"/>
    <w:rsid w:val="004268CB"/>
    <w:rsid w:val="0042731B"/>
    <w:rsid w:val="0043116C"/>
    <w:rsid w:val="004316C8"/>
    <w:rsid w:val="0043348F"/>
    <w:rsid w:val="004365BC"/>
    <w:rsid w:val="0043666E"/>
    <w:rsid w:val="00436E48"/>
    <w:rsid w:val="004370E7"/>
    <w:rsid w:val="00437457"/>
    <w:rsid w:val="004414F6"/>
    <w:rsid w:val="00441827"/>
    <w:rsid w:val="00441C21"/>
    <w:rsid w:val="00442A77"/>
    <w:rsid w:val="0044451A"/>
    <w:rsid w:val="00444F93"/>
    <w:rsid w:val="00445E7A"/>
    <w:rsid w:val="0044655F"/>
    <w:rsid w:val="004468D0"/>
    <w:rsid w:val="004472E3"/>
    <w:rsid w:val="00447B29"/>
    <w:rsid w:val="0045026E"/>
    <w:rsid w:val="004510C9"/>
    <w:rsid w:val="004514F5"/>
    <w:rsid w:val="00452279"/>
    <w:rsid w:val="004530C9"/>
    <w:rsid w:val="004534C1"/>
    <w:rsid w:val="00454B62"/>
    <w:rsid w:val="00454CA0"/>
    <w:rsid w:val="00454EFA"/>
    <w:rsid w:val="00457335"/>
    <w:rsid w:val="00457635"/>
    <w:rsid w:val="0046122E"/>
    <w:rsid w:val="00464416"/>
    <w:rsid w:val="00464749"/>
    <w:rsid w:val="004663A1"/>
    <w:rsid w:val="00466A03"/>
    <w:rsid w:val="004670AE"/>
    <w:rsid w:val="00467862"/>
    <w:rsid w:val="00470061"/>
    <w:rsid w:val="0047085B"/>
    <w:rsid w:val="00470A1F"/>
    <w:rsid w:val="0047103F"/>
    <w:rsid w:val="00471357"/>
    <w:rsid w:val="00471797"/>
    <w:rsid w:val="004717E1"/>
    <w:rsid w:val="0047549B"/>
    <w:rsid w:val="0047595E"/>
    <w:rsid w:val="00475F78"/>
    <w:rsid w:val="00477671"/>
    <w:rsid w:val="0047773E"/>
    <w:rsid w:val="0048063A"/>
    <w:rsid w:val="0048111C"/>
    <w:rsid w:val="0048156C"/>
    <w:rsid w:val="00481D4C"/>
    <w:rsid w:val="00482565"/>
    <w:rsid w:val="00482652"/>
    <w:rsid w:val="00483BCE"/>
    <w:rsid w:val="00485116"/>
    <w:rsid w:val="004859AF"/>
    <w:rsid w:val="00485B9E"/>
    <w:rsid w:val="00486097"/>
    <w:rsid w:val="00487324"/>
    <w:rsid w:val="00487845"/>
    <w:rsid w:val="0049051C"/>
    <w:rsid w:val="004941B2"/>
    <w:rsid w:val="00494E8C"/>
    <w:rsid w:val="00495E69"/>
    <w:rsid w:val="00496396"/>
    <w:rsid w:val="004A0374"/>
    <w:rsid w:val="004A0C18"/>
    <w:rsid w:val="004A0E7F"/>
    <w:rsid w:val="004A14CA"/>
    <w:rsid w:val="004A1B85"/>
    <w:rsid w:val="004A2132"/>
    <w:rsid w:val="004A25F1"/>
    <w:rsid w:val="004A277B"/>
    <w:rsid w:val="004A6A15"/>
    <w:rsid w:val="004A6E02"/>
    <w:rsid w:val="004A6EDE"/>
    <w:rsid w:val="004A7572"/>
    <w:rsid w:val="004B16AD"/>
    <w:rsid w:val="004B2EB1"/>
    <w:rsid w:val="004B2EBC"/>
    <w:rsid w:val="004B30A3"/>
    <w:rsid w:val="004B3461"/>
    <w:rsid w:val="004B35B7"/>
    <w:rsid w:val="004B4B55"/>
    <w:rsid w:val="004B53AE"/>
    <w:rsid w:val="004B54F9"/>
    <w:rsid w:val="004B7578"/>
    <w:rsid w:val="004B781C"/>
    <w:rsid w:val="004C179F"/>
    <w:rsid w:val="004C32B1"/>
    <w:rsid w:val="004C3B31"/>
    <w:rsid w:val="004C433C"/>
    <w:rsid w:val="004C4AAB"/>
    <w:rsid w:val="004C4F62"/>
    <w:rsid w:val="004C5BDD"/>
    <w:rsid w:val="004C64A0"/>
    <w:rsid w:val="004C724D"/>
    <w:rsid w:val="004C7703"/>
    <w:rsid w:val="004D10F7"/>
    <w:rsid w:val="004D1150"/>
    <w:rsid w:val="004D22EF"/>
    <w:rsid w:val="004D3545"/>
    <w:rsid w:val="004D4B31"/>
    <w:rsid w:val="004D62E0"/>
    <w:rsid w:val="004D6E3E"/>
    <w:rsid w:val="004D7D57"/>
    <w:rsid w:val="004E06CD"/>
    <w:rsid w:val="004E14A5"/>
    <w:rsid w:val="004E1685"/>
    <w:rsid w:val="004E2427"/>
    <w:rsid w:val="004E3469"/>
    <w:rsid w:val="004E3940"/>
    <w:rsid w:val="004E414A"/>
    <w:rsid w:val="004E4554"/>
    <w:rsid w:val="004E46BD"/>
    <w:rsid w:val="004E472F"/>
    <w:rsid w:val="004E6BB9"/>
    <w:rsid w:val="004F0EF7"/>
    <w:rsid w:val="004F1885"/>
    <w:rsid w:val="004F1919"/>
    <w:rsid w:val="004F1B21"/>
    <w:rsid w:val="004F1F99"/>
    <w:rsid w:val="004F2E0F"/>
    <w:rsid w:val="004F3A72"/>
    <w:rsid w:val="004F52D6"/>
    <w:rsid w:val="004F6424"/>
    <w:rsid w:val="004F77F1"/>
    <w:rsid w:val="00500B6C"/>
    <w:rsid w:val="005014A4"/>
    <w:rsid w:val="005024E6"/>
    <w:rsid w:val="005026CF"/>
    <w:rsid w:val="005039C7"/>
    <w:rsid w:val="00504CA2"/>
    <w:rsid w:val="00504DB5"/>
    <w:rsid w:val="00506204"/>
    <w:rsid w:val="00506216"/>
    <w:rsid w:val="00510EBF"/>
    <w:rsid w:val="0051257B"/>
    <w:rsid w:val="005129AB"/>
    <w:rsid w:val="00513666"/>
    <w:rsid w:val="005144C3"/>
    <w:rsid w:val="00515BDD"/>
    <w:rsid w:val="00515D63"/>
    <w:rsid w:val="005161E9"/>
    <w:rsid w:val="0051684A"/>
    <w:rsid w:val="005177A4"/>
    <w:rsid w:val="00520B84"/>
    <w:rsid w:val="00522F91"/>
    <w:rsid w:val="00524C30"/>
    <w:rsid w:val="0052594D"/>
    <w:rsid w:val="00525AA4"/>
    <w:rsid w:val="005270B8"/>
    <w:rsid w:val="0052745F"/>
    <w:rsid w:val="00527816"/>
    <w:rsid w:val="005307E7"/>
    <w:rsid w:val="00532AFC"/>
    <w:rsid w:val="00532E63"/>
    <w:rsid w:val="005336E4"/>
    <w:rsid w:val="00533B96"/>
    <w:rsid w:val="00533E7F"/>
    <w:rsid w:val="005362EC"/>
    <w:rsid w:val="00536E0F"/>
    <w:rsid w:val="005379A2"/>
    <w:rsid w:val="00537EC0"/>
    <w:rsid w:val="00540AAC"/>
    <w:rsid w:val="005417D7"/>
    <w:rsid w:val="00541A3F"/>
    <w:rsid w:val="0054308B"/>
    <w:rsid w:val="00544601"/>
    <w:rsid w:val="00550937"/>
    <w:rsid w:val="00550D8D"/>
    <w:rsid w:val="00552804"/>
    <w:rsid w:val="0055304A"/>
    <w:rsid w:val="005530B5"/>
    <w:rsid w:val="00554228"/>
    <w:rsid w:val="005549EC"/>
    <w:rsid w:val="00555708"/>
    <w:rsid w:val="00556482"/>
    <w:rsid w:val="005572CF"/>
    <w:rsid w:val="005576E0"/>
    <w:rsid w:val="0056031D"/>
    <w:rsid w:val="00561BBC"/>
    <w:rsid w:val="00562B34"/>
    <w:rsid w:val="00562D3F"/>
    <w:rsid w:val="00562EFF"/>
    <w:rsid w:val="0056495D"/>
    <w:rsid w:val="00566B16"/>
    <w:rsid w:val="00570AF7"/>
    <w:rsid w:val="00574FA9"/>
    <w:rsid w:val="00575EBF"/>
    <w:rsid w:val="00576D1A"/>
    <w:rsid w:val="005824EB"/>
    <w:rsid w:val="00582A26"/>
    <w:rsid w:val="005859C9"/>
    <w:rsid w:val="00585D06"/>
    <w:rsid w:val="00586296"/>
    <w:rsid w:val="00586D7D"/>
    <w:rsid w:val="00586FBF"/>
    <w:rsid w:val="00586FEA"/>
    <w:rsid w:val="00587241"/>
    <w:rsid w:val="005874CC"/>
    <w:rsid w:val="00587A6C"/>
    <w:rsid w:val="00591800"/>
    <w:rsid w:val="00591FB7"/>
    <w:rsid w:val="00593B1E"/>
    <w:rsid w:val="005956AF"/>
    <w:rsid w:val="00595A1F"/>
    <w:rsid w:val="00595D14"/>
    <w:rsid w:val="00596AE8"/>
    <w:rsid w:val="00597C73"/>
    <w:rsid w:val="005A1591"/>
    <w:rsid w:val="005A16AF"/>
    <w:rsid w:val="005A4B61"/>
    <w:rsid w:val="005A4B85"/>
    <w:rsid w:val="005A6851"/>
    <w:rsid w:val="005A7C07"/>
    <w:rsid w:val="005B03ED"/>
    <w:rsid w:val="005B18DD"/>
    <w:rsid w:val="005B210C"/>
    <w:rsid w:val="005B41C6"/>
    <w:rsid w:val="005B45AA"/>
    <w:rsid w:val="005B5D8F"/>
    <w:rsid w:val="005B715F"/>
    <w:rsid w:val="005B7408"/>
    <w:rsid w:val="005B76F1"/>
    <w:rsid w:val="005C0928"/>
    <w:rsid w:val="005C0C0D"/>
    <w:rsid w:val="005C1968"/>
    <w:rsid w:val="005C1B01"/>
    <w:rsid w:val="005C35A1"/>
    <w:rsid w:val="005C3785"/>
    <w:rsid w:val="005C7E20"/>
    <w:rsid w:val="005D1E04"/>
    <w:rsid w:val="005D1E84"/>
    <w:rsid w:val="005D3934"/>
    <w:rsid w:val="005D508C"/>
    <w:rsid w:val="005D55F4"/>
    <w:rsid w:val="005D5EC3"/>
    <w:rsid w:val="005D67B1"/>
    <w:rsid w:val="005D7B20"/>
    <w:rsid w:val="005E0606"/>
    <w:rsid w:val="005E0FC2"/>
    <w:rsid w:val="005E12D4"/>
    <w:rsid w:val="005E1907"/>
    <w:rsid w:val="005E1A42"/>
    <w:rsid w:val="005E1BA6"/>
    <w:rsid w:val="005E2FA0"/>
    <w:rsid w:val="005E3CAC"/>
    <w:rsid w:val="005E3F95"/>
    <w:rsid w:val="005E4646"/>
    <w:rsid w:val="005E4DE8"/>
    <w:rsid w:val="005E52A4"/>
    <w:rsid w:val="005E5BAE"/>
    <w:rsid w:val="005E5DF1"/>
    <w:rsid w:val="005E6972"/>
    <w:rsid w:val="005E6E3C"/>
    <w:rsid w:val="005F3C10"/>
    <w:rsid w:val="005F3C31"/>
    <w:rsid w:val="005F526B"/>
    <w:rsid w:val="005F52BD"/>
    <w:rsid w:val="005F54EC"/>
    <w:rsid w:val="005F5779"/>
    <w:rsid w:val="005F5C18"/>
    <w:rsid w:val="005F5E76"/>
    <w:rsid w:val="005F5FE9"/>
    <w:rsid w:val="005F60D2"/>
    <w:rsid w:val="005F670D"/>
    <w:rsid w:val="006009DB"/>
    <w:rsid w:val="00600C8C"/>
    <w:rsid w:val="0060375A"/>
    <w:rsid w:val="00603995"/>
    <w:rsid w:val="00603BA3"/>
    <w:rsid w:val="00604658"/>
    <w:rsid w:val="00606396"/>
    <w:rsid w:val="00606CBF"/>
    <w:rsid w:val="00610121"/>
    <w:rsid w:val="00611835"/>
    <w:rsid w:val="006128EC"/>
    <w:rsid w:val="00613A71"/>
    <w:rsid w:val="006141F4"/>
    <w:rsid w:val="006142E2"/>
    <w:rsid w:val="006144F3"/>
    <w:rsid w:val="00621376"/>
    <w:rsid w:val="00622B8F"/>
    <w:rsid w:val="00623E28"/>
    <w:rsid w:val="00623F36"/>
    <w:rsid w:val="00624EFF"/>
    <w:rsid w:val="006250A6"/>
    <w:rsid w:val="00627FA7"/>
    <w:rsid w:val="00630A31"/>
    <w:rsid w:val="00634867"/>
    <w:rsid w:val="006358D2"/>
    <w:rsid w:val="00637C85"/>
    <w:rsid w:val="00637DAB"/>
    <w:rsid w:val="00640067"/>
    <w:rsid w:val="00640FC0"/>
    <w:rsid w:val="0064120B"/>
    <w:rsid w:val="00641ABE"/>
    <w:rsid w:val="00642AC4"/>
    <w:rsid w:val="0064345C"/>
    <w:rsid w:val="00643ECE"/>
    <w:rsid w:val="00644EFD"/>
    <w:rsid w:val="00645410"/>
    <w:rsid w:val="006469AE"/>
    <w:rsid w:val="00650E8D"/>
    <w:rsid w:val="00652192"/>
    <w:rsid w:val="006529EF"/>
    <w:rsid w:val="00654551"/>
    <w:rsid w:val="00660988"/>
    <w:rsid w:val="0066099B"/>
    <w:rsid w:val="00663419"/>
    <w:rsid w:val="0066370A"/>
    <w:rsid w:val="0066379C"/>
    <w:rsid w:val="00663B87"/>
    <w:rsid w:val="0066409E"/>
    <w:rsid w:val="006640D4"/>
    <w:rsid w:val="0066427C"/>
    <w:rsid w:val="006643B6"/>
    <w:rsid w:val="006647FC"/>
    <w:rsid w:val="00665C31"/>
    <w:rsid w:val="00667D50"/>
    <w:rsid w:val="006702A2"/>
    <w:rsid w:val="00671736"/>
    <w:rsid w:val="00672147"/>
    <w:rsid w:val="00672435"/>
    <w:rsid w:val="006733D6"/>
    <w:rsid w:val="00674BF2"/>
    <w:rsid w:val="00675830"/>
    <w:rsid w:val="006771FB"/>
    <w:rsid w:val="00677FE1"/>
    <w:rsid w:val="006828C1"/>
    <w:rsid w:val="00683169"/>
    <w:rsid w:val="006858D7"/>
    <w:rsid w:val="006875DD"/>
    <w:rsid w:val="006877CC"/>
    <w:rsid w:val="00690744"/>
    <w:rsid w:val="00690812"/>
    <w:rsid w:val="00690D4A"/>
    <w:rsid w:val="006910D2"/>
    <w:rsid w:val="006911D7"/>
    <w:rsid w:val="006915CF"/>
    <w:rsid w:val="006928EA"/>
    <w:rsid w:val="00692CC3"/>
    <w:rsid w:val="00692DE4"/>
    <w:rsid w:val="00693248"/>
    <w:rsid w:val="00694546"/>
    <w:rsid w:val="006945B3"/>
    <w:rsid w:val="00695C5E"/>
    <w:rsid w:val="006978B7"/>
    <w:rsid w:val="006A092C"/>
    <w:rsid w:val="006A1B83"/>
    <w:rsid w:val="006A3464"/>
    <w:rsid w:val="006A3C55"/>
    <w:rsid w:val="006A64F2"/>
    <w:rsid w:val="006B04B9"/>
    <w:rsid w:val="006B15A7"/>
    <w:rsid w:val="006B3EF1"/>
    <w:rsid w:val="006B45F8"/>
    <w:rsid w:val="006B5270"/>
    <w:rsid w:val="006B55D6"/>
    <w:rsid w:val="006B5D7C"/>
    <w:rsid w:val="006B62B8"/>
    <w:rsid w:val="006B6BA6"/>
    <w:rsid w:val="006B77A8"/>
    <w:rsid w:val="006B7B02"/>
    <w:rsid w:val="006C06C8"/>
    <w:rsid w:val="006C228D"/>
    <w:rsid w:val="006C28DC"/>
    <w:rsid w:val="006C3441"/>
    <w:rsid w:val="006C360B"/>
    <w:rsid w:val="006C3B5B"/>
    <w:rsid w:val="006C3D17"/>
    <w:rsid w:val="006C5D9A"/>
    <w:rsid w:val="006C6202"/>
    <w:rsid w:val="006D30C3"/>
    <w:rsid w:val="006D315F"/>
    <w:rsid w:val="006D31B7"/>
    <w:rsid w:val="006D4415"/>
    <w:rsid w:val="006D5C11"/>
    <w:rsid w:val="006D7E02"/>
    <w:rsid w:val="006E21CF"/>
    <w:rsid w:val="006E2B28"/>
    <w:rsid w:val="006E3258"/>
    <w:rsid w:val="006E419B"/>
    <w:rsid w:val="006E66DF"/>
    <w:rsid w:val="006E69B5"/>
    <w:rsid w:val="006E6DDA"/>
    <w:rsid w:val="006E77B3"/>
    <w:rsid w:val="006E77BC"/>
    <w:rsid w:val="006E7FFD"/>
    <w:rsid w:val="006F00C0"/>
    <w:rsid w:val="006F23F9"/>
    <w:rsid w:val="006F29C6"/>
    <w:rsid w:val="006F34F4"/>
    <w:rsid w:val="006F37D1"/>
    <w:rsid w:val="006F423D"/>
    <w:rsid w:val="006F6FA9"/>
    <w:rsid w:val="00700D71"/>
    <w:rsid w:val="00700ED1"/>
    <w:rsid w:val="00701EEF"/>
    <w:rsid w:val="00701FEC"/>
    <w:rsid w:val="00702CF7"/>
    <w:rsid w:val="00703CFF"/>
    <w:rsid w:val="007047F7"/>
    <w:rsid w:val="007055E7"/>
    <w:rsid w:val="007069E9"/>
    <w:rsid w:val="00706A4B"/>
    <w:rsid w:val="007078BE"/>
    <w:rsid w:val="0071091A"/>
    <w:rsid w:val="00711043"/>
    <w:rsid w:val="007148B2"/>
    <w:rsid w:val="00714F03"/>
    <w:rsid w:val="00715CC9"/>
    <w:rsid w:val="00716249"/>
    <w:rsid w:val="00716F48"/>
    <w:rsid w:val="007200D7"/>
    <w:rsid w:val="00720766"/>
    <w:rsid w:val="00720925"/>
    <w:rsid w:val="00724295"/>
    <w:rsid w:val="00725739"/>
    <w:rsid w:val="00727E67"/>
    <w:rsid w:val="00731B31"/>
    <w:rsid w:val="00731C41"/>
    <w:rsid w:val="00733E9F"/>
    <w:rsid w:val="007351CD"/>
    <w:rsid w:val="00735F30"/>
    <w:rsid w:val="00735FF2"/>
    <w:rsid w:val="00736EF0"/>
    <w:rsid w:val="0074032B"/>
    <w:rsid w:val="0074061C"/>
    <w:rsid w:val="00741996"/>
    <w:rsid w:val="0074287F"/>
    <w:rsid w:val="007430BB"/>
    <w:rsid w:val="007436B6"/>
    <w:rsid w:val="00743AF7"/>
    <w:rsid w:val="00743E6E"/>
    <w:rsid w:val="00743E8C"/>
    <w:rsid w:val="00745280"/>
    <w:rsid w:val="00745627"/>
    <w:rsid w:val="007460CD"/>
    <w:rsid w:val="007507AF"/>
    <w:rsid w:val="00750F7A"/>
    <w:rsid w:val="007513BE"/>
    <w:rsid w:val="007524BF"/>
    <w:rsid w:val="007554F9"/>
    <w:rsid w:val="00755760"/>
    <w:rsid w:val="00755CC5"/>
    <w:rsid w:val="00756894"/>
    <w:rsid w:val="00760A5E"/>
    <w:rsid w:val="00761B36"/>
    <w:rsid w:val="0076224C"/>
    <w:rsid w:val="00763044"/>
    <w:rsid w:val="007637A0"/>
    <w:rsid w:val="0076690E"/>
    <w:rsid w:val="00766931"/>
    <w:rsid w:val="007677D7"/>
    <w:rsid w:val="00772FBD"/>
    <w:rsid w:val="00773196"/>
    <w:rsid w:val="00773483"/>
    <w:rsid w:val="00774263"/>
    <w:rsid w:val="007746C4"/>
    <w:rsid w:val="007762F6"/>
    <w:rsid w:val="00777A9F"/>
    <w:rsid w:val="00777DD0"/>
    <w:rsid w:val="007814D2"/>
    <w:rsid w:val="00784752"/>
    <w:rsid w:val="00784E08"/>
    <w:rsid w:val="0078740A"/>
    <w:rsid w:val="00792681"/>
    <w:rsid w:val="00792E09"/>
    <w:rsid w:val="00793327"/>
    <w:rsid w:val="007938DE"/>
    <w:rsid w:val="007960BC"/>
    <w:rsid w:val="007962B5"/>
    <w:rsid w:val="007965CF"/>
    <w:rsid w:val="007A0E25"/>
    <w:rsid w:val="007A196D"/>
    <w:rsid w:val="007A1CDA"/>
    <w:rsid w:val="007A43EE"/>
    <w:rsid w:val="007A4EA8"/>
    <w:rsid w:val="007A6840"/>
    <w:rsid w:val="007A6939"/>
    <w:rsid w:val="007A6B09"/>
    <w:rsid w:val="007A74F8"/>
    <w:rsid w:val="007A77CF"/>
    <w:rsid w:val="007A7E4E"/>
    <w:rsid w:val="007B1173"/>
    <w:rsid w:val="007B25E3"/>
    <w:rsid w:val="007B2DF3"/>
    <w:rsid w:val="007B3A70"/>
    <w:rsid w:val="007B5E3D"/>
    <w:rsid w:val="007B73E1"/>
    <w:rsid w:val="007B7482"/>
    <w:rsid w:val="007B755E"/>
    <w:rsid w:val="007C2D46"/>
    <w:rsid w:val="007C2FF9"/>
    <w:rsid w:val="007C31B8"/>
    <w:rsid w:val="007C3EA1"/>
    <w:rsid w:val="007C4517"/>
    <w:rsid w:val="007C4B8F"/>
    <w:rsid w:val="007C521E"/>
    <w:rsid w:val="007C592A"/>
    <w:rsid w:val="007C6B71"/>
    <w:rsid w:val="007C7636"/>
    <w:rsid w:val="007C7BE1"/>
    <w:rsid w:val="007C7CAB"/>
    <w:rsid w:val="007D0147"/>
    <w:rsid w:val="007D04A2"/>
    <w:rsid w:val="007D12B3"/>
    <w:rsid w:val="007D1DB3"/>
    <w:rsid w:val="007D225E"/>
    <w:rsid w:val="007D2902"/>
    <w:rsid w:val="007D4281"/>
    <w:rsid w:val="007D5D96"/>
    <w:rsid w:val="007D6B9A"/>
    <w:rsid w:val="007D7667"/>
    <w:rsid w:val="007E0A78"/>
    <w:rsid w:val="007E27AB"/>
    <w:rsid w:val="007E50B2"/>
    <w:rsid w:val="007E5D42"/>
    <w:rsid w:val="007E5E93"/>
    <w:rsid w:val="007F0AC4"/>
    <w:rsid w:val="007F3014"/>
    <w:rsid w:val="007F3472"/>
    <w:rsid w:val="007F61E4"/>
    <w:rsid w:val="007F654B"/>
    <w:rsid w:val="007F6E27"/>
    <w:rsid w:val="007F7DAA"/>
    <w:rsid w:val="007F7DD4"/>
    <w:rsid w:val="00800942"/>
    <w:rsid w:val="00800F41"/>
    <w:rsid w:val="008012A8"/>
    <w:rsid w:val="0080185C"/>
    <w:rsid w:val="00801AF0"/>
    <w:rsid w:val="008024FC"/>
    <w:rsid w:val="0080495B"/>
    <w:rsid w:val="00804CE4"/>
    <w:rsid w:val="00804F89"/>
    <w:rsid w:val="00804FCF"/>
    <w:rsid w:val="0080723D"/>
    <w:rsid w:val="00811FF1"/>
    <w:rsid w:val="00812DB1"/>
    <w:rsid w:val="00812F2E"/>
    <w:rsid w:val="00813F36"/>
    <w:rsid w:val="00814365"/>
    <w:rsid w:val="00815F14"/>
    <w:rsid w:val="00816588"/>
    <w:rsid w:val="00817757"/>
    <w:rsid w:val="00820705"/>
    <w:rsid w:val="008219FF"/>
    <w:rsid w:val="00821DBD"/>
    <w:rsid w:val="008231FE"/>
    <w:rsid w:val="00823D22"/>
    <w:rsid w:val="00823ECE"/>
    <w:rsid w:val="00824D2C"/>
    <w:rsid w:val="008278C5"/>
    <w:rsid w:val="00830CAF"/>
    <w:rsid w:val="00830F67"/>
    <w:rsid w:val="0083197E"/>
    <w:rsid w:val="0083210D"/>
    <w:rsid w:val="008329A0"/>
    <w:rsid w:val="00832B13"/>
    <w:rsid w:val="00832ECB"/>
    <w:rsid w:val="00833039"/>
    <w:rsid w:val="008330D5"/>
    <w:rsid w:val="00833BC0"/>
    <w:rsid w:val="00836998"/>
    <w:rsid w:val="00837274"/>
    <w:rsid w:val="00837BB3"/>
    <w:rsid w:val="00840771"/>
    <w:rsid w:val="00841253"/>
    <w:rsid w:val="008414EA"/>
    <w:rsid w:val="008417A4"/>
    <w:rsid w:val="00843528"/>
    <w:rsid w:val="00844C17"/>
    <w:rsid w:val="008464DC"/>
    <w:rsid w:val="008471B1"/>
    <w:rsid w:val="008473B5"/>
    <w:rsid w:val="00847C17"/>
    <w:rsid w:val="008546C1"/>
    <w:rsid w:val="008550F1"/>
    <w:rsid w:val="0085622B"/>
    <w:rsid w:val="008575FD"/>
    <w:rsid w:val="00857D9D"/>
    <w:rsid w:val="00863309"/>
    <w:rsid w:val="00865473"/>
    <w:rsid w:val="00870FDB"/>
    <w:rsid w:val="0087146E"/>
    <w:rsid w:val="00873574"/>
    <w:rsid w:val="008736BC"/>
    <w:rsid w:val="008741DF"/>
    <w:rsid w:val="00875A72"/>
    <w:rsid w:val="00876C42"/>
    <w:rsid w:val="00876CE3"/>
    <w:rsid w:val="0088167A"/>
    <w:rsid w:val="0088248F"/>
    <w:rsid w:val="00882BD6"/>
    <w:rsid w:val="0088402C"/>
    <w:rsid w:val="0088437A"/>
    <w:rsid w:val="00886493"/>
    <w:rsid w:val="00886F1B"/>
    <w:rsid w:val="008900C7"/>
    <w:rsid w:val="00890499"/>
    <w:rsid w:val="00891888"/>
    <w:rsid w:val="00891E51"/>
    <w:rsid w:val="008925C2"/>
    <w:rsid w:val="008925D7"/>
    <w:rsid w:val="008926DF"/>
    <w:rsid w:val="008937BE"/>
    <w:rsid w:val="00893867"/>
    <w:rsid w:val="00895458"/>
    <w:rsid w:val="00895BA7"/>
    <w:rsid w:val="0089622C"/>
    <w:rsid w:val="008963B8"/>
    <w:rsid w:val="00896495"/>
    <w:rsid w:val="008A282B"/>
    <w:rsid w:val="008A33FF"/>
    <w:rsid w:val="008A34A1"/>
    <w:rsid w:val="008A38B2"/>
    <w:rsid w:val="008A3AD7"/>
    <w:rsid w:val="008A5AD5"/>
    <w:rsid w:val="008A6B3E"/>
    <w:rsid w:val="008A6E78"/>
    <w:rsid w:val="008A7573"/>
    <w:rsid w:val="008B10A5"/>
    <w:rsid w:val="008B2C32"/>
    <w:rsid w:val="008B3573"/>
    <w:rsid w:val="008B3E59"/>
    <w:rsid w:val="008B47FD"/>
    <w:rsid w:val="008B65B6"/>
    <w:rsid w:val="008B766A"/>
    <w:rsid w:val="008B7CE7"/>
    <w:rsid w:val="008C224C"/>
    <w:rsid w:val="008C2655"/>
    <w:rsid w:val="008C2EB1"/>
    <w:rsid w:val="008C2FF3"/>
    <w:rsid w:val="008C32D0"/>
    <w:rsid w:val="008C36F8"/>
    <w:rsid w:val="008C4AF3"/>
    <w:rsid w:val="008C4EC1"/>
    <w:rsid w:val="008C6236"/>
    <w:rsid w:val="008D1894"/>
    <w:rsid w:val="008D27DB"/>
    <w:rsid w:val="008D44CD"/>
    <w:rsid w:val="008D451E"/>
    <w:rsid w:val="008D4F04"/>
    <w:rsid w:val="008D515A"/>
    <w:rsid w:val="008D5421"/>
    <w:rsid w:val="008D6DBB"/>
    <w:rsid w:val="008D7FBC"/>
    <w:rsid w:val="008E0A4F"/>
    <w:rsid w:val="008E1651"/>
    <w:rsid w:val="008E49C5"/>
    <w:rsid w:val="008E4C84"/>
    <w:rsid w:val="008E6553"/>
    <w:rsid w:val="008E664A"/>
    <w:rsid w:val="008E6B0C"/>
    <w:rsid w:val="008E7D77"/>
    <w:rsid w:val="008F0776"/>
    <w:rsid w:val="008F172B"/>
    <w:rsid w:val="008F1929"/>
    <w:rsid w:val="008F3D1A"/>
    <w:rsid w:val="008F3F2A"/>
    <w:rsid w:val="008F5DC8"/>
    <w:rsid w:val="008F6E65"/>
    <w:rsid w:val="0090063E"/>
    <w:rsid w:val="009012B7"/>
    <w:rsid w:val="00902E6C"/>
    <w:rsid w:val="009035F0"/>
    <w:rsid w:val="00904FC1"/>
    <w:rsid w:val="0090534B"/>
    <w:rsid w:val="00907062"/>
    <w:rsid w:val="009072FC"/>
    <w:rsid w:val="00907D5A"/>
    <w:rsid w:val="00910041"/>
    <w:rsid w:val="009103D6"/>
    <w:rsid w:val="00910CAA"/>
    <w:rsid w:val="00910DE0"/>
    <w:rsid w:val="00912247"/>
    <w:rsid w:val="00912A14"/>
    <w:rsid w:val="00913FAD"/>
    <w:rsid w:val="009148BE"/>
    <w:rsid w:val="00914D7A"/>
    <w:rsid w:val="009169E2"/>
    <w:rsid w:val="00916C54"/>
    <w:rsid w:val="00920EC6"/>
    <w:rsid w:val="009211DF"/>
    <w:rsid w:val="00924233"/>
    <w:rsid w:val="00925859"/>
    <w:rsid w:val="00927318"/>
    <w:rsid w:val="009305B5"/>
    <w:rsid w:val="00932599"/>
    <w:rsid w:val="00933298"/>
    <w:rsid w:val="00933466"/>
    <w:rsid w:val="009338C3"/>
    <w:rsid w:val="00933E0A"/>
    <w:rsid w:val="0093621A"/>
    <w:rsid w:val="009363CE"/>
    <w:rsid w:val="00936880"/>
    <w:rsid w:val="00940671"/>
    <w:rsid w:val="0094136A"/>
    <w:rsid w:val="0094153E"/>
    <w:rsid w:val="009420DA"/>
    <w:rsid w:val="009426A4"/>
    <w:rsid w:val="00942852"/>
    <w:rsid w:val="00943837"/>
    <w:rsid w:val="00946AC9"/>
    <w:rsid w:val="009474DA"/>
    <w:rsid w:val="00950FC2"/>
    <w:rsid w:val="00951368"/>
    <w:rsid w:val="00951782"/>
    <w:rsid w:val="009536DF"/>
    <w:rsid w:val="00954771"/>
    <w:rsid w:val="00955109"/>
    <w:rsid w:val="009573B0"/>
    <w:rsid w:val="00957F22"/>
    <w:rsid w:val="00961CA0"/>
    <w:rsid w:val="00961E1A"/>
    <w:rsid w:val="00962CCF"/>
    <w:rsid w:val="009655AE"/>
    <w:rsid w:val="00965B4A"/>
    <w:rsid w:val="00967189"/>
    <w:rsid w:val="009675C2"/>
    <w:rsid w:val="00967E6C"/>
    <w:rsid w:val="00970683"/>
    <w:rsid w:val="00971737"/>
    <w:rsid w:val="00971A7B"/>
    <w:rsid w:val="00971CC6"/>
    <w:rsid w:val="00971E2D"/>
    <w:rsid w:val="00972366"/>
    <w:rsid w:val="00973546"/>
    <w:rsid w:val="009741A3"/>
    <w:rsid w:val="009749B5"/>
    <w:rsid w:val="00974E25"/>
    <w:rsid w:val="00975200"/>
    <w:rsid w:val="00981F16"/>
    <w:rsid w:val="00983413"/>
    <w:rsid w:val="00983DBC"/>
    <w:rsid w:val="00985909"/>
    <w:rsid w:val="009870FD"/>
    <w:rsid w:val="009876C3"/>
    <w:rsid w:val="00987972"/>
    <w:rsid w:val="00991B68"/>
    <w:rsid w:val="009921B0"/>
    <w:rsid w:val="009924C8"/>
    <w:rsid w:val="00992692"/>
    <w:rsid w:val="00992885"/>
    <w:rsid w:val="00996221"/>
    <w:rsid w:val="009A0C50"/>
    <w:rsid w:val="009A1A46"/>
    <w:rsid w:val="009A2326"/>
    <w:rsid w:val="009A3457"/>
    <w:rsid w:val="009A5C82"/>
    <w:rsid w:val="009A5EBA"/>
    <w:rsid w:val="009A6057"/>
    <w:rsid w:val="009A74CD"/>
    <w:rsid w:val="009A7AF8"/>
    <w:rsid w:val="009B0C89"/>
    <w:rsid w:val="009B204C"/>
    <w:rsid w:val="009B27B5"/>
    <w:rsid w:val="009B37C3"/>
    <w:rsid w:val="009B5EFE"/>
    <w:rsid w:val="009B68C6"/>
    <w:rsid w:val="009C1772"/>
    <w:rsid w:val="009C2593"/>
    <w:rsid w:val="009C55BF"/>
    <w:rsid w:val="009C6B19"/>
    <w:rsid w:val="009C7740"/>
    <w:rsid w:val="009D025F"/>
    <w:rsid w:val="009D1757"/>
    <w:rsid w:val="009D32AD"/>
    <w:rsid w:val="009D39F0"/>
    <w:rsid w:val="009D5395"/>
    <w:rsid w:val="009D5F35"/>
    <w:rsid w:val="009D6123"/>
    <w:rsid w:val="009D6FFD"/>
    <w:rsid w:val="009E075A"/>
    <w:rsid w:val="009E0973"/>
    <w:rsid w:val="009E10B0"/>
    <w:rsid w:val="009E1343"/>
    <w:rsid w:val="009E3BC4"/>
    <w:rsid w:val="009E51EF"/>
    <w:rsid w:val="009E561A"/>
    <w:rsid w:val="009E57CE"/>
    <w:rsid w:val="009E5B02"/>
    <w:rsid w:val="009E5D4A"/>
    <w:rsid w:val="009E5D4E"/>
    <w:rsid w:val="009E691D"/>
    <w:rsid w:val="009E7E42"/>
    <w:rsid w:val="009F3860"/>
    <w:rsid w:val="009F58B1"/>
    <w:rsid w:val="009F6ACC"/>
    <w:rsid w:val="00A00E0F"/>
    <w:rsid w:val="00A0264F"/>
    <w:rsid w:val="00A0272B"/>
    <w:rsid w:val="00A02A22"/>
    <w:rsid w:val="00A0343C"/>
    <w:rsid w:val="00A03A82"/>
    <w:rsid w:val="00A03EAA"/>
    <w:rsid w:val="00A04F82"/>
    <w:rsid w:val="00A06E82"/>
    <w:rsid w:val="00A07838"/>
    <w:rsid w:val="00A10395"/>
    <w:rsid w:val="00A1117B"/>
    <w:rsid w:val="00A11B14"/>
    <w:rsid w:val="00A1382E"/>
    <w:rsid w:val="00A13E2F"/>
    <w:rsid w:val="00A15A4D"/>
    <w:rsid w:val="00A15E18"/>
    <w:rsid w:val="00A1633F"/>
    <w:rsid w:val="00A17173"/>
    <w:rsid w:val="00A208D6"/>
    <w:rsid w:val="00A20914"/>
    <w:rsid w:val="00A22911"/>
    <w:rsid w:val="00A25870"/>
    <w:rsid w:val="00A25F3E"/>
    <w:rsid w:val="00A2661F"/>
    <w:rsid w:val="00A2689E"/>
    <w:rsid w:val="00A2722C"/>
    <w:rsid w:val="00A275A8"/>
    <w:rsid w:val="00A27D5E"/>
    <w:rsid w:val="00A31946"/>
    <w:rsid w:val="00A31F5B"/>
    <w:rsid w:val="00A32246"/>
    <w:rsid w:val="00A33203"/>
    <w:rsid w:val="00A33485"/>
    <w:rsid w:val="00A33F2D"/>
    <w:rsid w:val="00A34FA4"/>
    <w:rsid w:val="00A35318"/>
    <w:rsid w:val="00A3550B"/>
    <w:rsid w:val="00A35C1C"/>
    <w:rsid w:val="00A37242"/>
    <w:rsid w:val="00A40883"/>
    <w:rsid w:val="00A41ACC"/>
    <w:rsid w:val="00A43160"/>
    <w:rsid w:val="00A432E6"/>
    <w:rsid w:val="00A43DC4"/>
    <w:rsid w:val="00A44B11"/>
    <w:rsid w:val="00A454CF"/>
    <w:rsid w:val="00A45A66"/>
    <w:rsid w:val="00A46E55"/>
    <w:rsid w:val="00A527D4"/>
    <w:rsid w:val="00A5313F"/>
    <w:rsid w:val="00A5418B"/>
    <w:rsid w:val="00A54BF1"/>
    <w:rsid w:val="00A553F6"/>
    <w:rsid w:val="00A577A9"/>
    <w:rsid w:val="00A57E66"/>
    <w:rsid w:val="00A60074"/>
    <w:rsid w:val="00A60CA7"/>
    <w:rsid w:val="00A61DEF"/>
    <w:rsid w:val="00A62E93"/>
    <w:rsid w:val="00A62F53"/>
    <w:rsid w:val="00A62F56"/>
    <w:rsid w:val="00A65375"/>
    <w:rsid w:val="00A6628B"/>
    <w:rsid w:val="00A665EE"/>
    <w:rsid w:val="00A67E08"/>
    <w:rsid w:val="00A708E3"/>
    <w:rsid w:val="00A70B59"/>
    <w:rsid w:val="00A70C32"/>
    <w:rsid w:val="00A70E7F"/>
    <w:rsid w:val="00A7142D"/>
    <w:rsid w:val="00A729CB"/>
    <w:rsid w:val="00A7329D"/>
    <w:rsid w:val="00A74FE4"/>
    <w:rsid w:val="00A76B7A"/>
    <w:rsid w:val="00A7789B"/>
    <w:rsid w:val="00A80DE8"/>
    <w:rsid w:val="00A81B7B"/>
    <w:rsid w:val="00A81BCA"/>
    <w:rsid w:val="00A82B23"/>
    <w:rsid w:val="00A83C4E"/>
    <w:rsid w:val="00A84776"/>
    <w:rsid w:val="00A864A5"/>
    <w:rsid w:val="00A86859"/>
    <w:rsid w:val="00A87143"/>
    <w:rsid w:val="00A87D11"/>
    <w:rsid w:val="00A90C2E"/>
    <w:rsid w:val="00A91B1F"/>
    <w:rsid w:val="00A92FC4"/>
    <w:rsid w:val="00A942CC"/>
    <w:rsid w:val="00A94B19"/>
    <w:rsid w:val="00A9637D"/>
    <w:rsid w:val="00A969B4"/>
    <w:rsid w:val="00AA08C2"/>
    <w:rsid w:val="00AA0916"/>
    <w:rsid w:val="00AA1516"/>
    <w:rsid w:val="00AA1EE9"/>
    <w:rsid w:val="00AA21EC"/>
    <w:rsid w:val="00AA42D3"/>
    <w:rsid w:val="00AA6CEF"/>
    <w:rsid w:val="00AB0C88"/>
    <w:rsid w:val="00AB28FE"/>
    <w:rsid w:val="00AB3864"/>
    <w:rsid w:val="00AB40DC"/>
    <w:rsid w:val="00AB4437"/>
    <w:rsid w:val="00AB4F56"/>
    <w:rsid w:val="00AB55DF"/>
    <w:rsid w:val="00AB64FF"/>
    <w:rsid w:val="00AB6BA5"/>
    <w:rsid w:val="00AC0517"/>
    <w:rsid w:val="00AC0FA8"/>
    <w:rsid w:val="00AC1F45"/>
    <w:rsid w:val="00AC2F51"/>
    <w:rsid w:val="00AC4432"/>
    <w:rsid w:val="00AC51A5"/>
    <w:rsid w:val="00AC579F"/>
    <w:rsid w:val="00AC6910"/>
    <w:rsid w:val="00AC776C"/>
    <w:rsid w:val="00AC7C43"/>
    <w:rsid w:val="00AD0320"/>
    <w:rsid w:val="00AD216C"/>
    <w:rsid w:val="00AD257F"/>
    <w:rsid w:val="00AD5074"/>
    <w:rsid w:val="00AD6624"/>
    <w:rsid w:val="00AD6A15"/>
    <w:rsid w:val="00AE27CA"/>
    <w:rsid w:val="00AE3173"/>
    <w:rsid w:val="00AE3814"/>
    <w:rsid w:val="00AE4452"/>
    <w:rsid w:val="00AE4831"/>
    <w:rsid w:val="00AE4BDF"/>
    <w:rsid w:val="00AE5862"/>
    <w:rsid w:val="00AE6624"/>
    <w:rsid w:val="00AE7F01"/>
    <w:rsid w:val="00AF0676"/>
    <w:rsid w:val="00AF08D8"/>
    <w:rsid w:val="00AF0B8D"/>
    <w:rsid w:val="00AF2372"/>
    <w:rsid w:val="00AF2C42"/>
    <w:rsid w:val="00AF3260"/>
    <w:rsid w:val="00AF4816"/>
    <w:rsid w:val="00AF59E7"/>
    <w:rsid w:val="00B01253"/>
    <w:rsid w:val="00B02F15"/>
    <w:rsid w:val="00B03168"/>
    <w:rsid w:val="00B035B8"/>
    <w:rsid w:val="00B03DA5"/>
    <w:rsid w:val="00B067D2"/>
    <w:rsid w:val="00B079C3"/>
    <w:rsid w:val="00B07A3C"/>
    <w:rsid w:val="00B10149"/>
    <w:rsid w:val="00B10A93"/>
    <w:rsid w:val="00B10ECA"/>
    <w:rsid w:val="00B111E5"/>
    <w:rsid w:val="00B121AB"/>
    <w:rsid w:val="00B122B2"/>
    <w:rsid w:val="00B1265B"/>
    <w:rsid w:val="00B12D96"/>
    <w:rsid w:val="00B13AC6"/>
    <w:rsid w:val="00B13CED"/>
    <w:rsid w:val="00B13ED7"/>
    <w:rsid w:val="00B14722"/>
    <w:rsid w:val="00B14BC6"/>
    <w:rsid w:val="00B1581E"/>
    <w:rsid w:val="00B1609F"/>
    <w:rsid w:val="00B16A7E"/>
    <w:rsid w:val="00B17E92"/>
    <w:rsid w:val="00B211F0"/>
    <w:rsid w:val="00B22BB6"/>
    <w:rsid w:val="00B22EC2"/>
    <w:rsid w:val="00B230BC"/>
    <w:rsid w:val="00B23A0E"/>
    <w:rsid w:val="00B24AB7"/>
    <w:rsid w:val="00B25026"/>
    <w:rsid w:val="00B256FD"/>
    <w:rsid w:val="00B257A4"/>
    <w:rsid w:val="00B25AC7"/>
    <w:rsid w:val="00B2617D"/>
    <w:rsid w:val="00B30CDA"/>
    <w:rsid w:val="00B30F70"/>
    <w:rsid w:val="00B32C44"/>
    <w:rsid w:val="00B33F99"/>
    <w:rsid w:val="00B3650F"/>
    <w:rsid w:val="00B37A09"/>
    <w:rsid w:val="00B400E4"/>
    <w:rsid w:val="00B40685"/>
    <w:rsid w:val="00B41F45"/>
    <w:rsid w:val="00B421FB"/>
    <w:rsid w:val="00B4397E"/>
    <w:rsid w:val="00B44140"/>
    <w:rsid w:val="00B45B5C"/>
    <w:rsid w:val="00B46448"/>
    <w:rsid w:val="00B51DBE"/>
    <w:rsid w:val="00B5243E"/>
    <w:rsid w:val="00B52602"/>
    <w:rsid w:val="00B52BC0"/>
    <w:rsid w:val="00B53314"/>
    <w:rsid w:val="00B53A8B"/>
    <w:rsid w:val="00B541C9"/>
    <w:rsid w:val="00B549FF"/>
    <w:rsid w:val="00B55C35"/>
    <w:rsid w:val="00B5648E"/>
    <w:rsid w:val="00B573C9"/>
    <w:rsid w:val="00B575E9"/>
    <w:rsid w:val="00B60B6E"/>
    <w:rsid w:val="00B621BA"/>
    <w:rsid w:val="00B62A27"/>
    <w:rsid w:val="00B64103"/>
    <w:rsid w:val="00B64CE6"/>
    <w:rsid w:val="00B64DA9"/>
    <w:rsid w:val="00B65B96"/>
    <w:rsid w:val="00B66BE6"/>
    <w:rsid w:val="00B678C4"/>
    <w:rsid w:val="00B70694"/>
    <w:rsid w:val="00B70936"/>
    <w:rsid w:val="00B71709"/>
    <w:rsid w:val="00B717C0"/>
    <w:rsid w:val="00B72219"/>
    <w:rsid w:val="00B73105"/>
    <w:rsid w:val="00B734B9"/>
    <w:rsid w:val="00B739A3"/>
    <w:rsid w:val="00B73A8F"/>
    <w:rsid w:val="00B74725"/>
    <w:rsid w:val="00B75A46"/>
    <w:rsid w:val="00B772DD"/>
    <w:rsid w:val="00B77606"/>
    <w:rsid w:val="00B77691"/>
    <w:rsid w:val="00B80C14"/>
    <w:rsid w:val="00B815A8"/>
    <w:rsid w:val="00B834F4"/>
    <w:rsid w:val="00B83CF6"/>
    <w:rsid w:val="00B83D49"/>
    <w:rsid w:val="00B85441"/>
    <w:rsid w:val="00B85A46"/>
    <w:rsid w:val="00B85AFE"/>
    <w:rsid w:val="00B85BBD"/>
    <w:rsid w:val="00B87244"/>
    <w:rsid w:val="00B9173A"/>
    <w:rsid w:val="00B921C0"/>
    <w:rsid w:val="00B923B0"/>
    <w:rsid w:val="00B945CE"/>
    <w:rsid w:val="00B947F2"/>
    <w:rsid w:val="00B94AA4"/>
    <w:rsid w:val="00B95CCD"/>
    <w:rsid w:val="00B97B33"/>
    <w:rsid w:val="00BA1C7C"/>
    <w:rsid w:val="00BA26D3"/>
    <w:rsid w:val="00BA2A7C"/>
    <w:rsid w:val="00BA2BA4"/>
    <w:rsid w:val="00BA34DF"/>
    <w:rsid w:val="00BA356B"/>
    <w:rsid w:val="00BA453B"/>
    <w:rsid w:val="00BA5616"/>
    <w:rsid w:val="00BA6DBC"/>
    <w:rsid w:val="00BA7F93"/>
    <w:rsid w:val="00BA7FAD"/>
    <w:rsid w:val="00BB03D5"/>
    <w:rsid w:val="00BB07C7"/>
    <w:rsid w:val="00BB0E01"/>
    <w:rsid w:val="00BB2608"/>
    <w:rsid w:val="00BB4610"/>
    <w:rsid w:val="00BB4D83"/>
    <w:rsid w:val="00BB558E"/>
    <w:rsid w:val="00BB5B4B"/>
    <w:rsid w:val="00BB6286"/>
    <w:rsid w:val="00BB6B29"/>
    <w:rsid w:val="00BB7B33"/>
    <w:rsid w:val="00BC1672"/>
    <w:rsid w:val="00BC2AC0"/>
    <w:rsid w:val="00BC54C9"/>
    <w:rsid w:val="00BC633F"/>
    <w:rsid w:val="00BC7344"/>
    <w:rsid w:val="00BC7B59"/>
    <w:rsid w:val="00BD05DF"/>
    <w:rsid w:val="00BD16AD"/>
    <w:rsid w:val="00BD23AF"/>
    <w:rsid w:val="00BD3F27"/>
    <w:rsid w:val="00BD4070"/>
    <w:rsid w:val="00BD566A"/>
    <w:rsid w:val="00BD7B7C"/>
    <w:rsid w:val="00BE039A"/>
    <w:rsid w:val="00BE1565"/>
    <w:rsid w:val="00BE2035"/>
    <w:rsid w:val="00BE2791"/>
    <w:rsid w:val="00BE29A4"/>
    <w:rsid w:val="00BE30CA"/>
    <w:rsid w:val="00BE3B2C"/>
    <w:rsid w:val="00BE4175"/>
    <w:rsid w:val="00BE45F2"/>
    <w:rsid w:val="00BE46BB"/>
    <w:rsid w:val="00BE493B"/>
    <w:rsid w:val="00BE5182"/>
    <w:rsid w:val="00BE5335"/>
    <w:rsid w:val="00BE53E6"/>
    <w:rsid w:val="00BE5E0E"/>
    <w:rsid w:val="00BF0633"/>
    <w:rsid w:val="00BF1F6C"/>
    <w:rsid w:val="00BF2178"/>
    <w:rsid w:val="00BF26E3"/>
    <w:rsid w:val="00BF37D9"/>
    <w:rsid w:val="00BF3C77"/>
    <w:rsid w:val="00BF3D7F"/>
    <w:rsid w:val="00BF589F"/>
    <w:rsid w:val="00BF5B7C"/>
    <w:rsid w:val="00BF6245"/>
    <w:rsid w:val="00BF7974"/>
    <w:rsid w:val="00C01813"/>
    <w:rsid w:val="00C01B43"/>
    <w:rsid w:val="00C026B8"/>
    <w:rsid w:val="00C02C8E"/>
    <w:rsid w:val="00C02ED8"/>
    <w:rsid w:val="00C038C5"/>
    <w:rsid w:val="00C03F21"/>
    <w:rsid w:val="00C0495D"/>
    <w:rsid w:val="00C04FCF"/>
    <w:rsid w:val="00C0517C"/>
    <w:rsid w:val="00C05A0B"/>
    <w:rsid w:val="00C0675C"/>
    <w:rsid w:val="00C067AD"/>
    <w:rsid w:val="00C06810"/>
    <w:rsid w:val="00C06EC5"/>
    <w:rsid w:val="00C074A9"/>
    <w:rsid w:val="00C07537"/>
    <w:rsid w:val="00C104B7"/>
    <w:rsid w:val="00C118D1"/>
    <w:rsid w:val="00C12967"/>
    <w:rsid w:val="00C1676F"/>
    <w:rsid w:val="00C176E2"/>
    <w:rsid w:val="00C179BA"/>
    <w:rsid w:val="00C21240"/>
    <w:rsid w:val="00C2342C"/>
    <w:rsid w:val="00C2360E"/>
    <w:rsid w:val="00C24717"/>
    <w:rsid w:val="00C25CEE"/>
    <w:rsid w:val="00C25FA2"/>
    <w:rsid w:val="00C26206"/>
    <w:rsid w:val="00C26D64"/>
    <w:rsid w:val="00C30793"/>
    <w:rsid w:val="00C31BDA"/>
    <w:rsid w:val="00C32511"/>
    <w:rsid w:val="00C32E15"/>
    <w:rsid w:val="00C32FAD"/>
    <w:rsid w:val="00C35F2C"/>
    <w:rsid w:val="00C37981"/>
    <w:rsid w:val="00C37DE3"/>
    <w:rsid w:val="00C408D5"/>
    <w:rsid w:val="00C4246B"/>
    <w:rsid w:val="00C43391"/>
    <w:rsid w:val="00C438ED"/>
    <w:rsid w:val="00C44BC5"/>
    <w:rsid w:val="00C44FD5"/>
    <w:rsid w:val="00C466CA"/>
    <w:rsid w:val="00C46F1A"/>
    <w:rsid w:val="00C47A7A"/>
    <w:rsid w:val="00C50165"/>
    <w:rsid w:val="00C510D7"/>
    <w:rsid w:val="00C518B6"/>
    <w:rsid w:val="00C54926"/>
    <w:rsid w:val="00C55294"/>
    <w:rsid w:val="00C56B86"/>
    <w:rsid w:val="00C60D16"/>
    <w:rsid w:val="00C610B5"/>
    <w:rsid w:val="00C616A7"/>
    <w:rsid w:val="00C61EA2"/>
    <w:rsid w:val="00C6293D"/>
    <w:rsid w:val="00C635FD"/>
    <w:rsid w:val="00C65762"/>
    <w:rsid w:val="00C657FF"/>
    <w:rsid w:val="00C65EC3"/>
    <w:rsid w:val="00C67F2C"/>
    <w:rsid w:val="00C70BFA"/>
    <w:rsid w:val="00C717DB"/>
    <w:rsid w:val="00C74DB7"/>
    <w:rsid w:val="00C755D9"/>
    <w:rsid w:val="00C7743F"/>
    <w:rsid w:val="00C77999"/>
    <w:rsid w:val="00C8130D"/>
    <w:rsid w:val="00C8257B"/>
    <w:rsid w:val="00C86369"/>
    <w:rsid w:val="00C8740B"/>
    <w:rsid w:val="00C92235"/>
    <w:rsid w:val="00C944FB"/>
    <w:rsid w:val="00C94A29"/>
    <w:rsid w:val="00C9519F"/>
    <w:rsid w:val="00CA0416"/>
    <w:rsid w:val="00CA0D10"/>
    <w:rsid w:val="00CA47FA"/>
    <w:rsid w:val="00CA4F7B"/>
    <w:rsid w:val="00CA5A0B"/>
    <w:rsid w:val="00CA7296"/>
    <w:rsid w:val="00CA7685"/>
    <w:rsid w:val="00CB156F"/>
    <w:rsid w:val="00CB1FD4"/>
    <w:rsid w:val="00CB2212"/>
    <w:rsid w:val="00CB38BC"/>
    <w:rsid w:val="00CB42A3"/>
    <w:rsid w:val="00CB486A"/>
    <w:rsid w:val="00CB49C8"/>
    <w:rsid w:val="00CB4B8D"/>
    <w:rsid w:val="00CB6215"/>
    <w:rsid w:val="00CC20BE"/>
    <w:rsid w:val="00CC2C7E"/>
    <w:rsid w:val="00CC5704"/>
    <w:rsid w:val="00CC6B13"/>
    <w:rsid w:val="00CC794D"/>
    <w:rsid w:val="00CD2005"/>
    <w:rsid w:val="00CD25FB"/>
    <w:rsid w:val="00CD3440"/>
    <w:rsid w:val="00CD35BC"/>
    <w:rsid w:val="00CD37BC"/>
    <w:rsid w:val="00CD4EE2"/>
    <w:rsid w:val="00CD59AC"/>
    <w:rsid w:val="00CD5A6E"/>
    <w:rsid w:val="00CD6EC7"/>
    <w:rsid w:val="00CE02BD"/>
    <w:rsid w:val="00CE0690"/>
    <w:rsid w:val="00CE0772"/>
    <w:rsid w:val="00CE078D"/>
    <w:rsid w:val="00CE0999"/>
    <w:rsid w:val="00CE0B3D"/>
    <w:rsid w:val="00CE2134"/>
    <w:rsid w:val="00CE2E32"/>
    <w:rsid w:val="00CE4855"/>
    <w:rsid w:val="00CE6821"/>
    <w:rsid w:val="00CE6937"/>
    <w:rsid w:val="00CF0AE1"/>
    <w:rsid w:val="00CF1EE2"/>
    <w:rsid w:val="00CF360F"/>
    <w:rsid w:val="00CF5CB3"/>
    <w:rsid w:val="00CF5F19"/>
    <w:rsid w:val="00D000CC"/>
    <w:rsid w:val="00D0240E"/>
    <w:rsid w:val="00D0264C"/>
    <w:rsid w:val="00D02984"/>
    <w:rsid w:val="00D03099"/>
    <w:rsid w:val="00D037BC"/>
    <w:rsid w:val="00D07337"/>
    <w:rsid w:val="00D07D18"/>
    <w:rsid w:val="00D109E2"/>
    <w:rsid w:val="00D11E34"/>
    <w:rsid w:val="00D12367"/>
    <w:rsid w:val="00D12370"/>
    <w:rsid w:val="00D13C88"/>
    <w:rsid w:val="00D1448A"/>
    <w:rsid w:val="00D161D5"/>
    <w:rsid w:val="00D171B7"/>
    <w:rsid w:val="00D217F1"/>
    <w:rsid w:val="00D21E27"/>
    <w:rsid w:val="00D22339"/>
    <w:rsid w:val="00D2370A"/>
    <w:rsid w:val="00D23C04"/>
    <w:rsid w:val="00D24343"/>
    <w:rsid w:val="00D245B6"/>
    <w:rsid w:val="00D30360"/>
    <w:rsid w:val="00D30F56"/>
    <w:rsid w:val="00D31387"/>
    <w:rsid w:val="00D315C0"/>
    <w:rsid w:val="00D31AA3"/>
    <w:rsid w:val="00D31E71"/>
    <w:rsid w:val="00D33B18"/>
    <w:rsid w:val="00D33F1F"/>
    <w:rsid w:val="00D35608"/>
    <w:rsid w:val="00D4009B"/>
    <w:rsid w:val="00D40E97"/>
    <w:rsid w:val="00D414BF"/>
    <w:rsid w:val="00D42EC7"/>
    <w:rsid w:val="00D434C7"/>
    <w:rsid w:val="00D43F09"/>
    <w:rsid w:val="00D44070"/>
    <w:rsid w:val="00D448FE"/>
    <w:rsid w:val="00D44F34"/>
    <w:rsid w:val="00D45124"/>
    <w:rsid w:val="00D4531A"/>
    <w:rsid w:val="00D455FE"/>
    <w:rsid w:val="00D46577"/>
    <w:rsid w:val="00D467D2"/>
    <w:rsid w:val="00D4725F"/>
    <w:rsid w:val="00D502B6"/>
    <w:rsid w:val="00D51F03"/>
    <w:rsid w:val="00D5460D"/>
    <w:rsid w:val="00D55032"/>
    <w:rsid w:val="00D55B31"/>
    <w:rsid w:val="00D56AD4"/>
    <w:rsid w:val="00D56E76"/>
    <w:rsid w:val="00D56F31"/>
    <w:rsid w:val="00D57129"/>
    <w:rsid w:val="00D6065C"/>
    <w:rsid w:val="00D60D37"/>
    <w:rsid w:val="00D6246C"/>
    <w:rsid w:val="00D62A12"/>
    <w:rsid w:val="00D63EFD"/>
    <w:rsid w:val="00D642CF"/>
    <w:rsid w:val="00D64421"/>
    <w:rsid w:val="00D653DD"/>
    <w:rsid w:val="00D675DA"/>
    <w:rsid w:val="00D67A91"/>
    <w:rsid w:val="00D70448"/>
    <w:rsid w:val="00D706F9"/>
    <w:rsid w:val="00D70A66"/>
    <w:rsid w:val="00D71163"/>
    <w:rsid w:val="00D7127D"/>
    <w:rsid w:val="00D72B11"/>
    <w:rsid w:val="00D72BE8"/>
    <w:rsid w:val="00D72D60"/>
    <w:rsid w:val="00D734D9"/>
    <w:rsid w:val="00D73B5C"/>
    <w:rsid w:val="00D748E0"/>
    <w:rsid w:val="00D74CD5"/>
    <w:rsid w:val="00D7518E"/>
    <w:rsid w:val="00D756A0"/>
    <w:rsid w:val="00D76247"/>
    <w:rsid w:val="00D8224C"/>
    <w:rsid w:val="00D82A04"/>
    <w:rsid w:val="00D86E11"/>
    <w:rsid w:val="00D87B47"/>
    <w:rsid w:val="00D90727"/>
    <w:rsid w:val="00D91076"/>
    <w:rsid w:val="00D91318"/>
    <w:rsid w:val="00D917BF"/>
    <w:rsid w:val="00D92ACE"/>
    <w:rsid w:val="00D92CEC"/>
    <w:rsid w:val="00D938A7"/>
    <w:rsid w:val="00D94036"/>
    <w:rsid w:val="00D95157"/>
    <w:rsid w:val="00D963D0"/>
    <w:rsid w:val="00D97175"/>
    <w:rsid w:val="00DA222E"/>
    <w:rsid w:val="00DA3286"/>
    <w:rsid w:val="00DA3876"/>
    <w:rsid w:val="00DA3BCC"/>
    <w:rsid w:val="00DA4158"/>
    <w:rsid w:val="00DA662C"/>
    <w:rsid w:val="00DB029D"/>
    <w:rsid w:val="00DB02E8"/>
    <w:rsid w:val="00DB10C0"/>
    <w:rsid w:val="00DB3A1B"/>
    <w:rsid w:val="00DB42CC"/>
    <w:rsid w:val="00DB48AE"/>
    <w:rsid w:val="00DB5E25"/>
    <w:rsid w:val="00DB6788"/>
    <w:rsid w:val="00DB693F"/>
    <w:rsid w:val="00DB71D5"/>
    <w:rsid w:val="00DB7A1C"/>
    <w:rsid w:val="00DB7AE0"/>
    <w:rsid w:val="00DC253C"/>
    <w:rsid w:val="00DC2BE9"/>
    <w:rsid w:val="00DC3582"/>
    <w:rsid w:val="00DC3D0F"/>
    <w:rsid w:val="00DC4A10"/>
    <w:rsid w:val="00DC4FBA"/>
    <w:rsid w:val="00DC75D7"/>
    <w:rsid w:val="00DC7619"/>
    <w:rsid w:val="00DD1BCB"/>
    <w:rsid w:val="00DD339B"/>
    <w:rsid w:val="00DD34FB"/>
    <w:rsid w:val="00DD35F5"/>
    <w:rsid w:val="00DD365C"/>
    <w:rsid w:val="00DD3D7F"/>
    <w:rsid w:val="00DD475D"/>
    <w:rsid w:val="00DD4764"/>
    <w:rsid w:val="00DD5EC4"/>
    <w:rsid w:val="00DD6F3C"/>
    <w:rsid w:val="00DE15BF"/>
    <w:rsid w:val="00DE1C9D"/>
    <w:rsid w:val="00DE24CC"/>
    <w:rsid w:val="00DE30A2"/>
    <w:rsid w:val="00DE343F"/>
    <w:rsid w:val="00DE3853"/>
    <w:rsid w:val="00DE479A"/>
    <w:rsid w:val="00DE50C0"/>
    <w:rsid w:val="00DE5921"/>
    <w:rsid w:val="00DE6E9A"/>
    <w:rsid w:val="00DF31EC"/>
    <w:rsid w:val="00DF6F5B"/>
    <w:rsid w:val="00E00619"/>
    <w:rsid w:val="00E02525"/>
    <w:rsid w:val="00E03496"/>
    <w:rsid w:val="00E035EA"/>
    <w:rsid w:val="00E05250"/>
    <w:rsid w:val="00E075F4"/>
    <w:rsid w:val="00E07BCE"/>
    <w:rsid w:val="00E10E89"/>
    <w:rsid w:val="00E10E95"/>
    <w:rsid w:val="00E1313F"/>
    <w:rsid w:val="00E13E68"/>
    <w:rsid w:val="00E144F4"/>
    <w:rsid w:val="00E15172"/>
    <w:rsid w:val="00E15433"/>
    <w:rsid w:val="00E15F21"/>
    <w:rsid w:val="00E15F39"/>
    <w:rsid w:val="00E16A62"/>
    <w:rsid w:val="00E16AC4"/>
    <w:rsid w:val="00E16D92"/>
    <w:rsid w:val="00E174E4"/>
    <w:rsid w:val="00E1756F"/>
    <w:rsid w:val="00E20BEA"/>
    <w:rsid w:val="00E23731"/>
    <w:rsid w:val="00E24482"/>
    <w:rsid w:val="00E248F9"/>
    <w:rsid w:val="00E2496D"/>
    <w:rsid w:val="00E25C20"/>
    <w:rsid w:val="00E25C79"/>
    <w:rsid w:val="00E260B2"/>
    <w:rsid w:val="00E26228"/>
    <w:rsid w:val="00E26A2B"/>
    <w:rsid w:val="00E275DA"/>
    <w:rsid w:val="00E314AC"/>
    <w:rsid w:val="00E33F30"/>
    <w:rsid w:val="00E35655"/>
    <w:rsid w:val="00E368C9"/>
    <w:rsid w:val="00E36F76"/>
    <w:rsid w:val="00E40878"/>
    <w:rsid w:val="00E411A4"/>
    <w:rsid w:val="00E41789"/>
    <w:rsid w:val="00E43F98"/>
    <w:rsid w:val="00E45A21"/>
    <w:rsid w:val="00E465AF"/>
    <w:rsid w:val="00E51CE9"/>
    <w:rsid w:val="00E528E8"/>
    <w:rsid w:val="00E53D6B"/>
    <w:rsid w:val="00E57D06"/>
    <w:rsid w:val="00E57ED1"/>
    <w:rsid w:val="00E57EF7"/>
    <w:rsid w:val="00E6007E"/>
    <w:rsid w:val="00E62167"/>
    <w:rsid w:val="00E63A42"/>
    <w:rsid w:val="00E63FC5"/>
    <w:rsid w:val="00E64B6B"/>
    <w:rsid w:val="00E653C2"/>
    <w:rsid w:val="00E66173"/>
    <w:rsid w:val="00E66DFB"/>
    <w:rsid w:val="00E6742F"/>
    <w:rsid w:val="00E67BB9"/>
    <w:rsid w:val="00E712CD"/>
    <w:rsid w:val="00E7133B"/>
    <w:rsid w:val="00E713B0"/>
    <w:rsid w:val="00E72B1F"/>
    <w:rsid w:val="00E72C1B"/>
    <w:rsid w:val="00E72C24"/>
    <w:rsid w:val="00E7454D"/>
    <w:rsid w:val="00E747D9"/>
    <w:rsid w:val="00E769CE"/>
    <w:rsid w:val="00E77471"/>
    <w:rsid w:val="00E804F1"/>
    <w:rsid w:val="00E81AAD"/>
    <w:rsid w:val="00E81DB5"/>
    <w:rsid w:val="00E82C49"/>
    <w:rsid w:val="00E83F16"/>
    <w:rsid w:val="00E848BD"/>
    <w:rsid w:val="00E87CF2"/>
    <w:rsid w:val="00E907CC"/>
    <w:rsid w:val="00E92436"/>
    <w:rsid w:val="00E92F08"/>
    <w:rsid w:val="00E9450E"/>
    <w:rsid w:val="00E949E5"/>
    <w:rsid w:val="00E95042"/>
    <w:rsid w:val="00E95E9C"/>
    <w:rsid w:val="00E96C3F"/>
    <w:rsid w:val="00E975EC"/>
    <w:rsid w:val="00EA0989"/>
    <w:rsid w:val="00EA120A"/>
    <w:rsid w:val="00EA2FFA"/>
    <w:rsid w:val="00EA4321"/>
    <w:rsid w:val="00EA552C"/>
    <w:rsid w:val="00EA617A"/>
    <w:rsid w:val="00EA6C23"/>
    <w:rsid w:val="00EA75CC"/>
    <w:rsid w:val="00EA7E6E"/>
    <w:rsid w:val="00EB1835"/>
    <w:rsid w:val="00EB1C47"/>
    <w:rsid w:val="00EB22BE"/>
    <w:rsid w:val="00EB2EA9"/>
    <w:rsid w:val="00EB3EB5"/>
    <w:rsid w:val="00EB3F1D"/>
    <w:rsid w:val="00EB4574"/>
    <w:rsid w:val="00EB45B2"/>
    <w:rsid w:val="00EB56F8"/>
    <w:rsid w:val="00EB6AC5"/>
    <w:rsid w:val="00EB7AF3"/>
    <w:rsid w:val="00EB7D38"/>
    <w:rsid w:val="00EC07E6"/>
    <w:rsid w:val="00EC0CE4"/>
    <w:rsid w:val="00EC12FE"/>
    <w:rsid w:val="00EC213D"/>
    <w:rsid w:val="00EC2DFE"/>
    <w:rsid w:val="00EC3A6C"/>
    <w:rsid w:val="00EC4C6C"/>
    <w:rsid w:val="00EC5931"/>
    <w:rsid w:val="00EC6140"/>
    <w:rsid w:val="00EC7292"/>
    <w:rsid w:val="00ED1270"/>
    <w:rsid w:val="00ED1D07"/>
    <w:rsid w:val="00ED227C"/>
    <w:rsid w:val="00ED22F4"/>
    <w:rsid w:val="00ED4AFB"/>
    <w:rsid w:val="00ED6D81"/>
    <w:rsid w:val="00ED739E"/>
    <w:rsid w:val="00ED7C72"/>
    <w:rsid w:val="00EE0169"/>
    <w:rsid w:val="00EE0371"/>
    <w:rsid w:val="00EE078F"/>
    <w:rsid w:val="00EE0DA6"/>
    <w:rsid w:val="00EE0E31"/>
    <w:rsid w:val="00EE0F5A"/>
    <w:rsid w:val="00EE2D12"/>
    <w:rsid w:val="00EE3395"/>
    <w:rsid w:val="00EE6A40"/>
    <w:rsid w:val="00EF1404"/>
    <w:rsid w:val="00EF2A20"/>
    <w:rsid w:val="00EF3F03"/>
    <w:rsid w:val="00EF4422"/>
    <w:rsid w:val="00EF4CDB"/>
    <w:rsid w:val="00EF5589"/>
    <w:rsid w:val="00EF5BD4"/>
    <w:rsid w:val="00EF6977"/>
    <w:rsid w:val="00EF6E2E"/>
    <w:rsid w:val="00EF76BE"/>
    <w:rsid w:val="00F0231B"/>
    <w:rsid w:val="00F031F0"/>
    <w:rsid w:val="00F0365F"/>
    <w:rsid w:val="00F05AA0"/>
    <w:rsid w:val="00F05B0F"/>
    <w:rsid w:val="00F072E1"/>
    <w:rsid w:val="00F0774E"/>
    <w:rsid w:val="00F07F80"/>
    <w:rsid w:val="00F10CF6"/>
    <w:rsid w:val="00F11B06"/>
    <w:rsid w:val="00F13660"/>
    <w:rsid w:val="00F140C4"/>
    <w:rsid w:val="00F15207"/>
    <w:rsid w:val="00F15265"/>
    <w:rsid w:val="00F16423"/>
    <w:rsid w:val="00F16FD4"/>
    <w:rsid w:val="00F2069A"/>
    <w:rsid w:val="00F21884"/>
    <w:rsid w:val="00F22AC9"/>
    <w:rsid w:val="00F22D82"/>
    <w:rsid w:val="00F25C75"/>
    <w:rsid w:val="00F265CB"/>
    <w:rsid w:val="00F26A83"/>
    <w:rsid w:val="00F30810"/>
    <w:rsid w:val="00F311D0"/>
    <w:rsid w:val="00F317CA"/>
    <w:rsid w:val="00F32F35"/>
    <w:rsid w:val="00F34C63"/>
    <w:rsid w:val="00F37259"/>
    <w:rsid w:val="00F406E2"/>
    <w:rsid w:val="00F410A9"/>
    <w:rsid w:val="00F42204"/>
    <w:rsid w:val="00F435E6"/>
    <w:rsid w:val="00F44044"/>
    <w:rsid w:val="00F4444F"/>
    <w:rsid w:val="00F45DF7"/>
    <w:rsid w:val="00F46263"/>
    <w:rsid w:val="00F46621"/>
    <w:rsid w:val="00F50C56"/>
    <w:rsid w:val="00F519C3"/>
    <w:rsid w:val="00F534EF"/>
    <w:rsid w:val="00F54ED8"/>
    <w:rsid w:val="00F5539F"/>
    <w:rsid w:val="00F5642E"/>
    <w:rsid w:val="00F570CA"/>
    <w:rsid w:val="00F5738D"/>
    <w:rsid w:val="00F57AEC"/>
    <w:rsid w:val="00F6057B"/>
    <w:rsid w:val="00F61367"/>
    <w:rsid w:val="00F630B3"/>
    <w:rsid w:val="00F63119"/>
    <w:rsid w:val="00F6328B"/>
    <w:rsid w:val="00F668B8"/>
    <w:rsid w:val="00F673E7"/>
    <w:rsid w:val="00F679E5"/>
    <w:rsid w:val="00F706F2"/>
    <w:rsid w:val="00F70F7A"/>
    <w:rsid w:val="00F71C84"/>
    <w:rsid w:val="00F71F50"/>
    <w:rsid w:val="00F723AB"/>
    <w:rsid w:val="00F74885"/>
    <w:rsid w:val="00F75504"/>
    <w:rsid w:val="00F755F3"/>
    <w:rsid w:val="00F7656F"/>
    <w:rsid w:val="00F774F6"/>
    <w:rsid w:val="00F7796A"/>
    <w:rsid w:val="00F77A47"/>
    <w:rsid w:val="00F77E95"/>
    <w:rsid w:val="00F80C94"/>
    <w:rsid w:val="00F8188D"/>
    <w:rsid w:val="00F84E6C"/>
    <w:rsid w:val="00F85A0A"/>
    <w:rsid w:val="00F87A22"/>
    <w:rsid w:val="00F87A46"/>
    <w:rsid w:val="00F9388F"/>
    <w:rsid w:val="00F941E2"/>
    <w:rsid w:val="00F95662"/>
    <w:rsid w:val="00F95B36"/>
    <w:rsid w:val="00F963E7"/>
    <w:rsid w:val="00F965BD"/>
    <w:rsid w:val="00F97DAF"/>
    <w:rsid w:val="00F97DC1"/>
    <w:rsid w:val="00F97FEB"/>
    <w:rsid w:val="00FA0C68"/>
    <w:rsid w:val="00FA0CAF"/>
    <w:rsid w:val="00FA0E74"/>
    <w:rsid w:val="00FA1D8E"/>
    <w:rsid w:val="00FA39AC"/>
    <w:rsid w:val="00FA3C6F"/>
    <w:rsid w:val="00FA3DD8"/>
    <w:rsid w:val="00FA3F91"/>
    <w:rsid w:val="00FA4C3F"/>
    <w:rsid w:val="00FA73E4"/>
    <w:rsid w:val="00FA747F"/>
    <w:rsid w:val="00FA75A6"/>
    <w:rsid w:val="00FB0489"/>
    <w:rsid w:val="00FB2006"/>
    <w:rsid w:val="00FB25DA"/>
    <w:rsid w:val="00FB26AD"/>
    <w:rsid w:val="00FB69AC"/>
    <w:rsid w:val="00FB6CD5"/>
    <w:rsid w:val="00FB6CE7"/>
    <w:rsid w:val="00FC048D"/>
    <w:rsid w:val="00FC137D"/>
    <w:rsid w:val="00FC20FA"/>
    <w:rsid w:val="00FC29C3"/>
    <w:rsid w:val="00FC2DF8"/>
    <w:rsid w:val="00FC3129"/>
    <w:rsid w:val="00FC326E"/>
    <w:rsid w:val="00FC3617"/>
    <w:rsid w:val="00FC5531"/>
    <w:rsid w:val="00FC576D"/>
    <w:rsid w:val="00FD25EB"/>
    <w:rsid w:val="00FD2DC0"/>
    <w:rsid w:val="00FD3700"/>
    <w:rsid w:val="00FD41F2"/>
    <w:rsid w:val="00FD4879"/>
    <w:rsid w:val="00FD5B68"/>
    <w:rsid w:val="00FD65C6"/>
    <w:rsid w:val="00FD7A33"/>
    <w:rsid w:val="00FD7DDF"/>
    <w:rsid w:val="00FD7FBD"/>
    <w:rsid w:val="00FD7FC3"/>
    <w:rsid w:val="00FE025B"/>
    <w:rsid w:val="00FE0B08"/>
    <w:rsid w:val="00FE0BE1"/>
    <w:rsid w:val="00FE191A"/>
    <w:rsid w:val="00FE2869"/>
    <w:rsid w:val="00FE2FFB"/>
    <w:rsid w:val="00FE3AE0"/>
    <w:rsid w:val="00FE42A8"/>
    <w:rsid w:val="00FE74DF"/>
    <w:rsid w:val="00FF1580"/>
    <w:rsid w:val="00FF15E4"/>
    <w:rsid w:val="00FF2A1B"/>
    <w:rsid w:val="00FF31BE"/>
    <w:rsid w:val="00FF3D5A"/>
    <w:rsid w:val="00FF3E2A"/>
    <w:rsid w:val="00FF4285"/>
    <w:rsid w:val="00FF4AA7"/>
    <w:rsid w:val="00FF5364"/>
    <w:rsid w:val="00FF56D7"/>
    <w:rsid w:val="00FF5DE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11"/>
    <o:shapelayout v:ext="edit">
      <o:idmap v:ext="edit" data="1"/>
    </o:shapelayout>
  </w:shapeDefaults>
  <w:decimalSymbol w:val=","/>
  <w:listSeparator w:val=";"/>
  <w14:docId w14:val="76BE60A9"/>
  <w15:docId w15:val="{6E421358-D32C-4B26-8BE0-1C48F4316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49EC"/>
    <w:pPr>
      <w:spacing w:after="160" w:line="259" w:lineRule="auto"/>
    </w:pPr>
  </w:style>
  <w:style w:type="paragraph" w:styleId="Titre1">
    <w:name w:val="heading 1"/>
    <w:basedOn w:val="Normal"/>
    <w:next w:val="Normal"/>
    <w:link w:val="Titre1Car"/>
    <w:uiPriority w:val="9"/>
    <w:qFormat/>
    <w:rsid w:val="00EB7D38"/>
    <w:pPr>
      <w:keepNext/>
      <w:keepLines/>
      <w:spacing w:before="120" w:after="0" w:line="240" w:lineRule="auto"/>
      <w:outlineLvl w:val="0"/>
    </w:pPr>
    <w:rPr>
      <w:rFonts w:ascii="Arial" w:eastAsiaTheme="majorEastAsia" w:hAnsi="Arial" w:cstheme="majorBidi"/>
      <w:b/>
      <w:bCs/>
      <w:i/>
      <w:sz w:val="28"/>
      <w:szCs w:val="28"/>
    </w:rPr>
  </w:style>
  <w:style w:type="paragraph" w:styleId="Titre2">
    <w:name w:val="heading 2"/>
    <w:basedOn w:val="Normal"/>
    <w:next w:val="Normal"/>
    <w:link w:val="Titre2Car"/>
    <w:uiPriority w:val="9"/>
    <w:unhideWhenUsed/>
    <w:qFormat/>
    <w:rsid w:val="002B1C3D"/>
    <w:pPr>
      <w:keepNext/>
      <w:keepLines/>
      <w:spacing w:before="200" w:after="0"/>
      <w:outlineLvl w:val="1"/>
    </w:pPr>
    <w:rPr>
      <w:rFonts w:ascii="Arial" w:eastAsiaTheme="majorEastAsia" w:hAnsi="Arial" w:cstheme="majorBidi"/>
      <w:b/>
      <w:bCs/>
      <w:color w:val="4F81BD" w:themeColor="accent1"/>
      <w:sz w:val="24"/>
      <w:szCs w:val="26"/>
    </w:rPr>
  </w:style>
  <w:style w:type="paragraph" w:styleId="Titre3">
    <w:name w:val="heading 3"/>
    <w:basedOn w:val="Normal"/>
    <w:next w:val="Normal"/>
    <w:link w:val="Titre3Car"/>
    <w:uiPriority w:val="9"/>
    <w:unhideWhenUsed/>
    <w:qFormat/>
    <w:rsid w:val="002B1C3D"/>
    <w:pPr>
      <w:keepNext/>
      <w:keepLines/>
      <w:spacing w:before="200" w:after="0"/>
      <w:outlineLvl w:val="2"/>
    </w:pPr>
    <w:rPr>
      <w:rFonts w:ascii="Arial" w:eastAsiaTheme="majorEastAsia" w:hAnsi="Arial"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B7D38"/>
    <w:rPr>
      <w:rFonts w:ascii="Arial" w:eastAsiaTheme="majorEastAsia" w:hAnsi="Arial" w:cstheme="majorBidi"/>
      <w:b/>
      <w:bCs/>
      <w:i/>
      <w:sz w:val="28"/>
      <w:szCs w:val="28"/>
    </w:rPr>
  </w:style>
  <w:style w:type="character" w:customStyle="1" w:styleId="Titre2Car">
    <w:name w:val="Titre 2 Car"/>
    <w:basedOn w:val="Policepardfaut"/>
    <w:link w:val="Titre2"/>
    <w:uiPriority w:val="9"/>
    <w:rsid w:val="002B1C3D"/>
    <w:rPr>
      <w:rFonts w:ascii="Arial" w:eastAsiaTheme="majorEastAsia" w:hAnsi="Arial" w:cstheme="majorBidi"/>
      <w:b/>
      <w:bCs/>
      <w:color w:val="4F81BD" w:themeColor="accent1"/>
      <w:sz w:val="24"/>
      <w:szCs w:val="26"/>
    </w:rPr>
  </w:style>
  <w:style w:type="character" w:customStyle="1" w:styleId="Titre3Car">
    <w:name w:val="Titre 3 Car"/>
    <w:basedOn w:val="Policepardfaut"/>
    <w:link w:val="Titre3"/>
    <w:uiPriority w:val="9"/>
    <w:rsid w:val="002B1C3D"/>
    <w:rPr>
      <w:rFonts w:ascii="Arial" w:eastAsiaTheme="majorEastAsia" w:hAnsi="Arial" w:cstheme="majorBidi"/>
      <w:b/>
      <w:bCs/>
      <w:color w:val="4F81BD" w:themeColor="accent1"/>
    </w:rPr>
  </w:style>
  <w:style w:type="paragraph" w:styleId="Paragraphedeliste">
    <w:name w:val="List Paragraph"/>
    <w:basedOn w:val="Normal"/>
    <w:uiPriority w:val="34"/>
    <w:qFormat/>
    <w:rsid w:val="00A60074"/>
    <w:pPr>
      <w:ind w:left="720"/>
      <w:contextualSpacing/>
    </w:pPr>
  </w:style>
  <w:style w:type="paragraph" w:customStyle="1" w:styleId="Default">
    <w:name w:val="Default"/>
    <w:rsid w:val="00A60074"/>
    <w:pPr>
      <w:widowControl w:val="0"/>
      <w:autoSpaceDE w:val="0"/>
      <w:autoSpaceDN w:val="0"/>
      <w:adjustRightInd w:val="0"/>
      <w:spacing w:after="0" w:line="240" w:lineRule="auto"/>
    </w:pPr>
    <w:rPr>
      <w:rFonts w:ascii="Courier Std" w:eastAsia="Times New Roman" w:hAnsi="Courier Std" w:cs="Courier Std"/>
      <w:color w:val="000000"/>
      <w:sz w:val="24"/>
      <w:szCs w:val="24"/>
      <w:lang w:eastAsia="fr-CA"/>
    </w:rPr>
  </w:style>
  <w:style w:type="paragraph" w:customStyle="1" w:styleId="CM69">
    <w:name w:val="CM69"/>
    <w:basedOn w:val="Default"/>
    <w:next w:val="Default"/>
    <w:uiPriority w:val="99"/>
    <w:rsid w:val="00A60074"/>
    <w:pPr>
      <w:spacing w:after="85"/>
    </w:pPr>
    <w:rPr>
      <w:color w:val="auto"/>
    </w:rPr>
  </w:style>
  <w:style w:type="paragraph" w:styleId="Pieddepage">
    <w:name w:val="footer"/>
    <w:basedOn w:val="Normal"/>
    <w:link w:val="PieddepageCar"/>
    <w:uiPriority w:val="99"/>
    <w:unhideWhenUsed/>
    <w:rsid w:val="00A60074"/>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A60074"/>
  </w:style>
  <w:style w:type="paragraph" w:customStyle="1" w:styleId="CM62">
    <w:name w:val="CM62"/>
    <w:basedOn w:val="Default"/>
    <w:next w:val="Default"/>
    <w:uiPriority w:val="99"/>
    <w:rsid w:val="00A60074"/>
    <w:pPr>
      <w:spacing w:after="355"/>
    </w:pPr>
    <w:rPr>
      <w:color w:val="auto"/>
    </w:rPr>
  </w:style>
  <w:style w:type="paragraph" w:styleId="Textedebulles">
    <w:name w:val="Balloon Text"/>
    <w:basedOn w:val="Normal"/>
    <w:link w:val="TextedebullesCar"/>
    <w:uiPriority w:val="99"/>
    <w:semiHidden/>
    <w:unhideWhenUsed/>
    <w:rsid w:val="00A6007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60074"/>
    <w:rPr>
      <w:rFonts w:ascii="Segoe UI" w:hAnsi="Segoe UI" w:cs="Segoe UI"/>
      <w:sz w:val="18"/>
      <w:szCs w:val="18"/>
    </w:rPr>
  </w:style>
  <w:style w:type="character" w:styleId="Marquedecommentaire">
    <w:name w:val="annotation reference"/>
    <w:basedOn w:val="Policepardfaut"/>
    <w:unhideWhenUsed/>
    <w:rsid w:val="00A60074"/>
    <w:rPr>
      <w:sz w:val="16"/>
      <w:szCs w:val="16"/>
    </w:rPr>
  </w:style>
  <w:style w:type="paragraph" w:styleId="Commentaire">
    <w:name w:val="annotation text"/>
    <w:basedOn w:val="Normal"/>
    <w:link w:val="CommentaireCar"/>
    <w:unhideWhenUsed/>
    <w:rsid w:val="00A60074"/>
    <w:pPr>
      <w:spacing w:line="240" w:lineRule="auto"/>
    </w:pPr>
    <w:rPr>
      <w:sz w:val="20"/>
      <w:szCs w:val="20"/>
    </w:rPr>
  </w:style>
  <w:style w:type="character" w:customStyle="1" w:styleId="CommentaireCar">
    <w:name w:val="Commentaire Car"/>
    <w:basedOn w:val="Policepardfaut"/>
    <w:link w:val="Commentaire"/>
    <w:rsid w:val="00A60074"/>
    <w:rPr>
      <w:sz w:val="20"/>
      <w:szCs w:val="20"/>
    </w:rPr>
  </w:style>
  <w:style w:type="paragraph" w:styleId="Objetducommentaire">
    <w:name w:val="annotation subject"/>
    <w:basedOn w:val="Commentaire"/>
    <w:next w:val="Commentaire"/>
    <w:link w:val="ObjetducommentaireCar"/>
    <w:uiPriority w:val="99"/>
    <w:semiHidden/>
    <w:unhideWhenUsed/>
    <w:rsid w:val="004E3469"/>
    <w:rPr>
      <w:b/>
      <w:bCs/>
    </w:rPr>
  </w:style>
  <w:style w:type="character" w:customStyle="1" w:styleId="ObjetducommentaireCar">
    <w:name w:val="Objet du commentaire Car"/>
    <w:basedOn w:val="CommentaireCar"/>
    <w:link w:val="Objetducommentaire"/>
    <w:uiPriority w:val="99"/>
    <w:semiHidden/>
    <w:rsid w:val="004E3469"/>
    <w:rPr>
      <w:b/>
      <w:bCs/>
      <w:sz w:val="20"/>
      <w:szCs w:val="20"/>
    </w:rPr>
  </w:style>
  <w:style w:type="character" w:customStyle="1" w:styleId="texte-courant">
    <w:name w:val="texte-courant"/>
    <w:basedOn w:val="Policepardfaut"/>
    <w:rsid w:val="00E20BEA"/>
  </w:style>
  <w:style w:type="paragraph" w:customStyle="1" w:styleId="CM25">
    <w:name w:val="CM25"/>
    <w:basedOn w:val="Default"/>
    <w:next w:val="Default"/>
    <w:uiPriority w:val="99"/>
    <w:rsid w:val="008D6DBB"/>
    <w:pPr>
      <w:spacing w:after="238"/>
    </w:pPr>
    <w:rPr>
      <w:rFonts w:ascii="Times New Roman" w:hAnsi="Times New Roman" w:cs="Times New Roman"/>
      <w:color w:val="auto"/>
    </w:rPr>
  </w:style>
  <w:style w:type="paragraph" w:customStyle="1" w:styleId="CM2">
    <w:name w:val="CM2"/>
    <w:basedOn w:val="Default"/>
    <w:next w:val="Default"/>
    <w:uiPriority w:val="99"/>
    <w:rsid w:val="003319AC"/>
    <w:pPr>
      <w:spacing w:line="240" w:lineRule="atLeast"/>
    </w:pPr>
    <w:rPr>
      <w:rFonts w:ascii="Times New Roman" w:hAnsi="Times New Roman" w:cs="Times New Roman"/>
      <w:color w:val="auto"/>
    </w:rPr>
  </w:style>
  <w:style w:type="paragraph" w:customStyle="1" w:styleId="CM27">
    <w:name w:val="CM27"/>
    <w:basedOn w:val="Default"/>
    <w:next w:val="Default"/>
    <w:uiPriority w:val="99"/>
    <w:rsid w:val="003319AC"/>
    <w:pPr>
      <w:spacing w:after="115"/>
    </w:pPr>
    <w:rPr>
      <w:rFonts w:ascii="Times New Roman" w:hAnsi="Times New Roman" w:cs="Times New Roman"/>
      <w:color w:val="auto"/>
    </w:rPr>
  </w:style>
  <w:style w:type="paragraph" w:customStyle="1" w:styleId="CM29">
    <w:name w:val="CM29"/>
    <w:basedOn w:val="Default"/>
    <w:next w:val="Default"/>
    <w:uiPriority w:val="99"/>
    <w:rsid w:val="003319AC"/>
    <w:pPr>
      <w:spacing w:after="180"/>
    </w:pPr>
    <w:rPr>
      <w:rFonts w:ascii="Times New Roman" w:hAnsi="Times New Roman" w:cs="Times New Roman"/>
      <w:color w:val="auto"/>
    </w:rPr>
  </w:style>
  <w:style w:type="paragraph" w:styleId="En-tte">
    <w:name w:val="header"/>
    <w:basedOn w:val="Normal"/>
    <w:link w:val="En-tteCar"/>
    <w:uiPriority w:val="99"/>
    <w:unhideWhenUsed/>
    <w:rsid w:val="00E174E4"/>
    <w:pPr>
      <w:tabs>
        <w:tab w:val="center" w:pos="4320"/>
        <w:tab w:val="right" w:pos="8640"/>
      </w:tabs>
      <w:spacing w:after="0" w:line="240" w:lineRule="auto"/>
    </w:pPr>
  </w:style>
  <w:style w:type="character" w:customStyle="1" w:styleId="En-tteCar">
    <w:name w:val="En-tête Car"/>
    <w:basedOn w:val="Policepardfaut"/>
    <w:link w:val="En-tte"/>
    <w:uiPriority w:val="99"/>
    <w:rsid w:val="00E174E4"/>
  </w:style>
  <w:style w:type="paragraph" w:customStyle="1" w:styleId="Style">
    <w:name w:val="Style"/>
    <w:uiPriority w:val="99"/>
    <w:rsid w:val="007D0147"/>
    <w:pPr>
      <w:widowControl w:val="0"/>
      <w:autoSpaceDE w:val="0"/>
      <w:autoSpaceDN w:val="0"/>
      <w:adjustRightInd w:val="0"/>
      <w:spacing w:after="0" w:line="240" w:lineRule="auto"/>
    </w:pPr>
    <w:rPr>
      <w:rFonts w:ascii="Times New Roman" w:eastAsia="Times New Roman" w:hAnsi="Times New Roman" w:cs="Times New Roman"/>
      <w:sz w:val="24"/>
      <w:szCs w:val="24"/>
      <w:lang w:eastAsia="fr-CA"/>
    </w:rPr>
  </w:style>
  <w:style w:type="paragraph" w:styleId="En-ttedetabledesmatires">
    <w:name w:val="TOC Heading"/>
    <w:basedOn w:val="Titre1"/>
    <w:next w:val="Normal"/>
    <w:uiPriority w:val="39"/>
    <w:unhideWhenUsed/>
    <w:qFormat/>
    <w:rsid w:val="00EB7D38"/>
    <w:pPr>
      <w:spacing w:before="480" w:line="276" w:lineRule="auto"/>
      <w:outlineLvl w:val="9"/>
    </w:pPr>
    <w:rPr>
      <w:rFonts w:asciiTheme="majorHAnsi" w:hAnsiTheme="majorHAnsi"/>
      <w:i w:val="0"/>
      <w:color w:val="365F91" w:themeColor="accent1" w:themeShade="BF"/>
      <w:lang w:eastAsia="fr-CA"/>
    </w:rPr>
  </w:style>
  <w:style w:type="paragraph" w:styleId="TM2">
    <w:name w:val="toc 2"/>
    <w:basedOn w:val="Normal"/>
    <w:next w:val="Normal"/>
    <w:autoRedefine/>
    <w:uiPriority w:val="39"/>
    <w:unhideWhenUsed/>
    <w:rsid w:val="00591800"/>
    <w:pPr>
      <w:tabs>
        <w:tab w:val="right" w:leader="dot" w:pos="8630"/>
      </w:tabs>
      <w:spacing w:after="100" w:line="240" w:lineRule="auto"/>
    </w:pPr>
    <w:rPr>
      <w:noProof/>
    </w:rPr>
  </w:style>
  <w:style w:type="character" w:styleId="Lienhypertexte">
    <w:name w:val="Hyperlink"/>
    <w:basedOn w:val="Policepardfaut"/>
    <w:uiPriority w:val="99"/>
    <w:unhideWhenUsed/>
    <w:rsid w:val="001D7318"/>
    <w:rPr>
      <w:color w:val="0000FF" w:themeColor="hyperlink"/>
      <w:u w:val="single"/>
    </w:rPr>
  </w:style>
  <w:style w:type="paragraph" w:styleId="TM3">
    <w:name w:val="toc 3"/>
    <w:basedOn w:val="Normal"/>
    <w:next w:val="Normal"/>
    <w:autoRedefine/>
    <w:uiPriority w:val="39"/>
    <w:unhideWhenUsed/>
    <w:rsid w:val="002B1C3D"/>
    <w:pPr>
      <w:spacing w:after="100"/>
      <w:ind w:left="440"/>
    </w:pPr>
  </w:style>
  <w:style w:type="paragraph" w:styleId="Rvision">
    <w:name w:val="Revision"/>
    <w:hidden/>
    <w:uiPriority w:val="99"/>
    <w:semiHidden/>
    <w:rsid w:val="00D31E71"/>
    <w:pPr>
      <w:spacing w:after="0" w:line="240" w:lineRule="auto"/>
    </w:pPr>
  </w:style>
  <w:style w:type="table" w:customStyle="1" w:styleId="Tableausimple11">
    <w:name w:val="Tableau simple 11"/>
    <w:basedOn w:val="TableauNormal"/>
    <w:uiPriority w:val="41"/>
    <w:rsid w:val="00CA4F7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lledutableau">
    <w:name w:val="Table Grid"/>
    <w:basedOn w:val="TableauNormal"/>
    <w:uiPriority w:val="59"/>
    <w:rsid w:val="00AB55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ED1270"/>
    <w:pPr>
      <w:spacing w:after="100" w:line="276" w:lineRule="auto"/>
    </w:pPr>
    <w:rPr>
      <w:rFonts w:eastAsiaTheme="minorEastAsia"/>
      <w:lang w:eastAsia="fr-CA"/>
    </w:rPr>
  </w:style>
  <w:style w:type="paragraph" w:styleId="TM4">
    <w:name w:val="toc 4"/>
    <w:basedOn w:val="Normal"/>
    <w:next w:val="Normal"/>
    <w:autoRedefine/>
    <w:uiPriority w:val="39"/>
    <w:unhideWhenUsed/>
    <w:rsid w:val="00ED1270"/>
    <w:pPr>
      <w:spacing w:after="100" w:line="276" w:lineRule="auto"/>
      <w:ind w:left="660"/>
    </w:pPr>
    <w:rPr>
      <w:rFonts w:eastAsiaTheme="minorEastAsia"/>
      <w:lang w:eastAsia="fr-CA"/>
    </w:rPr>
  </w:style>
  <w:style w:type="paragraph" w:styleId="TM5">
    <w:name w:val="toc 5"/>
    <w:basedOn w:val="Normal"/>
    <w:next w:val="Normal"/>
    <w:autoRedefine/>
    <w:uiPriority w:val="39"/>
    <w:unhideWhenUsed/>
    <w:rsid w:val="00ED1270"/>
    <w:pPr>
      <w:spacing w:after="100" w:line="276" w:lineRule="auto"/>
      <w:ind w:left="880"/>
    </w:pPr>
    <w:rPr>
      <w:rFonts w:eastAsiaTheme="minorEastAsia"/>
      <w:lang w:eastAsia="fr-CA"/>
    </w:rPr>
  </w:style>
  <w:style w:type="paragraph" w:styleId="TM6">
    <w:name w:val="toc 6"/>
    <w:basedOn w:val="Normal"/>
    <w:next w:val="Normal"/>
    <w:autoRedefine/>
    <w:uiPriority w:val="39"/>
    <w:unhideWhenUsed/>
    <w:rsid w:val="00ED1270"/>
    <w:pPr>
      <w:spacing w:after="100" w:line="276" w:lineRule="auto"/>
      <w:ind w:left="1100"/>
    </w:pPr>
    <w:rPr>
      <w:rFonts w:eastAsiaTheme="minorEastAsia"/>
      <w:lang w:eastAsia="fr-CA"/>
    </w:rPr>
  </w:style>
  <w:style w:type="paragraph" w:styleId="TM7">
    <w:name w:val="toc 7"/>
    <w:basedOn w:val="Normal"/>
    <w:next w:val="Normal"/>
    <w:autoRedefine/>
    <w:uiPriority w:val="39"/>
    <w:unhideWhenUsed/>
    <w:rsid w:val="00ED1270"/>
    <w:pPr>
      <w:spacing w:after="100" w:line="276" w:lineRule="auto"/>
      <w:ind w:left="1320"/>
    </w:pPr>
    <w:rPr>
      <w:rFonts w:eastAsiaTheme="minorEastAsia"/>
      <w:lang w:eastAsia="fr-CA"/>
    </w:rPr>
  </w:style>
  <w:style w:type="paragraph" w:styleId="TM8">
    <w:name w:val="toc 8"/>
    <w:basedOn w:val="Normal"/>
    <w:next w:val="Normal"/>
    <w:autoRedefine/>
    <w:uiPriority w:val="39"/>
    <w:unhideWhenUsed/>
    <w:rsid w:val="00ED1270"/>
    <w:pPr>
      <w:spacing w:after="100" w:line="276" w:lineRule="auto"/>
      <w:ind w:left="1540"/>
    </w:pPr>
    <w:rPr>
      <w:rFonts w:eastAsiaTheme="minorEastAsia"/>
      <w:lang w:eastAsia="fr-CA"/>
    </w:rPr>
  </w:style>
  <w:style w:type="paragraph" w:styleId="TM9">
    <w:name w:val="toc 9"/>
    <w:basedOn w:val="Normal"/>
    <w:next w:val="Normal"/>
    <w:autoRedefine/>
    <w:uiPriority w:val="39"/>
    <w:unhideWhenUsed/>
    <w:rsid w:val="00ED1270"/>
    <w:pPr>
      <w:spacing w:after="100" w:line="276" w:lineRule="auto"/>
      <w:ind w:left="1760"/>
    </w:pPr>
    <w:rPr>
      <w:rFonts w:eastAsiaTheme="minorEastAsia"/>
      <w:lang w:eastAsia="fr-CA"/>
    </w:rPr>
  </w:style>
  <w:style w:type="paragraph" w:customStyle="1" w:styleId="xmsonormal">
    <w:name w:val="x_msonormal"/>
    <w:basedOn w:val="Normal"/>
    <w:rsid w:val="002A102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msolistparagraph">
    <w:name w:val="x_msolistparagraph"/>
    <w:basedOn w:val="Normal"/>
    <w:rsid w:val="002A102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xmsocommentreference">
    <w:name w:val="x_msocommentreference"/>
    <w:basedOn w:val="Policepardfaut"/>
    <w:rsid w:val="002A10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0253778">
      <w:bodyDiv w:val="1"/>
      <w:marLeft w:val="0"/>
      <w:marRight w:val="0"/>
      <w:marTop w:val="0"/>
      <w:marBottom w:val="0"/>
      <w:divBdr>
        <w:top w:val="none" w:sz="0" w:space="0" w:color="auto"/>
        <w:left w:val="none" w:sz="0" w:space="0" w:color="auto"/>
        <w:bottom w:val="none" w:sz="0" w:space="0" w:color="auto"/>
        <w:right w:val="none" w:sz="0" w:space="0" w:color="auto"/>
      </w:divBdr>
    </w:div>
    <w:div w:id="1576554130">
      <w:bodyDiv w:val="1"/>
      <w:marLeft w:val="0"/>
      <w:marRight w:val="0"/>
      <w:marTop w:val="0"/>
      <w:marBottom w:val="0"/>
      <w:divBdr>
        <w:top w:val="none" w:sz="0" w:space="0" w:color="auto"/>
        <w:left w:val="none" w:sz="0" w:space="0" w:color="auto"/>
        <w:bottom w:val="none" w:sz="0" w:space="0" w:color="auto"/>
        <w:right w:val="none" w:sz="0" w:space="0" w:color="auto"/>
      </w:divBdr>
    </w:div>
    <w:div w:id="1867907448">
      <w:bodyDiv w:val="1"/>
      <w:marLeft w:val="0"/>
      <w:marRight w:val="0"/>
      <w:marTop w:val="0"/>
      <w:marBottom w:val="0"/>
      <w:divBdr>
        <w:top w:val="none" w:sz="0" w:space="0" w:color="auto"/>
        <w:left w:val="none" w:sz="0" w:space="0" w:color="auto"/>
        <w:bottom w:val="none" w:sz="0" w:space="0" w:color="auto"/>
        <w:right w:val="none" w:sz="0" w:space="0" w:color="auto"/>
      </w:divBdr>
    </w:div>
    <w:div w:id="208039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header" Target="header8.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6.xml"/><Relationship Id="rId32" Type="http://schemas.openxmlformats.org/officeDocument/2006/relationships/image" Target="media/image11.png"/><Relationship Id="rId37"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image" Target="media/image7.png"/><Relationship Id="rId36" Type="http://schemas.openxmlformats.org/officeDocument/2006/relationships/header" Target="header11.xm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image" Target="media/image10.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eader" Target="header9.xml"/><Relationship Id="rId30" Type="http://schemas.openxmlformats.org/officeDocument/2006/relationships/image" Target="media/image9.png"/><Relationship Id="rId35" Type="http://schemas.openxmlformats.org/officeDocument/2006/relationships/header" Target="header10.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F9F16-EF7E-4434-A1D9-8C6DEAAA9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64</Pages>
  <Words>16394</Words>
  <Characters>90172</Characters>
  <Application>Microsoft Office Word</Application>
  <DocSecurity>0</DocSecurity>
  <Lines>751</Lines>
  <Paragraphs>212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106354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Lessard Charles</dc:creator>
  <cp:lastModifiedBy>Adjointe</cp:lastModifiedBy>
  <cp:revision>16</cp:revision>
  <cp:lastPrinted>2021-01-07T20:51:00Z</cp:lastPrinted>
  <dcterms:created xsi:type="dcterms:W3CDTF">2020-12-08T21:10:00Z</dcterms:created>
  <dcterms:modified xsi:type="dcterms:W3CDTF">2021-01-07T21:24:00Z</dcterms:modified>
</cp:coreProperties>
</file>